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0D9" w:themeColor="accent4" w:themeTint="66"/>
  <w:body>
    <w:p w:rsidR="001840AD" w:rsidRDefault="00C26BAB" w:rsidP="004635FB">
      <w:pPr>
        <w:spacing w:after="0" w:line="240" w:lineRule="auto"/>
        <w:rPr>
          <w:rFonts w:ascii="Arial" w:hAnsi="Arial" w:cs="Arial"/>
          <w:i/>
          <w:sz w:val="20"/>
          <w:szCs w:val="20"/>
        </w:rPr>
      </w:pPr>
      <w:r w:rsidRPr="00C26BAB">
        <w:rPr>
          <w:rFonts w:ascii="Arial" w:hAnsi="Arial" w:cs="Arial"/>
          <w:b/>
          <w:noProof/>
          <w:sz w:val="20"/>
          <w:szCs w:val="20"/>
        </w:rPr>
        <w:pict>
          <v:shapetype id="_x0000_t202" coordsize="21600,21600" o:spt="202" path="m,l,21600r21600,l21600,xe">
            <v:stroke joinstyle="miter"/>
            <v:path gradientshapeok="t" o:connecttype="rect"/>
          </v:shapetype>
          <v:shape id="_x0000_s1041" type="#_x0000_t202" style="position:absolute;margin-left:-1.15pt;margin-top:-16.5pt;width:483.85pt;height:96.9pt;z-index:251678720" fillcolor="#b2a1c7 [1943]">
            <v:textbox style="mso-next-textbox:#_x0000_s1041">
              <w:txbxContent>
                <w:p w:rsidR="008913E6" w:rsidRPr="00453AEC" w:rsidRDefault="008913E6" w:rsidP="00840AA7">
                  <w:pPr>
                    <w:spacing w:after="0" w:line="240" w:lineRule="auto"/>
                    <w:rPr>
                      <w:rFonts w:ascii="Arial" w:hAnsi="Arial" w:cs="Arial"/>
                      <w:b/>
                      <w:sz w:val="20"/>
                      <w:szCs w:val="20"/>
                    </w:rPr>
                  </w:pPr>
                  <w:r w:rsidRPr="004E6F97">
                    <w:rPr>
                      <w:rFonts w:ascii="Arial" w:hAnsi="Arial" w:cs="Arial"/>
                      <w:b/>
                      <w:sz w:val="36"/>
                      <w:szCs w:val="20"/>
                    </w:rPr>
                    <w:t>SIHFW Rajasthan</w:t>
                  </w:r>
                  <w:r w:rsidRPr="00453AEC">
                    <w:rPr>
                      <w:rFonts w:ascii="Arial" w:hAnsi="Arial" w:cs="Arial"/>
                      <w:b/>
                      <w:sz w:val="20"/>
                      <w:szCs w:val="20"/>
                    </w:rPr>
                    <w:tab/>
                  </w:r>
                  <w:r w:rsidRPr="00453AEC">
                    <w:rPr>
                      <w:rFonts w:ascii="Arial" w:hAnsi="Arial" w:cs="Arial"/>
                      <w:b/>
                      <w:sz w:val="20"/>
                      <w:szCs w:val="20"/>
                    </w:rPr>
                    <w:tab/>
                  </w:r>
                  <w:r w:rsidRPr="00453AEC">
                    <w:rPr>
                      <w:rFonts w:ascii="Arial" w:hAnsi="Arial" w:cs="Arial"/>
                      <w:b/>
                      <w:sz w:val="20"/>
                      <w:szCs w:val="20"/>
                    </w:rPr>
                    <w:tab/>
                  </w:r>
                  <w:r w:rsidRPr="00453AEC">
                    <w:rPr>
                      <w:rFonts w:ascii="Arial" w:hAnsi="Arial" w:cs="Arial"/>
                      <w:b/>
                      <w:sz w:val="20"/>
                      <w:szCs w:val="20"/>
                    </w:rPr>
                    <w:tab/>
                  </w:r>
                </w:p>
                <w:p w:rsidR="008913E6" w:rsidRDefault="008913E6" w:rsidP="00D7414A">
                  <w:pPr>
                    <w:spacing w:after="0" w:line="240" w:lineRule="auto"/>
                    <w:jc w:val="right"/>
                    <w:rPr>
                      <w:rFonts w:ascii="Arial" w:hAnsi="Arial" w:cs="Arial"/>
                      <w:b/>
                      <w:i/>
                      <w:sz w:val="20"/>
                      <w:szCs w:val="20"/>
                    </w:rPr>
                  </w:pPr>
                </w:p>
                <w:p w:rsidR="008913E6" w:rsidRPr="00553969" w:rsidRDefault="008913E6" w:rsidP="00C72D42">
                  <w:pPr>
                    <w:spacing w:after="0"/>
                    <w:rPr>
                      <w:rFonts w:ascii="Arial" w:hAnsi="Arial" w:cs="Arial"/>
                      <w:b/>
                      <w:i/>
                      <w:sz w:val="20"/>
                      <w:szCs w:val="20"/>
                    </w:rPr>
                  </w:pPr>
                  <w:r w:rsidRPr="00553969">
                    <w:rPr>
                      <w:rFonts w:ascii="Arial" w:hAnsi="Arial" w:cs="Arial"/>
                      <w:b/>
                      <w:i/>
                      <w:sz w:val="20"/>
                      <w:szCs w:val="20"/>
                    </w:rPr>
                    <w:t xml:space="preserve">Electronic Newsletter        </w:t>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noProof/>
                      <w:sz w:val="14"/>
                      <w:szCs w:val="20"/>
                    </w:rPr>
                    <w:t xml:space="preserve">       </w:t>
                  </w:r>
                  <w:r w:rsidRPr="00553969">
                    <w:rPr>
                      <w:rFonts w:ascii="Arial" w:hAnsi="Arial" w:cs="Arial"/>
                      <w:b/>
                      <w:i/>
                      <w:sz w:val="20"/>
                      <w:szCs w:val="20"/>
                    </w:rPr>
                    <w:tab/>
                  </w:r>
                  <w:r w:rsidRPr="00553969">
                    <w:rPr>
                      <w:rFonts w:ascii="Arial" w:hAnsi="Arial" w:cs="Arial"/>
                      <w:b/>
                      <w:noProof/>
                      <w:sz w:val="14"/>
                      <w:szCs w:val="20"/>
                    </w:rPr>
                    <w:drawing>
                      <wp:inline distT="0" distB="0" distL="0" distR="0">
                        <wp:extent cx="283769" cy="295040"/>
                        <wp:effectExtent l="38100" t="19050" r="1981" b="0"/>
                        <wp:docPr id="19" name="Picture 1"/>
                        <wp:cNvGraphicFramePr/>
                        <a:graphic xmlns:a="http://schemas.openxmlformats.org/drawingml/2006/main">
                          <a:graphicData uri="http://schemas.openxmlformats.org/drawingml/2006/picture">
                            <pic:pic xmlns:pic="http://schemas.openxmlformats.org/drawingml/2006/picture">
                              <pic:nvPicPr>
                                <pic:cNvPr id="5" name="Picture 4" descr="C:\Documents and Settings\Rati\Desktop\22222.jpg"/>
                                <pic:cNvPicPr preferRelativeResize="0"/>
                              </pic:nvPicPr>
                              <pic:blipFill>
                                <a:blip r:embed="rId8" cstate="print"/>
                                <a:srcRect/>
                                <a:stretch>
                                  <a:fillRect/>
                                </a:stretch>
                              </pic:blipFill>
                              <pic:spPr bwMode="auto">
                                <a:xfrm>
                                  <a:off x="0" y="0"/>
                                  <a:ext cx="283769" cy="295040"/>
                                </a:xfrm>
                                <a:prstGeom prst="ellipse">
                                  <a:avLst/>
                                </a:prstGeom>
                                <a:ln w="28575" cap="rnd">
                                  <a:noFill/>
                                </a:ln>
                                <a:effectLst/>
                                <a:scene3d>
                                  <a:camera prst="orthographicFront">
                                    <a:rot lat="0" lon="0" rev="0"/>
                                  </a:camera>
                                  <a:lightRig rig="contrasting" dir="t">
                                    <a:rot lat="0" lon="0" rev="7800000"/>
                                  </a:lightRig>
                                </a:scene3d>
                                <a:sp3d>
                                  <a:bevelT w="139700" h="139700"/>
                                </a:sp3d>
                              </pic:spPr>
                            </pic:pic>
                          </a:graphicData>
                        </a:graphic>
                      </wp:inline>
                    </w:drawing>
                  </w:r>
                  <w:r w:rsidRPr="00553969">
                    <w:rPr>
                      <w:rFonts w:ascii="Arial" w:hAnsi="Arial" w:cs="Arial"/>
                      <w:b/>
                      <w:i/>
                      <w:sz w:val="20"/>
                      <w:szCs w:val="20"/>
                    </w:rPr>
                    <w:t xml:space="preserve">      </w:t>
                  </w:r>
                </w:p>
                <w:p w:rsidR="008913E6" w:rsidRDefault="008913E6" w:rsidP="00C72D42">
                  <w:pPr>
                    <w:spacing w:after="0"/>
                    <w:rPr>
                      <w:rFonts w:ascii="Arial" w:hAnsi="Arial" w:cs="Arial"/>
                      <w:b/>
                      <w:bCs/>
                      <w:i/>
                      <w:sz w:val="20"/>
                      <w:szCs w:val="20"/>
                    </w:rPr>
                  </w:pPr>
                  <w:r>
                    <w:rPr>
                      <w:rFonts w:ascii="Arial" w:hAnsi="Arial" w:cs="Arial"/>
                      <w:b/>
                      <w:bCs/>
                      <w:i/>
                      <w:sz w:val="20"/>
                      <w:szCs w:val="20"/>
                    </w:rPr>
                    <w:t xml:space="preserve"> Ed. 2022-23 E-1</w:t>
                  </w:r>
                  <w:r w:rsidRPr="009976C4">
                    <w:rPr>
                      <w:rFonts w:ascii="Arial" w:hAnsi="Arial" w:cs="Arial"/>
                      <w:b/>
                      <w:bCs/>
                      <w:i/>
                      <w:sz w:val="20"/>
                      <w:szCs w:val="20"/>
                    </w:rPr>
                    <w:t xml:space="preserve"> </w:t>
                  </w:r>
                  <w:r>
                    <w:rPr>
                      <w:rFonts w:ascii="Arial" w:hAnsi="Arial" w:cs="Arial"/>
                      <w:b/>
                      <w:bCs/>
                      <w:i/>
                      <w:sz w:val="20"/>
                      <w:szCs w:val="20"/>
                    </w:rPr>
                    <w:t>(January to March 2022 Issue)</w:t>
                  </w:r>
                </w:p>
                <w:p w:rsidR="008913E6" w:rsidRPr="00CE79D0" w:rsidRDefault="008913E6" w:rsidP="00C72D42">
                  <w:pPr>
                    <w:spacing w:after="0"/>
                    <w:rPr>
                      <w:rFonts w:ascii="Arial" w:hAnsi="Arial" w:cs="Arial"/>
                      <w:szCs w:val="20"/>
                    </w:rPr>
                  </w:pPr>
                  <w:sdt>
                    <w:sdtPr>
                      <w:rPr>
                        <w:rFonts w:asciiTheme="majorHAnsi" w:eastAsiaTheme="majorEastAsia" w:hAnsiTheme="majorHAnsi" w:cstheme="majorBidi"/>
                        <w:sz w:val="44"/>
                        <w:szCs w:val="44"/>
                      </w:rPr>
                      <w:alias w:val="Subtitle"/>
                      <w:id w:val="1036147126"/>
                      <w:showingPlcHdr/>
                      <w:dataBinding w:prefixMappings="xmlns:ns0='http://schemas.openxmlformats.org/package/2006/metadata/core-properties' xmlns:ns1='http://purl.org/dc/elements/1.1/'" w:xpath="/ns0:coreProperties[1]/ns1:subject[1]" w:storeItemID="{6C3C8BC8-F283-45AE-878A-BAB7291924A1}"/>
                      <w:text/>
                    </w:sdtPr>
                    <w:sdtContent>
                      <w:r>
                        <w:rPr>
                          <w:rFonts w:asciiTheme="majorHAnsi" w:eastAsiaTheme="majorEastAsia" w:hAnsiTheme="majorHAnsi" w:cstheme="majorBidi"/>
                          <w:sz w:val="44"/>
                          <w:szCs w:val="44"/>
                        </w:rPr>
                        <w:t xml:space="preserve">     </w:t>
                      </w:r>
                    </w:sdtContent>
                  </w:sdt>
                  <w:r w:rsidRPr="00553969">
                    <w:rPr>
                      <w:rFonts w:ascii="Arial" w:hAnsi="Arial" w:cs="Arial"/>
                      <w:b/>
                      <w:i/>
                      <w:sz w:val="20"/>
                      <w:szCs w:val="20"/>
                    </w:rPr>
                    <w:t xml:space="preserve">            </w:t>
                  </w:r>
                  <w:r>
                    <w:rPr>
                      <w:rFonts w:ascii="Arial" w:hAnsi="Arial" w:cs="Arial"/>
                      <w:b/>
                      <w:i/>
                      <w:sz w:val="26"/>
                      <w:szCs w:val="20"/>
                    </w:rPr>
                    <w:tab/>
                  </w:r>
                  <w:r w:rsidRPr="00CE79D0">
                    <w:rPr>
                      <w:rFonts w:ascii="Arial" w:hAnsi="Arial" w:cs="Arial"/>
                      <w:b/>
                      <w:i/>
                      <w:sz w:val="24"/>
                      <w:szCs w:val="20"/>
                    </w:rPr>
                    <w:t xml:space="preserve"> </w:t>
                  </w:r>
                  <w:r>
                    <w:rPr>
                      <w:rFonts w:ascii="Arial" w:hAnsi="Arial" w:cs="Arial"/>
                      <w:b/>
                      <w:i/>
                      <w:sz w:val="24"/>
                      <w:szCs w:val="20"/>
                    </w:rPr>
                    <w:t xml:space="preserve">                 </w:t>
                  </w:r>
                  <w:r>
                    <w:rPr>
                      <w:rFonts w:ascii="Arial" w:hAnsi="Arial" w:cs="Arial"/>
                      <w:b/>
                      <w:i/>
                      <w:sz w:val="24"/>
                      <w:szCs w:val="20"/>
                    </w:rPr>
                    <w:tab/>
                  </w:r>
                  <w:r>
                    <w:rPr>
                      <w:rFonts w:ascii="Arial" w:hAnsi="Arial" w:cs="Arial"/>
                      <w:b/>
                      <w:i/>
                      <w:sz w:val="24"/>
                      <w:szCs w:val="20"/>
                    </w:rPr>
                    <w:tab/>
                  </w:r>
                  <w:r>
                    <w:rPr>
                      <w:rFonts w:ascii="Arial" w:hAnsi="Arial" w:cs="Arial"/>
                      <w:b/>
                      <w:i/>
                      <w:sz w:val="24"/>
                      <w:szCs w:val="20"/>
                    </w:rPr>
                    <w:tab/>
                  </w:r>
                  <w:r>
                    <w:rPr>
                      <w:rFonts w:ascii="Arial" w:hAnsi="Arial" w:cs="Arial"/>
                      <w:b/>
                      <w:i/>
                      <w:sz w:val="24"/>
                      <w:szCs w:val="20"/>
                    </w:rPr>
                    <w:tab/>
                  </w:r>
                  <w:r>
                    <w:rPr>
                      <w:rFonts w:ascii="Arial" w:hAnsi="Arial" w:cs="Arial"/>
                      <w:b/>
                      <w:i/>
                      <w:sz w:val="24"/>
                      <w:szCs w:val="20"/>
                    </w:rPr>
                    <w:tab/>
                  </w:r>
                  <w:r w:rsidRPr="00CE79D0">
                    <w:rPr>
                      <w:rFonts w:ascii="Arial" w:hAnsi="Arial" w:cs="Arial"/>
                      <w:sz w:val="16"/>
                      <w:szCs w:val="20"/>
                    </w:rPr>
                    <w:t xml:space="preserve">SIHFW: an </w:t>
                  </w:r>
                  <w:r w:rsidRPr="00A20C96">
                    <w:rPr>
                      <w:rFonts w:ascii="Arial" w:hAnsi="Arial" w:cs="Arial"/>
                      <w:sz w:val="16"/>
                      <w:szCs w:val="20"/>
                    </w:rPr>
                    <w:t>ISO 9001:2015</w:t>
                  </w:r>
                  <w:r w:rsidRPr="00CE79D0">
                    <w:rPr>
                      <w:rFonts w:ascii="Arial" w:hAnsi="Arial" w:cs="Arial"/>
                      <w:sz w:val="16"/>
                      <w:szCs w:val="20"/>
                    </w:rPr>
                    <w:t xml:space="preserve"> certified Institution</w:t>
                  </w:r>
                </w:p>
              </w:txbxContent>
            </v:textbox>
            <w10:wrap type="square"/>
          </v:shape>
        </w:pict>
      </w:r>
      <w:r w:rsidR="007A3203">
        <w:rPr>
          <w:rFonts w:ascii="Arial" w:hAnsi="Arial" w:cs="Arial"/>
          <w:i/>
          <w:noProof/>
          <w:sz w:val="20"/>
          <w:szCs w:val="20"/>
        </w:rPr>
        <w:drawing>
          <wp:anchor distT="0" distB="0" distL="114300" distR="114300" simplePos="0" relativeHeight="251866112" behindDoc="0" locked="0" layoutInCell="1" allowOverlap="1">
            <wp:simplePos x="0" y="0"/>
            <wp:positionH relativeFrom="column">
              <wp:posOffset>19050</wp:posOffset>
            </wp:positionH>
            <wp:positionV relativeFrom="paragraph">
              <wp:posOffset>1304925</wp:posOffset>
            </wp:positionV>
            <wp:extent cx="5905500" cy="1943100"/>
            <wp:effectExtent l="95250" t="95250" r="95250" b="95250"/>
            <wp:wrapSquare wrapText="bothSides"/>
            <wp:docPr id="2" name="Picture 1" descr="C:\Users\Admin\Desktop\E news April to June 2021\ima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 news April to June 2021\imag026.jpg"/>
                    <pic:cNvPicPr>
                      <a:picLocks noChangeAspect="1" noChangeArrowheads="1"/>
                    </pic:cNvPicPr>
                  </pic:nvPicPr>
                  <pic:blipFill>
                    <a:blip r:embed="rId9"/>
                    <a:srcRect/>
                    <a:stretch>
                      <a:fillRect/>
                    </a:stretch>
                  </pic:blipFill>
                  <pic:spPr bwMode="auto">
                    <a:xfrm>
                      <a:off x="0" y="0"/>
                      <a:ext cx="5905500" cy="19431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0D40BE" w:rsidRPr="0026026E" w:rsidRDefault="000D40BE" w:rsidP="000D40BE">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spacing w:after="0" w:line="240" w:lineRule="auto"/>
        <w:jc w:val="both"/>
        <w:rPr>
          <w:rFonts w:ascii="Bookman Old Style" w:eastAsia="Times New Roman" w:hAnsi="Bookman Old Style" w:cs="Arial"/>
          <w:b/>
        </w:rPr>
      </w:pPr>
      <w:r w:rsidRPr="0026026E">
        <w:rPr>
          <w:rFonts w:ascii="Bookman Old Style" w:eastAsia="Times New Roman" w:hAnsi="Bookman Old Style" w:cs="Arial"/>
          <w:b/>
        </w:rPr>
        <w:t>From the Director’s desk…</w:t>
      </w:r>
    </w:p>
    <w:p w:rsidR="000D40BE" w:rsidRPr="00273573" w:rsidRDefault="000D40BE" w:rsidP="00C00D90">
      <w:pPr>
        <w:spacing w:after="0" w:line="240" w:lineRule="auto"/>
        <w:jc w:val="both"/>
        <w:rPr>
          <w:rFonts w:ascii="Bookman Old Style" w:eastAsia="Times New Roman" w:hAnsi="Bookman Old Style" w:cs="Arial"/>
          <w:i/>
          <w:sz w:val="20"/>
          <w:szCs w:val="20"/>
        </w:rPr>
      </w:pPr>
    </w:p>
    <w:p w:rsidR="00E81DE0" w:rsidRPr="00352653" w:rsidRDefault="00E81DE0" w:rsidP="00C00D90">
      <w:pPr>
        <w:spacing w:after="0" w:line="240" w:lineRule="auto"/>
        <w:jc w:val="both"/>
        <w:rPr>
          <w:rFonts w:ascii="Bookman Old Style" w:eastAsia="Times New Roman" w:hAnsi="Bookman Old Style" w:cs="Arial"/>
          <w:i/>
          <w:sz w:val="20"/>
          <w:szCs w:val="20"/>
        </w:rPr>
      </w:pPr>
      <w:r w:rsidRPr="00352653">
        <w:rPr>
          <w:rFonts w:ascii="Bookman Old Style" w:eastAsia="Times New Roman" w:hAnsi="Bookman Old Style" w:cs="Arial"/>
          <w:i/>
          <w:sz w:val="20"/>
          <w:szCs w:val="20"/>
        </w:rPr>
        <w:t>Dear Friends…</w:t>
      </w:r>
    </w:p>
    <w:p w:rsidR="00E81DE0" w:rsidRPr="00352653" w:rsidRDefault="00E81DE0" w:rsidP="00C00D90">
      <w:pPr>
        <w:spacing w:after="0" w:line="240" w:lineRule="auto"/>
        <w:jc w:val="both"/>
        <w:rPr>
          <w:rFonts w:ascii="Bookman Old Style" w:eastAsia="Times New Roman" w:hAnsi="Bookman Old Style" w:cs="Arial"/>
          <w:i/>
          <w:sz w:val="20"/>
          <w:szCs w:val="20"/>
        </w:rPr>
      </w:pPr>
    </w:p>
    <w:p w:rsidR="00E81DE0" w:rsidRPr="00352653" w:rsidRDefault="00E81DE0" w:rsidP="00C00D90">
      <w:pPr>
        <w:spacing w:after="0" w:line="240" w:lineRule="auto"/>
        <w:jc w:val="both"/>
        <w:rPr>
          <w:rFonts w:ascii="Bookman Old Style" w:eastAsia="Times New Roman" w:hAnsi="Bookman Old Style" w:cs="Arial"/>
          <w:i/>
          <w:sz w:val="20"/>
          <w:szCs w:val="20"/>
        </w:rPr>
      </w:pPr>
      <w:r w:rsidRPr="00352653">
        <w:rPr>
          <w:rFonts w:ascii="Bookman Old Style" w:eastAsia="Times New Roman" w:hAnsi="Bookman Old Style" w:cs="Arial"/>
          <w:i/>
          <w:sz w:val="20"/>
          <w:szCs w:val="20"/>
        </w:rPr>
        <w:t>Greetings from SIHFW!!</w:t>
      </w:r>
    </w:p>
    <w:p w:rsidR="00E81DE0" w:rsidRPr="00352653" w:rsidRDefault="00E81DE0" w:rsidP="00C00D90">
      <w:pPr>
        <w:spacing w:after="0" w:line="240" w:lineRule="auto"/>
        <w:jc w:val="both"/>
        <w:rPr>
          <w:rFonts w:ascii="Bookman Old Style" w:eastAsia="Times New Roman" w:hAnsi="Bookman Old Style" w:cs="Arial"/>
          <w:i/>
          <w:sz w:val="20"/>
          <w:szCs w:val="20"/>
        </w:rPr>
      </w:pPr>
    </w:p>
    <w:p w:rsidR="00AA4F42" w:rsidRDefault="00423272" w:rsidP="00423272">
      <w:pPr>
        <w:pStyle w:val="NormalWeb"/>
        <w:spacing w:line="230" w:lineRule="atLeast"/>
        <w:rPr>
          <w:rFonts w:ascii="Bookman Old Style" w:hAnsi="Bookman Old Style" w:cs="Arial"/>
          <w:i/>
          <w:sz w:val="20"/>
          <w:szCs w:val="20"/>
        </w:rPr>
      </w:pPr>
      <w:r>
        <w:rPr>
          <w:rFonts w:ascii="Bookman Old Style" w:hAnsi="Bookman Old Style" w:cs="Arial"/>
          <w:i/>
          <w:sz w:val="20"/>
          <w:szCs w:val="20"/>
        </w:rPr>
        <w:t>This issue of newsletter is for January to March 2022, during this period, SIHFW team celebrated Republic day on 26</w:t>
      </w:r>
      <w:r w:rsidRPr="00423272">
        <w:rPr>
          <w:rFonts w:ascii="Bookman Old Style" w:hAnsi="Bookman Old Style" w:cs="Arial"/>
          <w:i/>
          <w:sz w:val="20"/>
          <w:szCs w:val="20"/>
          <w:vertAlign w:val="superscript"/>
        </w:rPr>
        <w:t>th</w:t>
      </w:r>
      <w:r>
        <w:rPr>
          <w:rFonts w:ascii="Bookman Old Style" w:hAnsi="Bookman Old Style" w:cs="Arial"/>
          <w:i/>
          <w:sz w:val="20"/>
          <w:szCs w:val="20"/>
        </w:rPr>
        <w:t xml:space="preserve"> January. This duration a</w:t>
      </w:r>
      <w:r w:rsidR="00875D74">
        <w:rPr>
          <w:rFonts w:ascii="Bookman Old Style" w:hAnsi="Bookman Old Style" w:cs="Arial"/>
          <w:i/>
          <w:sz w:val="20"/>
          <w:szCs w:val="20"/>
        </w:rPr>
        <w:t>lso has a very important day ie;</w:t>
      </w:r>
      <w:r>
        <w:rPr>
          <w:rFonts w:ascii="Bookman Old Style" w:hAnsi="Bookman Old Style" w:cs="Arial"/>
          <w:i/>
          <w:sz w:val="20"/>
          <w:szCs w:val="20"/>
        </w:rPr>
        <w:t xml:space="preserve"> World Tuberculosis Day on March 24, 2022. </w:t>
      </w:r>
      <w:r w:rsidR="00BE00EB">
        <w:rPr>
          <w:rFonts w:ascii="Bookman Old Style" w:hAnsi="Bookman Old Style" w:cs="Arial"/>
          <w:i/>
          <w:sz w:val="20"/>
          <w:szCs w:val="20"/>
        </w:rPr>
        <w:t>Theme of this year World TB day is “Invest to End TB, Save lives”</w:t>
      </w:r>
      <w:r>
        <w:rPr>
          <w:rFonts w:ascii="Bookman Old Style" w:hAnsi="Bookman Old Style" w:cs="Arial"/>
          <w:i/>
          <w:sz w:val="20"/>
          <w:szCs w:val="20"/>
        </w:rPr>
        <w:t>.</w:t>
      </w:r>
      <w:r w:rsidR="00BE00EB">
        <w:rPr>
          <w:rFonts w:ascii="Bookman Old Style" w:hAnsi="Bookman Old Style" w:cs="Arial"/>
          <w:i/>
          <w:sz w:val="20"/>
          <w:szCs w:val="20"/>
        </w:rPr>
        <w:t xml:space="preserve"> It conveys urgent need to invest resources to rampo up the fight against TB to achieve commitments to end TB by global leadership. </w:t>
      </w:r>
      <w:r w:rsidR="000623EC">
        <w:rPr>
          <w:rFonts w:ascii="Bookman Old Style" w:hAnsi="Bookman Old Style" w:cs="Arial"/>
          <w:i/>
          <w:sz w:val="20"/>
          <w:szCs w:val="20"/>
        </w:rPr>
        <w:t xml:space="preserve">Therefore, we have included an article on ‘Tuberculosis’ in this newsletter. It gives information on the disease, its treatment and government programmes to control the disease. The newsletter also contains information on other activites done by SIHFW during this period. </w:t>
      </w:r>
    </w:p>
    <w:p w:rsidR="00E81DE0" w:rsidRPr="00352653" w:rsidRDefault="00E81DE0" w:rsidP="00C00D90">
      <w:pPr>
        <w:spacing w:after="0" w:line="240" w:lineRule="auto"/>
        <w:jc w:val="both"/>
        <w:rPr>
          <w:rFonts w:ascii="Bookman Old Style" w:eastAsia="Times New Roman" w:hAnsi="Bookman Old Style" w:cs="Arial"/>
          <w:i/>
          <w:sz w:val="20"/>
          <w:szCs w:val="20"/>
        </w:rPr>
      </w:pPr>
      <w:r w:rsidRPr="00352653">
        <w:rPr>
          <w:rFonts w:ascii="Bookman Old Style" w:eastAsia="Times New Roman" w:hAnsi="Bookman Old Style" w:cs="Arial"/>
          <w:i/>
          <w:sz w:val="20"/>
          <w:szCs w:val="20"/>
        </w:rPr>
        <w:t>We would solicit your feedback and suggestions.</w:t>
      </w:r>
    </w:p>
    <w:p w:rsidR="00E81DE0" w:rsidRPr="00352653" w:rsidRDefault="00E81DE0" w:rsidP="00C00D90">
      <w:pPr>
        <w:spacing w:after="0" w:line="240" w:lineRule="auto"/>
        <w:jc w:val="both"/>
        <w:rPr>
          <w:rFonts w:ascii="Bookman Old Style" w:eastAsia="Times New Roman" w:hAnsi="Bookman Old Style" w:cs="Arial"/>
          <w:i/>
          <w:sz w:val="20"/>
          <w:szCs w:val="20"/>
        </w:rPr>
      </w:pPr>
    </w:p>
    <w:p w:rsidR="00E81DE0" w:rsidRPr="00352653" w:rsidRDefault="00E81DE0" w:rsidP="00C00D90">
      <w:pPr>
        <w:spacing w:after="0" w:line="240" w:lineRule="auto"/>
        <w:jc w:val="both"/>
        <w:rPr>
          <w:rFonts w:ascii="Bookman Old Style" w:eastAsia="Times New Roman" w:hAnsi="Bookman Old Style" w:cs="Arial"/>
          <w:i/>
          <w:sz w:val="20"/>
          <w:szCs w:val="20"/>
        </w:rPr>
      </w:pPr>
      <w:r w:rsidRPr="00352653">
        <w:rPr>
          <w:rFonts w:ascii="Bookman Old Style" w:eastAsia="Times New Roman" w:hAnsi="Bookman Old Style" w:cs="Arial"/>
          <w:i/>
          <w:sz w:val="20"/>
          <w:szCs w:val="20"/>
        </w:rPr>
        <w:t>Best Wishes!!</w:t>
      </w:r>
    </w:p>
    <w:p w:rsidR="00E81DE0" w:rsidRPr="00352653" w:rsidRDefault="00E81DE0" w:rsidP="00C00D90">
      <w:pPr>
        <w:spacing w:after="0" w:line="240" w:lineRule="auto"/>
        <w:jc w:val="both"/>
        <w:rPr>
          <w:rFonts w:ascii="Bookman Old Style" w:eastAsia="Times New Roman" w:hAnsi="Bookman Old Style" w:cs="Arial"/>
          <w:i/>
          <w:sz w:val="20"/>
          <w:szCs w:val="20"/>
        </w:rPr>
      </w:pPr>
      <w:r w:rsidRPr="00352653">
        <w:rPr>
          <w:rFonts w:ascii="Bookman Old Style" w:eastAsia="Times New Roman" w:hAnsi="Bookman Old Style" w:cs="Arial"/>
          <w:i/>
          <w:sz w:val="20"/>
          <w:szCs w:val="20"/>
        </w:rPr>
        <w:t xml:space="preserve">Dr. R.P. Doria </w:t>
      </w:r>
    </w:p>
    <w:p w:rsidR="00E81DE0" w:rsidRPr="00352653" w:rsidRDefault="00E81DE0" w:rsidP="00C00D90">
      <w:pPr>
        <w:spacing w:after="0" w:line="240" w:lineRule="auto"/>
        <w:jc w:val="both"/>
        <w:rPr>
          <w:rFonts w:ascii="Bookman Old Style" w:eastAsia="Times New Roman" w:hAnsi="Bookman Old Style" w:cs="Arial"/>
          <w:i/>
          <w:sz w:val="20"/>
          <w:szCs w:val="20"/>
        </w:rPr>
      </w:pPr>
      <w:r w:rsidRPr="00352653">
        <w:rPr>
          <w:rFonts w:ascii="Bookman Old Style" w:eastAsia="Times New Roman" w:hAnsi="Bookman Old Style" w:cs="Arial"/>
          <w:i/>
          <w:sz w:val="20"/>
          <w:szCs w:val="20"/>
        </w:rPr>
        <w:t>Director-SIHFW</w:t>
      </w:r>
    </w:p>
    <w:p w:rsidR="005F1E9A" w:rsidRPr="00527B74" w:rsidRDefault="005F1E9A" w:rsidP="00CF0A59">
      <w:pPr>
        <w:pStyle w:val="NormalWeb"/>
        <w:spacing w:before="0" w:beforeAutospacing="0" w:after="0" w:afterAutospacing="0"/>
        <w:jc w:val="both"/>
        <w:rPr>
          <w:rFonts w:ascii="Bookman Old Style" w:hAnsi="Bookman Old Style" w:cs="Arial"/>
          <w:noProof/>
          <w:sz w:val="22"/>
          <w:szCs w:val="22"/>
        </w:rPr>
      </w:pPr>
      <w:r>
        <w:rPr>
          <w:rFonts w:ascii="Arial" w:hAnsi="Arial" w:cs="Arial"/>
          <w:sz w:val="20"/>
          <w:szCs w:val="20"/>
        </w:rPr>
        <w:t>_____________________________________________________________</w:t>
      </w:r>
    </w:p>
    <w:tbl>
      <w:tblPr>
        <w:tblStyle w:val="MediumShading1-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4A0"/>
      </w:tblPr>
      <w:tblGrid>
        <w:gridCol w:w="4929"/>
        <w:gridCol w:w="4647"/>
      </w:tblGrid>
      <w:tr w:rsidR="00E5739B" w:rsidRPr="009D7BC9" w:rsidTr="005B1C71">
        <w:trPr>
          <w:cnfStyle w:val="100000000000"/>
        </w:trPr>
        <w:tc>
          <w:tcPr>
            <w:cnfStyle w:val="001000000000"/>
            <w:tcW w:w="9576" w:type="dxa"/>
            <w:gridSpan w:val="2"/>
            <w:shd w:val="clear" w:color="auto" w:fill="CCC0D9" w:themeFill="accent4" w:themeFillTint="66"/>
          </w:tcPr>
          <w:p w:rsidR="00E5739B" w:rsidRPr="00E5739B" w:rsidRDefault="00E5739B" w:rsidP="00E5739B">
            <w:pPr>
              <w:jc w:val="center"/>
              <w:rPr>
                <w:rFonts w:ascii="Arial" w:hAnsi="Arial" w:cs="Arial"/>
                <w:i/>
                <w:sz w:val="16"/>
                <w:szCs w:val="16"/>
              </w:rPr>
            </w:pPr>
            <w:r w:rsidRPr="00E5739B">
              <w:rPr>
                <w:rFonts w:ascii="Arial" w:hAnsi="Arial" w:cs="Arial"/>
                <w:i/>
                <w:color w:val="auto"/>
                <w:sz w:val="16"/>
                <w:szCs w:val="16"/>
              </w:rPr>
              <w:t>Some important health and social days</w:t>
            </w:r>
          </w:p>
        </w:tc>
      </w:tr>
      <w:tr w:rsidR="00352653" w:rsidRPr="009D7BC9" w:rsidTr="00352653">
        <w:trPr>
          <w:cnfStyle w:val="000000100000"/>
        </w:trPr>
        <w:tc>
          <w:tcPr>
            <w:cnfStyle w:val="001000000000"/>
            <w:tcW w:w="4929" w:type="dxa"/>
            <w:tcBorders>
              <w:bottom w:val="single" w:sz="4" w:space="0" w:color="auto"/>
              <w:right w:val="none" w:sz="0" w:space="0" w:color="auto"/>
            </w:tcBorders>
            <w:shd w:val="clear" w:color="auto" w:fill="FFFFFF" w:themeFill="background1"/>
          </w:tcPr>
          <w:p w:rsidR="00352653" w:rsidRPr="00C23901" w:rsidRDefault="00C23901" w:rsidP="009D7BC9">
            <w:pPr>
              <w:shd w:val="clear" w:color="auto" w:fill="FFFFFF"/>
              <w:textAlignment w:val="baseline"/>
              <w:rPr>
                <w:rFonts w:ascii="Arial" w:hAnsi="Arial" w:cs="Arial"/>
                <w:b w:val="0"/>
                <w:color w:val="262626" w:themeColor="text1" w:themeTint="D9"/>
                <w:sz w:val="16"/>
                <w:szCs w:val="16"/>
              </w:rPr>
            </w:pPr>
            <w:r w:rsidRPr="00C23901">
              <w:rPr>
                <w:rFonts w:ascii="Arial" w:hAnsi="Arial" w:cs="Arial"/>
                <w:b w:val="0"/>
                <w:color w:val="262626" w:themeColor="text1" w:themeTint="D9"/>
                <w:sz w:val="16"/>
                <w:szCs w:val="16"/>
              </w:rPr>
              <w:t>January 1: World Day for Peace</w:t>
            </w:r>
          </w:p>
        </w:tc>
        <w:tc>
          <w:tcPr>
            <w:tcW w:w="4647" w:type="dxa"/>
            <w:tcBorders>
              <w:left w:val="none" w:sz="0" w:space="0" w:color="auto"/>
              <w:bottom w:val="single" w:sz="4" w:space="0" w:color="auto"/>
            </w:tcBorders>
            <w:shd w:val="clear" w:color="auto" w:fill="FFFFFF" w:themeFill="background1"/>
          </w:tcPr>
          <w:p w:rsidR="00352653" w:rsidRPr="009D7BC9" w:rsidRDefault="00C23901" w:rsidP="00C23901">
            <w:pPr>
              <w:shd w:val="clear" w:color="auto" w:fill="FFFFFF"/>
              <w:textAlignment w:val="baseline"/>
              <w:cnfStyle w:val="000000100000"/>
              <w:rPr>
                <w:rFonts w:ascii="Arial" w:eastAsia="Times New Roman" w:hAnsi="Arial" w:cs="Arial"/>
                <w:sz w:val="16"/>
                <w:szCs w:val="16"/>
                <w:bdr w:val="none" w:sz="0" w:space="0" w:color="auto" w:frame="1"/>
              </w:rPr>
            </w:pPr>
            <w:r>
              <w:rPr>
                <w:rFonts w:ascii="Arial" w:eastAsia="Times New Roman" w:hAnsi="Arial" w:cs="Arial"/>
                <w:sz w:val="16"/>
                <w:szCs w:val="16"/>
                <w:bdr w:val="none" w:sz="0" w:space="0" w:color="auto" w:frame="1"/>
              </w:rPr>
              <w:t>March 1: Colorectal Cancer Awareness Month</w:t>
            </w:r>
          </w:p>
        </w:tc>
      </w:tr>
      <w:tr w:rsidR="00352653" w:rsidRPr="009D7BC9" w:rsidTr="00E5739B">
        <w:trPr>
          <w:cnfStyle w:val="000000010000"/>
        </w:trPr>
        <w:tc>
          <w:tcPr>
            <w:cnfStyle w:val="001000000000"/>
            <w:tcW w:w="4929" w:type="dxa"/>
            <w:tcBorders>
              <w:right w:val="none" w:sz="0" w:space="0" w:color="auto"/>
            </w:tcBorders>
            <w:shd w:val="clear" w:color="auto" w:fill="FFFFFF" w:themeFill="background1"/>
          </w:tcPr>
          <w:p w:rsidR="00352653" w:rsidRPr="009D7BC9" w:rsidRDefault="00C23901" w:rsidP="009D7BC9">
            <w:pPr>
              <w:shd w:val="clear" w:color="auto" w:fill="FFFFFF"/>
              <w:textAlignment w:val="baseline"/>
              <w:rPr>
                <w:rFonts w:ascii="Arial" w:eastAsia="Times New Roman" w:hAnsi="Arial" w:cs="Arial"/>
                <w:b w:val="0"/>
                <w:color w:val="262626" w:themeColor="text1" w:themeTint="D9"/>
                <w:sz w:val="16"/>
                <w:szCs w:val="16"/>
                <w:bdr w:val="none" w:sz="0" w:space="0" w:color="auto" w:frame="1"/>
              </w:rPr>
            </w:pPr>
            <w:r>
              <w:rPr>
                <w:rFonts w:ascii="Arial" w:eastAsia="Times New Roman" w:hAnsi="Arial" w:cs="Arial"/>
                <w:b w:val="0"/>
                <w:color w:val="262626" w:themeColor="text1" w:themeTint="D9"/>
                <w:sz w:val="16"/>
                <w:szCs w:val="16"/>
                <w:bdr w:val="none" w:sz="0" w:space="0" w:color="auto" w:frame="1"/>
              </w:rPr>
              <w:t>January 27: World Leprosy Day</w:t>
            </w:r>
          </w:p>
        </w:tc>
        <w:tc>
          <w:tcPr>
            <w:tcW w:w="4647" w:type="dxa"/>
            <w:tcBorders>
              <w:left w:val="none" w:sz="0" w:space="0" w:color="auto"/>
            </w:tcBorders>
            <w:shd w:val="clear" w:color="auto" w:fill="FFFFFF" w:themeFill="background1"/>
          </w:tcPr>
          <w:p w:rsidR="00352653" w:rsidRPr="009D7BC9" w:rsidRDefault="00C23901" w:rsidP="005B1C71">
            <w:pPr>
              <w:shd w:val="clear" w:color="auto" w:fill="FFFFFF"/>
              <w:textAlignment w:val="baseline"/>
              <w:cnfStyle w:val="000000010000"/>
              <w:rPr>
                <w:rFonts w:ascii="Arial" w:eastAsia="Arial" w:hAnsi="Arial" w:cs="Arial"/>
                <w:bCs/>
                <w:color w:val="262626" w:themeColor="text1" w:themeTint="D9"/>
                <w:sz w:val="16"/>
                <w:szCs w:val="16"/>
              </w:rPr>
            </w:pPr>
            <w:r>
              <w:rPr>
                <w:rFonts w:ascii="Arial" w:eastAsia="Arial" w:hAnsi="Arial" w:cs="Arial"/>
                <w:bCs/>
                <w:color w:val="262626" w:themeColor="text1" w:themeTint="D9"/>
                <w:sz w:val="16"/>
                <w:szCs w:val="16"/>
              </w:rPr>
              <w:t>March 8: International Women’s Day</w:t>
            </w:r>
          </w:p>
        </w:tc>
      </w:tr>
      <w:tr w:rsidR="00352653" w:rsidRPr="009D7BC9" w:rsidTr="00E5739B">
        <w:trPr>
          <w:cnfStyle w:val="000000100000"/>
        </w:trPr>
        <w:tc>
          <w:tcPr>
            <w:cnfStyle w:val="001000000000"/>
            <w:tcW w:w="4929" w:type="dxa"/>
            <w:tcBorders>
              <w:right w:val="none" w:sz="0" w:space="0" w:color="auto"/>
            </w:tcBorders>
            <w:shd w:val="clear" w:color="auto" w:fill="FFFFFF" w:themeFill="background1"/>
          </w:tcPr>
          <w:p w:rsidR="00352653" w:rsidRPr="009D7BC9" w:rsidRDefault="00C23901" w:rsidP="009D7BC9">
            <w:pPr>
              <w:shd w:val="clear" w:color="auto" w:fill="FFFFFF"/>
              <w:textAlignment w:val="baseline"/>
              <w:rPr>
                <w:rFonts w:ascii="Arial" w:eastAsia="Times New Roman" w:hAnsi="Arial" w:cs="Arial"/>
                <w:b w:val="0"/>
                <w:color w:val="262626" w:themeColor="text1" w:themeTint="D9"/>
                <w:sz w:val="16"/>
                <w:szCs w:val="16"/>
                <w:bdr w:val="none" w:sz="0" w:space="0" w:color="auto" w:frame="1"/>
              </w:rPr>
            </w:pPr>
            <w:r>
              <w:rPr>
                <w:rFonts w:ascii="Arial" w:eastAsia="Times New Roman" w:hAnsi="Arial" w:cs="Arial"/>
                <w:b w:val="0"/>
                <w:color w:val="262626" w:themeColor="text1" w:themeTint="D9"/>
                <w:sz w:val="16"/>
                <w:szCs w:val="16"/>
                <w:bdr w:val="none" w:sz="0" w:space="0" w:color="auto" w:frame="1"/>
              </w:rPr>
              <w:t>February 1-28: Healthy Lifestyle Awareness Month</w:t>
            </w:r>
          </w:p>
        </w:tc>
        <w:tc>
          <w:tcPr>
            <w:tcW w:w="4647" w:type="dxa"/>
            <w:tcBorders>
              <w:left w:val="none" w:sz="0" w:space="0" w:color="auto"/>
            </w:tcBorders>
            <w:shd w:val="clear" w:color="auto" w:fill="FFFFFF" w:themeFill="background1"/>
          </w:tcPr>
          <w:p w:rsidR="00352653" w:rsidRPr="009D7BC9" w:rsidRDefault="00C23901" w:rsidP="005B1C71">
            <w:pPr>
              <w:shd w:val="clear" w:color="auto" w:fill="FFFFFF"/>
              <w:textAlignment w:val="baseline"/>
              <w:cnfStyle w:val="000000100000"/>
              <w:rPr>
                <w:rFonts w:ascii="Arial" w:eastAsia="Arial" w:hAnsi="Arial" w:cs="Arial"/>
                <w:bCs/>
                <w:color w:val="262626" w:themeColor="text1" w:themeTint="D9"/>
                <w:sz w:val="16"/>
                <w:szCs w:val="16"/>
              </w:rPr>
            </w:pPr>
            <w:r>
              <w:rPr>
                <w:rFonts w:ascii="Arial" w:eastAsia="Arial" w:hAnsi="Arial" w:cs="Arial"/>
                <w:bCs/>
                <w:color w:val="262626" w:themeColor="text1" w:themeTint="D9"/>
                <w:sz w:val="16"/>
                <w:szCs w:val="16"/>
              </w:rPr>
              <w:t>March 13: World Sleep Day</w:t>
            </w:r>
          </w:p>
        </w:tc>
      </w:tr>
      <w:tr w:rsidR="00352653" w:rsidRPr="009D7BC9" w:rsidTr="00E5739B">
        <w:trPr>
          <w:cnfStyle w:val="000000010000"/>
        </w:trPr>
        <w:tc>
          <w:tcPr>
            <w:cnfStyle w:val="001000000000"/>
            <w:tcW w:w="4929" w:type="dxa"/>
            <w:tcBorders>
              <w:right w:val="none" w:sz="0" w:space="0" w:color="auto"/>
            </w:tcBorders>
            <w:shd w:val="clear" w:color="auto" w:fill="FFFFFF" w:themeFill="background1"/>
          </w:tcPr>
          <w:p w:rsidR="00352653" w:rsidRPr="009D7BC9" w:rsidRDefault="00C23901" w:rsidP="009D7BC9">
            <w:pPr>
              <w:shd w:val="clear" w:color="auto" w:fill="FFFFFF"/>
              <w:textAlignment w:val="baseline"/>
              <w:rPr>
                <w:rFonts w:ascii="Arial" w:eastAsia="Arial" w:hAnsi="Arial" w:cs="Arial"/>
                <w:b w:val="0"/>
                <w:bCs w:val="0"/>
                <w:color w:val="262626" w:themeColor="text1" w:themeTint="D9"/>
                <w:sz w:val="16"/>
                <w:szCs w:val="16"/>
              </w:rPr>
            </w:pPr>
            <w:r>
              <w:rPr>
                <w:rFonts w:ascii="Arial" w:eastAsia="Arial" w:hAnsi="Arial" w:cs="Arial"/>
                <w:b w:val="0"/>
                <w:bCs w:val="0"/>
                <w:color w:val="262626" w:themeColor="text1" w:themeTint="D9"/>
                <w:sz w:val="16"/>
                <w:szCs w:val="16"/>
              </w:rPr>
              <w:t>February 4: World Cancer Day</w:t>
            </w:r>
          </w:p>
        </w:tc>
        <w:tc>
          <w:tcPr>
            <w:tcW w:w="4647" w:type="dxa"/>
            <w:tcBorders>
              <w:left w:val="none" w:sz="0" w:space="0" w:color="auto"/>
            </w:tcBorders>
            <w:shd w:val="clear" w:color="auto" w:fill="FFFFFF" w:themeFill="background1"/>
          </w:tcPr>
          <w:p w:rsidR="00352653" w:rsidRPr="009D7BC9" w:rsidRDefault="00C23901" w:rsidP="00C23901">
            <w:pPr>
              <w:shd w:val="clear" w:color="auto" w:fill="FFFFFF"/>
              <w:textAlignment w:val="baseline"/>
              <w:cnfStyle w:val="000000010000"/>
              <w:rPr>
                <w:rFonts w:ascii="Arial" w:eastAsia="Arial" w:hAnsi="Arial" w:cs="Arial"/>
                <w:bCs/>
                <w:color w:val="262626" w:themeColor="text1" w:themeTint="D9"/>
                <w:sz w:val="16"/>
                <w:szCs w:val="16"/>
              </w:rPr>
            </w:pPr>
            <w:r>
              <w:rPr>
                <w:rFonts w:ascii="Arial" w:eastAsia="Arial" w:hAnsi="Arial" w:cs="Arial"/>
                <w:bCs/>
                <w:color w:val="262626" w:themeColor="text1" w:themeTint="D9"/>
                <w:sz w:val="16"/>
                <w:szCs w:val="16"/>
              </w:rPr>
              <w:t>March 20: International Day of Happiness</w:t>
            </w:r>
          </w:p>
        </w:tc>
      </w:tr>
      <w:tr w:rsidR="00352653" w:rsidRPr="009D7BC9" w:rsidTr="00E5739B">
        <w:trPr>
          <w:cnfStyle w:val="000000100000"/>
        </w:trPr>
        <w:tc>
          <w:tcPr>
            <w:cnfStyle w:val="001000000000"/>
            <w:tcW w:w="4929" w:type="dxa"/>
            <w:tcBorders>
              <w:right w:val="none" w:sz="0" w:space="0" w:color="auto"/>
            </w:tcBorders>
            <w:shd w:val="clear" w:color="auto" w:fill="FFFFFF" w:themeFill="background1"/>
          </w:tcPr>
          <w:p w:rsidR="00352653" w:rsidRPr="009D7BC9" w:rsidRDefault="00C23901" w:rsidP="009D7BC9">
            <w:pPr>
              <w:shd w:val="clear" w:color="auto" w:fill="FFFFFF"/>
              <w:textAlignment w:val="baseline"/>
              <w:rPr>
                <w:rFonts w:ascii="Arial" w:eastAsia="Arial" w:hAnsi="Arial" w:cs="Arial"/>
                <w:b w:val="0"/>
                <w:bCs w:val="0"/>
                <w:color w:val="262626" w:themeColor="text1" w:themeTint="D9"/>
                <w:sz w:val="16"/>
                <w:szCs w:val="16"/>
              </w:rPr>
            </w:pPr>
            <w:r>
              <w:rPr>
                <w:rFonts w:ascii="Arial" w:eastAsia="Arial" w:hAnsi="Arial" w:cs="Arial"/>
                <w:b w:val="0"/>
                <w:bCs w:val="0"/>
                <w:color w:val="262626" w:themeColor="text1" w:themeTint="D9"/>
                <w:sz w:val="16"/>
                <w:szCs w:val="16"/>
              </w:rPr>
              <w:t>February 12: World Epilepsy Day</w:t>
            </w:r>
          </w:p>
        </w:tc>
        <w:tc>
          <w:tcPr>
            <w:tcW w:w="4647" w:type="dxa"/>
            <w:tcBorders>
              <w:left w:val="none" w:sz="0" w:space="0" w:color="auto"/>
            </w:tcBorders>
            <w:shd w:val="clear" w:color="auto" w:fill="FFFFFF" w:themeFill="background1"/>
          </w:tcPr>
          <w:p w:rsidR="00352653" w:rsidRPr="009D7BC9" w:rsidRDefault="00C23901" w:rsidP="005B1C71">
            <w:pPr>
              <w:shd w:val="clear" w:color="auto" w:fill="FFFFFF"/>
              <w:textAlignment w:val="baseline"/>
              <w:cnfStyle w:val="000000100000"/>
              <w:rPr>
                <w:rFonts w:ascii="Arial" w:eastAsia="Arial" w:hAnsi="Arial" w:cs="Arial"/>
                <w:bCs/>
                <w:color w:val="262626" w:themeColor="text1" w:themeTint="D9"/>
                <w:sz w:val="16"/>
                <w:szCs w:val="16"/>
              </w:rPr>
            </w:pPr>
            <w:r>
              <w:rPr>
                <w:rFonts w:ascii="Arial" w:eastAsia="Arial" w:hAnsi="Arial" w:cs="Arial"/>
                <w:bCs/>
                <w:color w:val="262626" w:themeColor="text1" w:themeTint="D9"/>
                <w:sz w:val="16"/>
                <w:szCs w:val="16"/>
              </w:rPr>
              <w:t>March 21: World Down Syndrome Day</w:t>
            </w:r>
          </w:p>
        </w:tc>
      </w:tr>
      <w:tr w:rsidR="00352653" w:rsidRPr="009D7BC9" w:rsidTr="00E5739B">
        <w:trPr>
          <w:cnfStyle w:val="000000010000"/>
        </w:trPr>
        <w:tc>
          <w:tcPr>
            <w:cnfStyle w:val="001000000000"/>
            <w:tcW w:w="4929" w:type="dxa"/>
            <w:tcBorders>
              <w:right w:val="none" w:sz="0" w:space="0" w:color="auto"/>
            </w:tcBorders>
            <w:shd w:val="clear" w:color="auto" w:fill="FFFFFF" w:themeFill="background1"/>
          </w:tcPr>
          <w:p w:rsidR="00352653" w:rsidRPr="009D7BC9" w:rsidRDefault="00C23901" w:rsidP="009D7BC9">
            <w:pPr>
              <w:shd w:val="clear" w:color="auto" w:fill="FFFFFF"/>
              <w:textAlignment w:val="baseline"/>
              <w:rPr>
                <w:rFonts w:ascii="Arial" w:eastAsia="Times New Roman" w:hAnsi="Arial" w:cs="Arial"/>
                <w:b w:val="0"/>
                <w:color w:val="262626" w:themeColor="text1" w:themeTint="D9"/>
                <w:sz w:val="16"/>
                <w:szCs w:val="16"/>
                <w:bdr w:val="none" w:sz="0" w:space="0" w:color="auto" w:frame="1"/>
              </w:rPr>
            </w:pPr>
            <w:r>
              <w:rPr>
                <w:rFonts w:ascii="Arial" w:eastAsia="Times New Roman" w:hAnsi="Arial" w:cs="Arial"/>
                <w:b w:val="0"/>
                <w:color w:val="262626" w:themeColor="text1" w:themeTint="D9"/>
                <w:sz w:val="16"/>
                <w:szCs w:val="16"/>
                <w:bdr w:val="none" w:sz="0" w:space="0" w:color="auto" w:frame="1"/>
              </w:rPr>
              <w:t>February 15: International Childhood Cancer Day</w:t>
            </w:r>
          </w:p>
        </w:tc>
        <w:tc>
          <w:tcPr>
            <w:tcW w:w="4647" w:type="dxa"/>
            <w:tcBorders>
              <w:left w:val="none" w:sz="0" w:space="0" w:color="auto"/>
            </w:tcBorders>
            <w:shd w:val="clear" w:color="auto" w:fill="FFFFFF" w:themeFill="background1"/>
          </w:tcPr>
          <w:p w:rsidR="00352653" w:rsidRPr="009D7BC9" w:rsidRDefault="00C23901" w:rsidP="005B1C71">
            <w:pPr>
              <w:shd w:val="clear" w:color="auto" w:fill="FFFFFF"/>
              <w:textAlignment w:val="baseline"/>
              <w:cnfStyle w:val="000000010000"/>
              <w:rPr>
                <w:rFonts w:ascii="Arial" w:eastAsia="Arial" w:hAnsi="Arial" w:cs="Arial"/>
                <w:bCs/>
                <w:color w:val="262626" w:themeColor="text1" w:themeTint="D9"/>
                <w:sz w:val="16"/>
                <w:szCs w:val="16"/>
              </w:rPr>
            </w:pPr>
            <w:r>
              <w:rPr>
                <w:rFonts w:ascii="Arial" w:eastAsia="Arial" w:hAnsi="Arial" w:cs="Arial"/>
                <w:bCs/>
                <w:color w:val="262626" w:themeColor="text1" w:themeTint="D9"/>
                <w:sz w:val="16"/>
                <w:szCs w:val="16"/>
              </w:rPr>
              <w:t>March 22: World Water Day</w:t>
            </w:r>
          </w:p>
        </w:tc>
      </w:tr>
      <w:tr w:rsidR="00352653" w:rsidRPr="009D7BC9" w:rsidTr="00E5739B">
        <w:trPr>
          <w:cnfStyle w:val="000000100000"/>
        </w:trPr>
        <w:tc>
          <w:tcPr>
            <w:cnfStyle w:val="001000000000"/>
            <w:tcW w:w="4929" w:type="dxa"/>
            <w:tcBorders>
              <w:right w:val="none" w:sz="0" w:space="0" w:color="auto"/>
            </w:tcBorders>
            <w:shd w:val="clear" w:color="auto" w:fill="FFFFFF" w:themeFill="background1"/>
          </w:tcPr>
          <w:p w:rsidR="00352653" w:rsidRPr="009D7BC9" w:rsidRDefault="00C23901" w:rsidP="009D7BC9">
            <w:pPr>
              <w:shd w:val="clear" w:color="auto" w:fill="FFFFFF"/>
              <w:textAlignment w:val="baseline"/>
              <w:rPr>
                <w:rFonts w:ascii="Arial" w:eastAsia="Arial" w:hAnsi="Arial" w:cs="Arial"/>
                <w:b w:val="0"/>
                <w:bCs w:val="0"/>
                <w:color w:val="262626" w:themeColor="text1" w:themeTint="D9"/>
                <w:sz w:val="16"/>
                <w:szCs w:val="16"/>
              </w:rPr>
            </w:pPr>
            <w:r>
              <w:rPr>
                <w:rFonts w:ascii="Arial" w:eastAsia="Arial" w:hAnsi="Arial" w:cs="Arial"/>
                <w:b w:val="0"/>
                <w:bCs w:val="0"/>
                <w:color w:val="262626" w:themeColor="text1" w:themeTint="D9"/>
                <w:sz w:val="16"/>
                <w:szCs w:val="16"/>
              </w:rPr>
              <w:t>F</w:t>
            </w:r>
            <w:r w:rsidR="00083BB5">
              <w:rPr>
                <w:rFonts w:ascii="Arial" w:eastAsia="Arial" w:hAnsi="Arial" w:cs="Arial"/>
                <w:b w:val="0"/>
                <w:bCs w:val="0"/>
                <w:color w:val="262626" w:themeColor="text1" w:themeTint="D9"/>
                <w:sz w:val="16"/>
                <w:szCs w:val="16"/>
              </w:rPr>
              <w:t>e</w:t>
            </w:r>
            <w:r>
              <w:rPr>
                <w:rFonts w:ascii="Arial" w:eastAsia="Arial" w:hAnsi="Arial" w:cs="Arial"/>
                <w:b w:val="0"/>
                <w:bCs w:val="0"/>
                <w:color w:val="262626" w:themeColor="text1" w:themeTint="D9"/>
                <w:sz w:val="16"/>
                <w:szCs w:val="16"/>
              </w:rPr>
              <w:t>bruary 24: World Sustainable Energy Day</w:t>
            </w:r>
          </w:p>
        </w:tc>
        <w:tc>
          <w:tcPr>
            <w:tcW w:w="4647" w:type="dxa"/>
            <w:tcBorders>
              <w:left w:val="none" w:sz="0" w:space="0" w:color="auto"/>
            </w:tcBorders>
            <w:shd w:val="clear" w:color="auto" w:fill="FFFFFF" w:themeFill="background1"/>
          </w:tcPr>
          <w:p w:rsidR="00352653" w:rsidRPr="009D7BC9" w:rsidRDefault="00AD6F5C" w:rsidP="00C23901">
            <w:pPr>
              <w:shd w:val="clear" w:color="auto" w:fill="FFFFFF"/>
              <w:textAlignment w:val="baseline"/>
              <w:cnfStyle w:val="000000100000"/>
              <w:rPr>
                <w:rFonts w:ascii="Arial" w:eastAsia="Arial" w:hAnsi="Arial" w:cs="Arial"/>
                <w:bCs/>
                <w:color w:val="262626" w:themeColor="text1" w:themeTint="D9"/>
                <w:sz w:val="16"/>
                <w:szCs w:val="16"/>
              </w:rPr>
            </w:pPr>
            <w:r>
              <w:rPr>
                <w:rFonts w:ascii="Arial" w:eastAsia="Arial" w:hAnsi="Arial" w:cs="Arial"/>
                <w:bCs/>
                <w:color w:val="262626" w:themeColor="text1" w:themeTint="D9"/>
                <w:sz w:val="16"/>
                <w:szCs w:val="16"/>
              </w:rPr>
              <w:t>March 23; World Meteriological Day</w:t>
            </w:r>
          </w:p>
        </w:tc>
      </w:tr>
      <w:tr w:rsidR="00352653" w:rsidRPr="009D7BC9" w:rsidTr="00E5739B">
        <w:trPr>
          <w:cnfStyle w:val="000000010000"/>
        </w:trPr>
        <w:tc>
          <w:tcPr>
            <w:cnfStyle w:val="001000000000"/>
            <w:tcW w:w="4929" w:type="dxa"/>
            <w:tcBorders>
              <w:right w:val="none" w:sz="0" w:space="0" w:color="auto"/>
            </w:tcBorders>
            <w:shd w:val="clear" w:color="auto" w:fill="FFFFFF" w:themeFill="background1"/>
          </w:tcPr>
          <w:p w:rsidR="00352653" w:rsidRPr="009D7BC9" w:rsidRDefault="00C23901" w:rsidP="009D7BC9">
            <w:pPr>
              <w:shd w:val="clear" w:color="auto" w:fill="FFFFFF"/>
              <w:textAlignment w:val="baseline"/>
              <w:rPr>
                <w:rFonts w:ascii="Arial" w:eastAsia="Times New Roman" w:hAnsi="Arial" w:cs="Arial"/>
                <w:b w:val="0"/>
                <w:color w:val="262626" w:themeColor="text1" w:themeTint="D9"/>
                <w:sz w:val="16"/>
                <w:szCs w:val="16"/>
                <w:bdr w:val="none" w:sz="0" w:space="0" w:color="auto" w:frame="1"/>
              </w:rPr>
            </w:pPr>
            <w:r>
              <w:rPr>
                <w:rFonts w:ascii="Arial" w:eastAsia="Times New Roman" w:hAnsi="Arial" w:cs="Arial"/>
                <w:b w:val="0"/>
                <w:color w:val="262626" w:themeColor="text1" w:themeTint="D9"/>
                <w:sz w:val="16"/>
                <w:szCs w:val="16"/>
                <w:bdr w:val="none" w:sz="0" w:space="0" w:color="auto" w:frame="1"/>
              </w:rPr>
              <w:t>March 1-31: Tuberculosis (TB) Awareness Month</w:t>
            </w:r>
          </w:p>
        </w:tc>
        <w:tc>
          <w:tcPr>
            <w:tcW w:w="4647" w:type="dxa"/>
            <w:tcBorders>
              <w:left w:val="none" w:sz="0" w:space="0" w:color="auto"/>
            </w:tcBorders>
            <w:shd w:val="clear" w:color="auto" w:fill="FFFFFF" w:themeFill="background1"/>
          </w:tcPr>
          <w:p w:rsidR="00352653" w:rsidRPr="009D7BC9" w:rsidRDefault="00AD6F5C" w:rsidP="005B1C71">
            <w:pPr>
              <w:shd w:val="clear" w:color="auto" w:fill="FFFFFF"/>
              <w:textAlignment w:val="baseline"/>
              <w:cnfStyle w:val="000000010000"/>
              <w:rPr>
                <w:rFonts w:ascii="Arial" w:eastAsia="Arial" w:hAnsi="Arial" w:cs="Arial"/>
                <w:bCs/>
                <w:color w:val="262626" w:themeColor="text1" w:themeTint="D9"/>
                <w:sz w:val="16"/>
                <w:szCs w:val="16"/>
              </w:rPr>
            </w:pPr>
            <w:r>
              <w:rPr>
                <w:rFonts w:ascii="Arial" w:eastAsia="Arial" w:hAnsi="Arial" w:cs="Arial"/>
                <w:bCs/>
                <w:color w:val="262626" w:themeColor="text1" w:themeTint="D9"/>
                <w:sz w:val="16"/>
                <w:szCs w:val="16"/>
              </w:rPr>
              <w:t>March 24: World Tuberculosis Day</w:t>
            </w:r>
          </w:p>
        </w:tc>
      </w:tr>
    </w:tbl>
    <w:p w:rsidR="00220CC4" w:rsidRPr="00E82B32" w:rsidRDefault="00E82B32" w:rsidP="00774C07">
      <w:pPr>
        <w:spacing w:after="0" w:line="240" w:lineRule="auto"/>
        <w:jc w:val="both"/>
        <w:rPr>
          <w:rFonts w:ascii="Arial" w:hAnsi="Arial" w:cs="Arial"/>
          <w:sz w:val="18"/>
          <w:szCs w:val="18"/>
        </w:rPr>
      </w:pPr>
      <w:r>
        <w:rPr>
          <w:rFonts w:ascii="Arial" w:hAnsi="Arial" w:cs="Arial"/>
          <w:noProof/>
          <w:sz w:val="18"/>
          <w:szCs w:val="18"/>
        </w:rPr>
        <w:lastRenderedPageBreak/>
        <w:drawing>
          <wp:anchor distT="0" distB="0" distL="114300" distR="114300" simplePos="0" relativeHeight="251934720" behindDoc="0" locked="0" layoutInCell="1" allowOverlap="1">
            <wp:simplePos x="0" y="0"/>
            <wp:positionH relativeFrom="column">
              <wp:posOffset>3658235</wp:posOffset>
            </wp:positionH>
            <wp:positionV relativeFrom="paragraph">
              <wp:posOffset>-195580</wp:posOffset>
            </wp:positionV>
            <wp:extent cx="2157095" cy="1219200"/>
            <wp:effectExtent l="19050" t="0" r="0" b="0"/>
            <wp:wrapSquare wrapText="bothSides"/>
            <wp:docPr id="3" name="Picture 1" descr="C:\Users\Admin\Downloads\IMG_20220126_09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20126_090027.jpg"/>
                    <pic:cNvPicPr>
                      <a:picLocks noChangeAspect="1" noChangeArrowheads="1"/>
                    </pic:cNvPicPr>
                  </pic:nvPicPr>
                  <pic:blipFill>
                    <a:blip r:embed="rId10" cstate="print"/>
                    <a:srcRect/>
                    <a:stretch>
                      <a:fillRect/>
                    </a:stretch>
                  </pic:blipFill>
                  <pic:spPr bwMode="auto">
                    <a:xfrm>
                      <a:off x="0" y="0"/>
                      <a:ext cx="2157095" cy="1219200"/>
                    </a:xfrm>
                    <a:prstGeom prst="rect">
                      <a:avLst/>
                    </a:prstGeom>
                    <a:noFill/>
                    <a:ln w="9525">
                      <a:noFill/>
                      <a:miter lim="800000"/>
                      <a:headEnd/>
                      <a:tailEnd/>
                    </a:ln>
                  </pic:spPr>
                </pic:pic>
              </a:graphicData>
            </a:graphic>
          </wp:anchor>
        </w:drawing>
      </w:r>
      <w:r w:rsidRPr="00E82B32">
        <w:rPr>
          <w:rFonts w:ascii="Arial" w:hAnsi="Arial" w:cs="Arial"/>
          <w:sz w:val="18"/>
          <w:szCs w:val="18"/>
        </w:rPr>
        <w:t>SIHFW Staff team celebrated 73</w:t>
      </w:r>
      <w:r w:rsidRPr="00E82B32">
        <w:rPr>
          <w:rFonts w:ascii="Arial" w:hAnsi="Arial" w:cs="Arial"/>
          <w:sz w:val="18"/>
          <w:szCs w:val="18"/>
          <w:vertAlign w:val="superscript"/>
        </w:rPr>
        <w:t>rd</w:t>
      </w:r>
      <w:r w:rsidRPr="00E82B32">
        <w:rPr>
          <w:rFonts w:ascii="Arial" w:hAnsi="Arial" w:cs="Arial"/>
          <w:sz w:val="18"/>
          <w:szCs w:val="18"/>
        </w:rPr>
        <w:t xml:space="preserve"> Republic Day, 26 January 2022 at SIHFW, flag hoisting was done by Director SIHFW. </w:t>
      </w:r>
    </w:p>
    <w:p w:rsidR="00220CC4" w:rsidRDefault="00220CC4" w:rsidP="00774C07">
      <w:pPr>
        <w:spacing w:after="0" w:line="240" w:lineRule="auto"/>
        <w:jc w:val="both"/>
      </w:pPr>
    </w:p>
    <w:p w:rsidR="00286359" w:rsidRDefault="00286359" w:rsidP="00774C07">
      <w:pPr>
        <w:spacing w:after="0" w:line="240" w:lineRule="auto"/>
        <w:jc w:val="both"/>
        <w:rPr>
          <w:lang w:val="en-IN"/>
        </w:rPr>
      </w:pPr>
    </w:p>
    <w:p w:rsidR="00286359" w:rsidRDefault="00286359" w:rsidP="00774C07">
      <w:pPr>
        <w:spacing w:after="0" w:line="240" w:lineRule="auto"/>
        <w:jc w:val="both"/>
        <w:rPr>
          <w:lang w:val="en-IN"/>
        </w:rPr>
      </w:pPr>
    </w:p>
    <w:p w:rsidR="00286359" w:rsidRDefault="00286359" w:rsidP="00774C07">
      <w:pPr>
        <w:spacing w:after="0" w:line="240" w:lineRule="auto"/>
        <w:jc w:val="both"/>
        <w:rPr>
          <w:lang w:val="en-IN"/>
        </w:rPr>
      </w:pPr>
    </w:p>
    <w:p w:rsidR="00286359" w:rsidRDefault="005010DA" w:rsidP="00774C07">
      <w:pPr>
        <w:spacing w:after="0" w:line="240" w:lineRule="auto"/>
        <w:jc w:val="both"/>
      </w:pPr>
      <w:r>
        <w:rPr>
          <w:noProof/>
        </w:rPr>
        <w:drawing>
          <wp:anchor distT="0" distB="0" distL="114300" distR="114300" simplePos="0" relativeHeight="251935744" behindDoc="0" locked="0" layoutInCell="1" allowOverlap="1">
            <wp:simplePos x="0" y="0"/>
            <wp:positionH relativeFrom="column">
              <wp:posOffset>308610</wp:posOffset>
            </wp:positionH>
            <wp:positionV relativeFrom="paragraph">
              <wp:posOffset>78740</wp:posOffset>
            </wp:positionV>
            <wp:extent cx="5125720" cy="2310130"/>
            <wp:effectExtent l="19050" t="0" r="0" b="0"/>
            <wp:wrapSquare wrapText="bothSides"/>
            <wp:docPr id="4" name="Picture 2" descr="C:\Users\Admin\Downloads\IMG-2022012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0220126-WA0008.jpg"/>
                    <pic:cNvPicPr>
                      <a:picLocks noChangeAspect="1" noChangeArrowheads="1"/>
                    </pic:cNvPicPr>
                  </pic:nvPicPr>
                  <pic:blipFill>
                    <a:blip r:embed="rId11"/>
                    <a:srcRect/>
                    <a:stretch>
                      <a:fillRect/>
                    </a:stretch>
                  </pic:blipFill>
                  <pic:spPr bwMode="auto">
                    <a:xfrm>
                      <a:off x="0" y="0"/>
                      <a:ext cx="5125720" cy="2310130"/>
                    </a:xfrm>
                    <a:prstGeom prst="rect">
                      <a:avLst/>
                    </a:prstGeom>
                    <a:noFill/>
                    <a:ln w="9525">
                      <a:noFill/>
                      <a:miter lim="800000"/>
                      <a:headEnd/>
                      <a:tailEnd/>
                    </a:ln>
                  </pic:spPr>
                </pic:pic>
              </a:graphicData>
            </a:graphic>
          </wp:anchor>
        </w:drawing>
      </w:r>
    </w:p>
    <w:p w:rsidR="008274B3" w:rsidRDefault="008274B3" w:rsidP="00774C07">
      <w:pPr>
        <w:spacing w:after="0" w:line="240" w:lineRule="auto"/>
        <w:jc w:val="both"/>
      </w:pPr>
    </w:p>
    <w:p w:rsidR="00F600E2" w:rsidRDefault="00F600E2" w:rsidP="00774C07">
      <w:pPr>
        <w:spacing w:after="0" w:line="240" w:lineRule="auto"/>
        <w:jc w:val="both"/>
      </w:pPr>
    </w:p>
    <w:p w:rsidR="00F600E2" w:rsidRDefault="00F600E2" w:rsidP="00774C07">
      <w:pPr>
        <w:spacing w:after="0" w:line="240" w:lineRule="auto"/>
        <w:jc w:val="both"/>
      </w:pPr>
    </w:p>
    <w:p w:rsidR="00DB6B68" w:rsidRDefault="00DB6B68" w:rsidP="00774C07">
      <w:pPr>
        <w:spacing w:after="0" w:line="240" w:lineRule="auto"/>
        <w:jc w:val="both"/>
      </w:pPr>
    </w:p>
    <w:p w:rsidR="005010DA" w:rsidRDefault="005010DA" w:rsidP="00774C07">
      <w:pPr>
        <w:spacing w:after="0" w:line="240" w:lineRule="auto"/>
        <w:jc w:val="both"/>
      </w:pPr>
    </w:p>
    <w:p w:rsidR="005010DA" w:rsidRDefault="005010DA" w:rsidP="00774C07">
      <w:pPr>
        <w:spacing w:after="0" w:line="240" w:lineRule="auto"/>
        <w:jc w:val="both"/>
      </w:pPr>
    </w:p>
    <w:p w:rsidR="005010DA" w:rsidRDefault="005010DA" w:rsidP="00774C07">
      <w:pPr>
        <w:spacing w:after="0" w:line="240" w:lineRule="auto"/>
        <w:jc w:val="both"/>
      </w:pPr>
    </w:p>
    <w:p w:rsidR="005010DA" w:rsidRDefault="005010DA" w:rsidP="00774C07">
      <w:pPr>
        <w:spacing w:after="0" w:line="240" w:lineRule="auto"/>
        <w:jc w:val="both"/>
      </w:pPr>
    </w:p>
    <w:p w:rsidR="005010DA" w:rsidRDefault="005010DA" w:rsidP="00774C07">
      <w:pPr>
        <w:spacing w:after="0" w:line="240" w:lineRule="auto"/>
        <w:jc w:val="both"/>
      </w:pPr>
    </w:p>
    <w:p w:rsidR="005010DA" w:rsidRDefault="005010DA" w:rsidP="00774C07">
      <w:pPr>
        <w:spacing w:after="0" w:line="240" w:lineRule="auto"/>
        <w:jc w:val="both"/>
      </w:pPr>
    </w:p>
    <w:p w:rsidR="005010DA" w:rsidRDefault="005010DA" w:rsidP="00774C07">
      <w:pPr>
        <w:spacing w:after="0" w:line="240" w:lineRule="auto"/>
        <w:jc w:val="both"/>
      </w:pPr>
    </w:p>
    <w:p w:rsidR="005010DA" w:rsidRDefault="005010DA" w:rsidP="00774C07">
      <w:pPr>
        <w:spacing w:after="0" w:line="240" w:lineRule="auto"/>
        <w:jc w:val="both"/>
      </w:pPr>
    </w:p>
    <w:p w:rsidR="005010DA" w:rsidRDefault="005010DA" w:rsidP="00774C07">
      <w:pPr>
        <w:spacing w:after="0" w:line="240" w:lineRule="auto"/>
        <w:jc w:val="both"/>
      </w:pPr>
    </w:p>
    <w:p w:rsidR="00F600E2" w:rsidRDefault="00F600E2" w:rsidP="00F600E2">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rPr>
          <w:rFonts w:ascii="Arial" w:hAnsi="Arial" w:cs="Arial"/>
          <w:b/>
          <w:sz w:val="20"/>
          <w:szCs w:val="20"/>
        </w:rPr>
      </w:pPr>
      <w:r>
        <w:rPr>
          <w:rFonts w:ascii="Arial" w:hAnsi="Arial" w:cs="Arial"/>
          <w:b/>
          <w:sz w:val="20"/>
          <w:szCs w:val="20"/>
        </w:rPr>
        <w:t>Tuberculosis</w:t>
      </w:r>
    </w:p>
    <w:p w:rsidR="00C1465B" w:rsidRPr="001C1E02" w:rsidRDefault="00C1465B" w:rsidP="00774C07">
      <w:pPr>
        <w:spacing w:after="0" w:line="240" w:lineRule="auto"/>
        <w:jc w:val="both"/>
        <w:rPr>
          <w:rFonts w:ascii="Arial" w:hAnsi="Arial" w:cs="Arial"/>
          <w:b/>
          <w:sz w:val="20"/>
          <w:szCs w:val="20"/>
        </w:rPr>
      </w:pPr>
      <w:r w:rsidRPr="001C1E02">
        <w:rPr>
          <w:rFonts w:ascii="Arial" w:hAnsi="Arial" w:cs="Arial"/>
          <w:b/>
          <w:sz w:val="20"/>
          <w:szCs w:val="20"/>
        </w:rPr>
        <w:t>About the disease:</w:t>
      </w:r>
    </w:p>
    <w:p w:rsidR="000623EC" w:rsidRPr="00385DB5" w:rsidRDefault="00C26BAB" w:rsidP="00385DB5">
      <w:pPr>
        <w:pStyle w:val="NormalWeb"/>
        <w:spacing w:line="230" w:lineRule="atLeast"/>
        <w:jc w:val="both"/>
        <w:rPr>
          <w:rFonts w:ascii="Arial" w:hAnsi="Arial" w:cs="Arial"/>
          <w:color w:val="000000" w:themeColor="text1"/>
          <w:sz w:val="20"/>
          <w:szCs w:val="20"/>
        </w:rPr>
      </w:pPr>
      <w:r>
        <w:rPr>
          <w:rFonts w:ascii="Arial" w:hAnsi="Arial" w:cs="Arial"/>
          <w:noProof/>
          <w:color w:val="000000" w:themeColor="text1"/>
          <w:sz w:val="20"/>
          <w:szCs w:val="20"/>
        </w:rPr>
        <w:pict>
          <v:shape id="_x0000_s1061" type="#_x0000_t202" style="position:absolute;left:0;text-align:left;margin-left:249.2pt;margin-top:14.15pt;width:225.6pt;height:254.4pt;z-index:251969536" fillcolor="white [3212]" strokecolor="white [3212]">
            <v:textbox>
              <w:txbxContent>
                <w:p w:rsidR="008913E6" w:rsidRPr="002612D6" w:rsidRDefault="008913E6" w:rsidP="00E07AFF">
                  <w:pPr>
                    <w:rPr>
                      <w:rFonts w:ascii="Arial" w:hAnsi="Arial" w:cs="Arial"/>
                      <w:sz w:val="20"/>
                      <w:szCs w:val="20"/>
                    </w:rPr>
                  </w:pPr>
                  <w:r w:rsidRPr="002612D6">
                    <w:rPr>
                      <w:rFonts w:ascii="Arial" w:hAnsi="Arial" w:cs="Arial"/>
                      <w:sz w:val="20"/>
                      <w:szCs w:val="20"/>
                    </w:rPr>
                    <w:t>Key facts:</w:t>
                  </w:r>
                </w:p>
                <w:p w:rsidR="008913E6" w:rsidRPr="002612D6" w:rsidRDefault="008913E6" w:rsidP="002612D6">
                  <w:pPr>
                    <w:pStyle w:val="ListParagraph"/>
                    <w:numPr>
                      <w:ilvl w:val="0"/>
                      <w:numId w:val="25"/>
                    </w:numPr>
                    <w:spacing w:after="0" w:line="240" w:lineRule="auto"/>
                    <w:ind w:left="284"/>
                    <w:rPr>
                      <w:rFonts w:ascii="Arial" w:hAnsi="Arial" w:cs="Arial"/>
                      <w:bCs/>
                      <w:color w:val="000000" w:themeColor="text1"/>
                      <w:sz w:val="20"/>
                      <w:szCs w:val="20"/>
                    </w:rPr>
                  </w:pPr>
                  <w:r w:rsidRPr="002612D6">
                    <w:rPr>
                      <w:rFonts w:ascii="Arial" w:hAnsi="Arial" w:cs="Arial"/>
                      <w:bCs/>
                      <w:color w:val="000000" w:themeColor="text1"/>
                      <w:sz w:val="20"/>
                      <w:szCs w:val="20"/>
                    </w:rPr>
                    <w:t>A total of 1.5 million people died from TB in 2020 (including 214 000 people with HIV). Worldwide, TB is the 13th leading cause of death and the second leading infectious killer after COVID-19 (above HIV/AIDS).</w:t>
                  </w:r>
                </w:p>
                <w:p w:rsidR="008913E6" w:rsidRPr="002612D6" w:rsidRDefault="008913E6" w:rsidP="002612D6">
                  <w:pPr>
                    <w:numPr>
                      <w:ilvl w:val="0"/>
                      <w:numId w:val="25"/>
                    </w:numPr>
                    <w:spacing w:before="100" w:beforeAutospacing="1" w:after="0" w:line="240" w:lineRule="auto"/>
                    <w:ind w:left="284"/>
                    <w:jc w:val="both"/>
                    <w:rPr>
                      <w:rFonts w:ascii="Arial" w:hAnsi="Arial" w:cs="Arial"/>
                      <w:bCs/>
                      <w:color w:val="000000" w:themeColor="text1"/>
                      <w:sz w:val="20"/>
                      <w:szCs w:val="20"/>
                    </w:rPr>
                  </w:pPr>
                  <w:r w:rsidRPr="002612D6">
                    <w:rPr>
                      <w:rFonts w:ascii="Arial" w:hAnsi="Arial" w:cs="Arial"/>
                      <w:bCs/>
                      <w:color w:val="000000" w:themeColor="text1"/>
                      <w:sz w:val="20"/>
                      <w:szCs w:val="20"/>
                    </w:rPr>
                    <w:t>An estimated 66 million lives were saved through TB diagnosis and treatment between 2000 and 2020.</w:t>
                  </w:r>
                </w:p>
                <w:p w:rsidR="008913E6" w:rsidRPr="002612D6" w:rsidRDefault="008913E6" w:rsidP="002612D6">
                  <w:pPr>
                    <w:numPr>
                      <w:ilvl w:val="0"/>
                      <w:numId w:val="25"/>
                    </w:numPr>
                    <w:spacing w:before="100" w:beforeAutospacing="1" w:after="0" w:line="240" w:lineRule="auto"/>
                    <w:ind w:left="284"/>
                    <w:jc w:val="both"/>
                    <w:rPr>
                      <w:rFonts w:ascii="Arial" w:hAnsi="Arial" w:cs="Arial"/>
                      <w:bCs/>
                      <w:color w:val="000000" w:themeColor="text1"/>
                      <w:sz w:val="20"/>
                      <w:szCs w:val="20"/>
                    </w:rPr>
                  </w:pPr>
                  <w:r w:rsidRPr="002612D6">
                    <w:rPr>
                      <w:rFonts w:ascii="Arial" w:hAnsi="Arial" w:cs="Arial"/>
                      <w:bCs/>
                      <w:color w:val="000000" w:themeColor="text1"/>
                      <w:sz w:val="20"/>
                      <w:szCs w:val="20"/>
                    </w:rPr>
                    <w:t>Globally, TB incidence is falling at about 2% per year and between 2015 and 2020 the cumulative reduction was 11%. This was over half way to the End TB Strategy milestone of 20% reduction between 2015 and 2020.</w:t>
                  </w:r>
                </w:p>
                <w:p w:rsidR="008913E6" w:rsidRPr="002612D6" w:rsidRDefault="008913E6" w:rsidP="002612D6">
                  <w:pPr>
                    <w:numPr>
                      <w:ilvl w:val="0"/>
                      <w:numId w:val="25"/>
                    </w:numPr>
                    <w:spacing w:before="100" w:beforeAutospacing="1" w:after="0" w:line="240" w:lineRule="auto"/>
                    <w:ind w:left="284"/>
                    <w:jc w:val="both"/>
                    <w:rPr>
                      <w:rFonts w:ascii="Arial" w:hAnsi="Arial" w:cs="Arial"/>
                      <w:bCs/>
                      <w:color w:val="000000" w:themeColor="text1"/>
                      <w:sz w:val="20"/>
                      <w:szCs w:val="20"/>
                    </w:rPr>
                  </w:pPr>
                  <w:r w:rsidRPr="002612D6">
                    <w:rPr>
                      <w:rFonts w:ascii="Arial" w:hAnsi="Arial" w:cs="Arial"/>
                      <w:bCs/>
                      <w:color w:val="000000" w:themeColor="text1"/>
                      <w:sz w:val="20"/>
                      <w:szCs w:val="20"/>
                    </w:rPr>
                    <w:t>Ending the TB epidemic by 2030 is among the health targets of the United Nations Sustainable Development Goals (SDGs).</w:t>
                  </w:r>
                </w:p>
                <w:p w:rsidR="008913E6" w:rsidRPr="002612D6" w:rsidRDefault="008913E6" w:rsidP="002612D6">
                  <w:pPr>
                    <w:pStyle w:val="ListParagraph"/>
                    <w:numPr>
                      <w:ilvl w:val="0"/>
                      <w:numId w:val="25"/>
                    </w:numPr>
                    <w:spacing w:after="0" w:line="240" w:lineRule="auto"/>
                    <w:ind w:left="284"/>
                    <w:jc w:val="both"/>
                    <w:rPr>
                      <w:rFonts w:ascii="Arial" w:hAnsi="Arial" w:cs="Arial"/>
                      <w:color w:val="000000" w:themeColor="text1"/>
                      <w:sz w:val="20"/>
                      <w:szCs w:val="20"/>
                    </w:rPr>
                  </w:pPr>
                  <w:r w:rsidRPr="002612D6">
                    <w:rPr>
                      <w:rFonts w:ascii="Arial" w:hAnsi="Arial" w:cs="Arial"/>
                      <w:color w:val="000000" w:themeColor="text1"/>
                      <w:sz w:val="20"/>
                      <w:szCs w:val="20"/>
                    </w:rPr>
                    <w:t>Contacts of an active case are at 10 to 60 times higher risk of developing the disease</w:t>
                  </w:r>
                </w:p>
                <w:p w:rsidR="008913E6" w:rsidRPr="002612D6" w:rsidRDefault="008913E6" w:rsidP="002612D6">
                  <w:pPr>
                    <w:pStyle w:val="ListParagraph"/>
                    <w:spacing w:after="0" w:line="240" w:lineRule="auto"/>
                    <w:rPr>
                      <w:sz w:val="20"/>
                      <w:szCs w:val="20"/>
                    </w:rPr>
                  </w:pPr>
                </w:p>
              </w:txbxContent>
            </v:textbox>
            <w10:wrap type="square"/>
          </v:shape>
        </w:pict>
      </w:r>
      <w:r w:rsidR="000623EC" w:rsidRPr="00385DB5">
        <w:rPr>
          <w:rFonts w:ascii="Arial" w:hAnsi="Arial" w:cs="Arial"/>
          <w:color w:val="000000" w:themeColor="text1"/>
          <w:sz w:val="20"/>
          <w:szCs w:val="20"/>
        </w:rPr>
        <w:t>Tuberculosis (TB) is caused by bacteria (Mycobacterium tuberculosis) that most often affect the lungs. Tuberculosis is curable and preventable.</w:t>
      </w:r>
      <w:r w:rsidR="00D6677D">
        <w:rPr>
          <w:rFonts w:ascii="Arial" w:hAnsi="Arial" w:cs="Arial"/>
          <w:color w:val="000000" w:themeColor="text1"/>
          <w:sz w:val="20"/>
          <w:szCs w:val="20"/>
        </w:rPr>
        <w:t xml:space="preserve"> </w:t>
      </w:r>
      <w:r w:rsidR="000623EC" w:rsidRPr="00385DB5">
        <w:rPr>
          <w:rFonts w:ascii="Arial" w:hAnsi="Arial" w:cs="Arial"/>
          <w:color w:val="000000" w:themeColor="text1"/>
          <w:sz w:val="20"/>
          <w:szCs w:val="20"/>
        </w:rPr>
        <w:t>TB is spread from person to person through the air. When people with lung TB cough, sneeze or spit, they propel the TB germs into the air. A person needs to inhale only a few of these germs to become infected.</w:t>
      </w:r>
    </w:p>
    <w:p w:rsidR="000623EC" w:rsidRPr="00385DB5" w:rsidRDefault="000623EC" w:rsidP="00385DB5">
      <w:pPr>
        <w:pStyle w:val="NormalWeb"/>
        <w:spacing w:line="230" w:lineRule="atLeast"/>
        <w:jc w:val="both"/>
        <w:rPr>
          <w:rFonts w:ascii="Arial" w:hAnsi="Arial" w:cs="Arial"/>
          <w:color w:val="000000" w:themeColor="text1"/>
          <w:sz w:val="20"/>
          <w:szCs w:val="20"/>
        </w:rPr>
      </w:pPr>
      <w:r w:rsidRPr="00385DB5">
        <w:rPr>
          <w:rFonts w:ascii="Arial" w:hAnsi="Arial" w:cs="Arial"/>
          <w:color w:val="000000" w:themeColor="text1"/>
          <w:sz w:val="20"/>
          <w:szCs w:val="20"/>
        </w:rPr>
        <w:t>About one-quarter of the world's population has TB infection, which means people have been infected by TB bacteria but are not (yet) ill with the disease and cannot transmit it.</w:t>
      </w:r>
      <w:r w:rsidR="00D6677D">
        <w:rPr>
          <w:rFonts w:ascii="Arial" w:hAnsi="Arial" w:cs="Arial"/>
          <w:color w:val="000000" w:themeColor="text1"/>
          <w:sz w:val="20"/>
          <w:szCs w:val="20"/>
        </w:rPr>
        <w:t xml:space="preserve"> </w:t>
      </w:r>
      <w:r w:rsidRPr="00385DB5">
        <w:rPr>
          <w:rFonts w:ascii="Arial" w:hAnsi="Arial" w:cs="Arial"/>
          <w:color w:val="000000" w:themeColor="text1"/>
          <w:sz w:val="20"/>
          <w:szCs w:val="20"/>
        </w:rPr>
        <w:t>People infected with TB bacteria have a 5–10% lifetime risk of falling ill with TB. Those with compromised immune systems, such as people living with HIV, malnutrition or diabetes, or people who use tobacco, have a higher risk of falling ill.</w:t>
      </w:r>
    </w:p>
    <w:p w:rsidR="000623EC" w:rsidRDefault="000623EC" w:rsidP="00385DB5">
      <w:pPr>
        <w:pStyle w:val="NormalWeb"/>
        <w:spacing w:line="230" w:lineRule="atLeast"/>
        <w:jc w:val="both"/>
        <w:rPr>
          <w:rFonts w:ascii="Arial" w:hAnsi="Arial" w:cs="Arial"/>
          <w:color w:val="000000" w:themeColor="text1"/>
          <w:sz w:val="20"/>
          <w:szCs w:val="20"/>
        </w:rPr>
      </w:pPr>
      <w:r w:rsidRPr="00385DB5">
        <w:rPr>
          <w:rFonts w:ascii="Arial" w:hAnsi="Arial" w:cs="Arial"/>
          <w:color w:val="000000" w:themeColor="text1"/>
          <w:sz w:val="20"/>
          <w:szCs w:val="20"/>
        </w:rPr>
        <w:t>When a person develops active TB disease, the symptoms (such as cough, fever, night sweats, or weight loss) may be mild for many months. This can lead to delays in seeking care, and results in transmission of the bacteria to others. People with active TB can infect 5–15 other people through close contact over the course of a year. Without proper treatment, 45% of HIV-negative people with TB on average and nearly all HIV-positive people with TB will die.</w:t>
      </w:r>
      <w:r w:rsidR="00E07AFF">
        <w:rPr>
          <w:rFonts w:ascii="Arial" w:hAnsi="Arial" w:cs="Arial"/>
          <w:color w:val="000000" w:themeColor="text1"/>
          <w:sz w:val="20"/>
          <w:szCs w:val="20"/>
        </w:rPr>
        <w:t xml:space="preserve"> </w:t>
      </w:r>
    </w:p>
    <w:p w:rsidR="00171E2B" w:rsidRPr="001C1E02" w:rsidRDefault="00171E2B" w:rsidP="00B73224">
      <w:pPr>
        <w:pStyle w:val="Heading2"/>
        <w:spacing w:before="0" w:line="240" w:lineRule="auto"/>
        <w:jc w:val="both"/>
        <w:rPr>
          <w:rFonts w:ascii="Arial" w:hAnsi="Arial" w:cs="Arial"/>
          <w:color w:val="000000" w:themeColor="text1"/>
          <w:sz w:val="20"/>
          <w:szCs w:val="20"/>
        </w:rPr>
      </w:pPr>
      <w:r w:rsidRPr="001C1E02">
        <w:rPr>
          <w:rFonts w:ascii="Arial" w:hAnsi="Arial" w:cs="Arial"/>
          <w:color w:val="000000" w:themeColor="text1"/>
          <w:sz w:val="20"/>
          <w:szCs w:val="20"/>
        </w:rPr>
        <w:lastRenderedPageBreak/>
        <w:t>Global impact of TB</w:t>
      </w:r>
    </w:p>
    <w:p w:rsidR="00171E2B" w:rsidRPr="001C1E02" w:rsidRDefault="00171E2B" w:rsidP="00B73224">
      <w:pPr>
        <w:pStyle w:val="NormalWeb"/>
        <w:spacing w:before="0" w:beforeAutospacing="0"/>
        <w:jc w:val="both"/>
        <w:rPr>
          <w:rFonts w:ascii="Arial" w:hAnsi="Arial" w:cs="Arial"/>
          <w:color w:val="000000" w:themeColor="text1"/>
          <w:sz w:val="20"/>
          <w:szCs w:val="20"/>
        </w:rPr>
      </w:pPr>
      <w:r w:rsidRPr="001C1E02">
        <w:rPr>
          <w:rFonts w:ascii="Arial" w:hAnsi="Arial" w:cs="Arial"/>
          <w:color w:val="000000" w:themeColor="text1"/>
          <w:sz w:val="20"/>
          <w:szCs w:val="20"/>
        </w:rPr>
        <w:t>TB occurs in every part of the world. In 2020, the largest number of new TB cases occurred in the WHO South-East Asian Region, with 43% of new cases, followed by the WHO African Region, with 25% of new cases and the WHO Western Pacific with 18%.</w:t>
      </w:r>
    </w:p>
    <w:p w:rsidR="00171E2B" w:rsidRPr="001C1E02" w:rsidRDefault="00171E2B" w:rsidP="00B73224">
      <w:pPr>
        <w:pStyle w:val="NormalWeb"/>
        <w:spacing w:before="0" w:beforeAutospacing="0"/>
        <w:jc w:val="both"/>
        <w:rPr>
          <w:rFonts w:ascii="Arial" w:hAnsi="Arial" w:cs="Arial"/>
          <w:color w:val="000000" w:themeColor="text1"/>
          <w:sz w:val="20"/>
          <w:szCs w:val="20"/>
        </w:rPr>
      </w:pPr>
      <w:r w:rsidRPr="001C1E02">
        <w:rPr>
          <w:rFonts w:ascii="Arial" w:hAnsi="Arial" w:cs="Arial"/>
          <w:color w:val="000000" w:themeColor="text1"/>
          <w:sz w:val="20"/>
          <w:szCs w:val="20"/>
        </w:rPr>
        <w:t>In 2020, 86% of new TB cases occurred in the 30 high TB burden countries. Eight countries accounted for two thirds of the new TB cases: India, China, Indonesia, the Philippines, Pakistan, Nigeria, Bangladesh and South Africa.</w:t>
      </w:r>
    </w:p>
    <w:p w:rsidR="00171E2B" w:rsidRPr="001C1E02" w:rsidRDefault="00171E2B" w:rsidP="00B73224">
      <w:pPr>
        <w:pStyle w:val="Heading2"/>
        <w:spacing w:before="0" w:line="240" w:lineRule="auto"/>
        <w:jc w:val="both"/>
        <w:rPr>
          <w:rFonts w:ascii="Arial" w:hAnsi="Arial" w:cs="Arial"/>
          <w:color w:val="000000" w:themeColor="text1"/>
          <w:sz w:val="20"/>
          <w:szCs w:val="20"/>
        </w:rPr>
      </w:pPr>
      <w:r w:rsidRPr="001C1E02">
        <w:rPr>
          <w:rFonts w:ascii="Arial" w:hAnsi="Arial" w:cs="Arial"/>
          <w:color w:val="000000" w:themeColor="text1"/>
          <w:sz w:val="20"/>
          <w:szCs w:val="20"/>
        </w:rPr>
        <w:t>Symptoms and diagnosis</w:t>
      </w:r>
    </w:p>
    <w:p w:rsidR="00171E2B" w:rsidRDefault="00171E2B" w:rsidP="00B73224">
      <w:pPr>
        <w:pStyle w:val="NormalWeb"/>
        <w:spacing w:before="0" w:beforeAutospacing="0"/>
        <w:jc w:val="both"/>
        <w:rPr>
          <w:rFonts w:ascii="Arial" w:hAnsi="Arial" w:cs="Arial"/>
          <w:color w:val="000000" w:themeColor="text1"/>
          <w:sz w:val="20"/>
          <w:szCs w:val="20"/>
        </w:rPr>
      </w:pPr>
      <w:r w:rsidRPr="001C1E02">
        <w:rPr>
          <w:rFonts w:ascii="Arial" w:hAnsi="Arial" w:cs="Arial"/>
          <w:color w:val="000000" w:themeColor="text1"/>
          <w:sz w:val="20"/>
          <w:szCs w:val="20"/>
        </w:rPr>
        <w:t>Common symptoms of active lung TB are cough with sputum and blood at times, chest pains, weakness, weight loss, fever and night sweats. WHO recommends the use of rapid molecular diagnostic tests as the initial diagnostic test in all persons with signs and symptoms of TB as they have high diagnostic accuracy and will lead to major improvements in the early detection of TB and drug-resistant TB. Rapid tests recommended by WHO are the Xpert MTB/RIF Ultra and Truenat assays.</w:t>
      </w:r>
      <w:r w:rsidR="00D6677D">
        <w:rPr>
          <w:rFonts w:ascii="Arial" w:hAnsi="Arial" w:cs="Arial"/>
          <w:color w:val="000000" w:themeColor="text1"/>
          <w:sz w:val="20"/>
          <w:szCs w:val="20"/>
        </w:rPr>
        <w:t xml:space="preserve"> </w:t>
      </w:r>
    </w:p>
    <w:p w:rsidR="00171E2B" w:rsidRPr="001C1E02" w:rsidRDefault="00171E2B" w:rsidP="00B73224">
      <w:pPr>
        <w:pStyle w:val="NormalWeb"/>
        <w:spacing w:before="0" w:beforeAutospacing="0"/>
        <w:jc w:val="both"/>
        <w:rPr>
          <w:rFonts w:ascii="Arial" w:hAnsi="Arial" w:cs="Arial"/>
          <w:color w:val="000000" w:themeColor="text1"/>
          <w:sz w:val="20"/>
          <w:szCs w:val="20"/>
        </w:rPr>
      </w:pPr>
      <w:r w:rsidRPr="001C1E02">
        <w:rPr>
          <w:rFonts w:ascii="Arial" w:hAnsi="Arial" w:cs="Arial"/>
          <w:color w:val="000000" w:themeColor="text1"/>
          <w:sz w:val="20"/>
          <w:szCs w:val="20"/>
        </w:rPr>
        <w:t>Diagnosing multidrug-resistant and other resistant forms of TB (see Multidrug-resistant TB section below) as well as HIV-associated TB can be complex and expensive.</w:t>
      </w:r>
      <w:r w:rsidR="001C1E02">
        <w:rPr>
          <w:rFonts w:ascii="Arial" w:hAnsi="Arial" w:cs="Arial"/>
          <w:color w:val="000000" w:themeColor="text1"/>
          <w:sz w:val="20"/>
          <w:szCs w:val="20"/>
        </w:rPr>
        <w:t xml:space="preserve"> </w:t>
      </w:r>
      <w:r w:rsidRPr="001C1E02">
        <w:rPr>
          <w:rFonts w:ascii="Arial" w:hAnsi="Arial" w:cs="Arial"/>
          <w:color w:val="000000" w:themeColor="text1"/>
          <w:sz w:val="20"/>
          <w:szCs w:val="20"/>
        </w:rPr>
        <w:t>Tuberculosis is particularly difficult to diagnose in children.</w:t>
      </w:r>
    </w:p>
    <w:p w:rsidR="00171E2B" w:rsidRPr="001C1E02" w:rsidRDefault="00171E2B" w:rsidP="00B73224">
      <w:pPr>
        <w:pStyle w:val="Heading2"/>
        <w:spacing w:before="0" w:line="240" w:lineRule="auto"/>
        <w:jc w:val="both"/>
        <w:rPr>
          <w:rFonts w:ascii="Arial" w:hAnsi="Arial" w:cs="Arial"/>
          <w:color w:val="000000" w:themeColor="text1"/>
          <w:sz w:val="20"/>
          <w:szCs w:val="20"/>
        </w:rPr>
      </w:pPr>
      <w:r w:rsidRPr="001C1E02">
        <w:rPr>
          <w:rFonts w:ascii="Arial" w:hAnsi="Arial" w:cs="Arial"/>
          <w:color w:val="000000" w:themeColor="text1"/>
          <w:sz w:val="20"/>
          <w:szCs w:val="20"/>
        </w:rPr>
        <w:t>Treatment</w:t>
      </w:r>
    </w:p>
    <w:p w:rsidR="00171E2B" w:rsidRPr="001C1E02" w:rsidRDefault="00171E2B" w:rsidP="00B73224">
      <w:pPr>
        <w:pStyle w:val="NormalWeb"/>
        <w:spacing w:before="0" w:beforeAutospacing="0"/>
        <w:jc w:val="both"/>
        <w:rPr>
          <w:rFonts w:ascii="Arial" w:hAnsi="Arial" w:cs="Arial"/>
          <w:color w:val="000000" w:themeColor="text1"/>
          <w:sz w:val="20"/>
          <w:szCs w:val="20"/>
        </w:rPr>
      </w:pPr>
      <w:r w:rsidRPr="001C1E02">
        <w:rPr>
          <w:rFonts w:ascii="Arial" w:hAnsi="Arial" w:cs="Arial"/>
          <w:color w:val="000000" w:themeColor="text1"/>
          <w:sz w:val="20"/>
          <w:szCs w:val="20"/>
        </w:rPr>
        <w:t>TB is a treatable and curable disease. Active, drug-susceptible TB disease is treated with a standard 6-month course of 4 antimicrobial drugs that are provided with information and support to the patient by a health worker or trained volunteer. Without such support, treatment adherence is more difficult.</w:t>
      </w:r>
      <w:r w:rsidR="001C1E02">
        <w:rPr>
          <w:rFonts w:ascii="Arial" w:hAnsi="Arial" w:cs="Arial"/>
          <w:color w:val="000000" w:themeColor="text1"/>
          <w:sz w:val="20"/>
          <w:szCs w:val="20"/>
        </w:rPr>
        <w:t xml:space="preserve"> </w:t>
      </w:r>
      <w:r w:rsidRPr="001C1E02">
        <w:rPr>
          <w:rFonts w:ascii="Arial" w:hAnsi="Arial" w:cs="Arial"/>
          <w:color w:val="000000" w:themeColor="text1"/>
          <w:sz w:val="20"/>
          <w:szCs w:val="20"/>
        </w:rPr>
        <w:t>Since 2000, an estimated 66 million lives were saved through TB diagnosis and treatment.</w:t>
      </w:r>
    </w:p>
    <w:p w:rsidR="00171E2B" w:rsidRPr="001C1E02" w:rsidRDefault="00C26BAB" w:rsidP="00B73224">
      <w:pPr>
        <w:pStyle w:val="Heading2"/>
        <w:spacing w:before="0" w:line="240" w:lineRule="auto"/>
        <w:jc w:val="both"/>
        <w:rPr>
          <w:rFonts w:ascii="Arial" w:hAnsi="Arial" w:cs="Arial"/>
          <w:color w:val="000000" w:themeColor="text1"/>
          <w:sz w:val="20"/>
          <w:szCs w:val="20"/>
        </w:rPr>
      </w:pPr>
      <w:r>
        <w:rPr>
          <w:rFonts w:ascii="Arial" w:hAnsi="Arial" w:cs="Arial"/>
          <w:noProof/>
          <w:color w:val="000000" w:themeColor="text1"/>
          <w:sz w:val="20"/>
          <w:szCs w:val="20"/>
        </w:rPr>
        <w:pict>
          <v:shape id="_x0000_s1058" type="#_x0000_t202" style="position:absolute;left:0;text-align:left;margin-left:297.15pt;margin-top:20.6pt;width:176.6pt;height:277.45pt;z-index:251965440" fillcolor="white [3212]" strokecolor="white [3212]">
            <v:textbox style="mso-next-textbox:#_x0000_s1058">
              <w:txbxContent>
                <w:p w:rsidR="008913E6" w:rsidRPr="001C1E02" w:rsidRDefault="008913E6" w:rsidP="006D728E">
                  <w:pPr>
                    <w:pStyle w:val="Heading2"/>
                    <w:spacing w:before="0" w:line="269" w:lineRule="atLeast"/>
                    <w:jc w:val="both"/>
                    <w:rPr>
                      <w:rFonts w:ascii="Arial" w:hAnsi="Arial" w:cs="Arial"/>
                      <w:color w:val="000000" w:themeColor="text1"/>
                      <w:sz w:val="20"/>
                      <w:szCs w:val="20"/>
                    </w:rPr>
                  </w:pPr>
                  <w:r>
                    <w:rPr>
                      <w:rFonts w:ascii="Arial" w:hAnsi="Arial" w:cs="Arial"/>
                      <w:color w:val="000000" w:themeColor="text1"/>
                      <w:sz w:val="20"/>
                      <w:szCs w:val="20"/>
                    </w:rPr>
                    <w:t xml:space="preserve">        </w:t>
                  </w:r>
                  <w:r w:rsidRPr="001C1E02">
                    <w:rPr>
                      <w:rFonts w:ascii="Arial" w:hAnsi="Arial" w:cs="Arial"/>
                      <w:color w:val="000000" w:themeColor="text1"/>
                      <w:sz w:val="20"/>
                      <w:szCs w:val="20"/>
                    </w:rPr>
                    <w:t>Who is most at risk?</w:t>
                  </w:r>
                </w:p>
                <w:p w:rsidR="008913E6" w:rsidRPr="00D25A64" w:rsidRDefault="008913E6" w:rsidP="00F03E22">
                  <w:pPr>
                    <w:pStyle w:val="ListParagraph"/>
                    <w:numPr>
                      <w:ilvl w:val="0"/>
                      <w:numId w:val="22"/>
                    </w:numPr>
                    <w:spacing w:after="0" w:line="240" w:lineRule="auto"/>
                    <w:ind w:left="142" w:hanging="142"/>
                    <w:jc w:val="both"/>
                    <w:rPr>
                      <w:sz w:val="18"/>
                      <w:szCs w:val="18"/>
                    </w:rPr>
                  </w:pPr>
                  <w:r w:rsidRPr="00D25A64">
                    <w:rPr>
                      <w:rFonts w:ascii="Arial" w:hAnsi="Arial" w:cs="Arial"/>
                      <w:color w:val="000000" w:themeColor="text1"/>
                      <w:sz w:val="18"/>
                      <w:szCs w:val="18"/>
                    </w:rPr>
                    <w:t>Tuberculosis mostly affects adults in their most productive years. However, all age groups are at risk.</w:t>
                  </w:r>
                </w:p>
                <w:p w:rsidR="008913E6" w:rsidRPr="00D25A64" w:rsidRDefault="008913E6" w:rsidP="00F03E22">
                  <w:pPr>
                    <w:pStyle w:val="NormalWeb"/>
                    <w:numPr>
                      <w:ilvl w:val="0"/>
                      <w:numId w:val="22"/>
                    </w:numPr>
                    <w:spacing w:after="0" w:afterAutospacing="0"/>
                    <w:ind w:left="142" w:hanging="142"/>
                    <w:jc w:val="both"/>
                    <w:rPr>
                      <w:rFonts w:ascii="Arial" w:hAnsi="Arial" w:cs="Arial"/>
                      <w:color w:val="000000" w:themeColor="text1"/>
                      <w:sz w:val="18"/>
                      <w:szCs w:val="18"/>
                    </w:rPr>
                  </w:pPr>
                  <w:r w:rsidRPr="00D25A64">
                    <w:rPr>
                      <w:rFonts w:ascii="Arial" w:hAnsi="Arial" w:cs="Arial"/>
                      <w:color w:val="000000" w:themeColor="text1"/>
                      <w:sz w:val="18"/>
                      <w:szCs w:val="18"/>
                    </w:rPr>
                    <w:t>Over 95% of cases and deaths are in developing countries.</w:t>
                  </w:r>
                </w:p>
                <w:p w:rsidR="008913E6" w:rsidRPr="00D25A64" w:rsidRDefault="008913E6" w:rsidP="00F03E22">
                  <w:pPr>
                    <w:pStyle w:val="ListParagraph"/>
                    <w:numPr>
                      <w:ilvl w:val="0"/>
                      <w:numId w:val="22"/>
                    </w:numPr>
                    <w:spacing w:after="0" w:line="240" w:lineRule="auto"/>
                    <w:ind w:left="142" w:hanging="142"/>
                    <w:jc w:val="both"/>
                    <w:rPr>
                      <w:sz w:val="18"/>
                      <w:szCs w:val="18"/>
                    </w:rPr>
                  </w:pPr>
                  <w:r w:rsidRPr="00D25A64">
                    <w:rPr>
                      <w:rFonts w:ascii="Arial" w:hAnsi="Arial" w:cs="Arial"/>
                      <w:color w:val="000000" w:themeColor="text1"/>
                      <w:sz w:val="18"/>
                      <w:szCs w:val="18"/>
                    </w:rPr>
                    <w:t>People who are infected with HIV are 18 times more likely to develop active TB</w:t>
                  </w:r>
                </w:p>
                <w:p w:rsidR="008913E6" w:rsidRPr="00D25A64" w:rsidRDefault="008913E6" w:rsidP="00F03E22">
                  <w:pPr>
                    <w:pStyle w:val="ListParagraph"/>
                    <w:numPr>
                      <w:ilvl w:val="0"/>
                      <w:numId w:val="22"/>
                    </w:numPr>
                    <w:spacing w:after="0" w:line="240" w:lineRule="auto"/>
                    <w:ind w:left="142" w:hanging="142"/>
                    <w:jc w:val="both"/>
                    <w:rPr>
                      <w:sz w:val="18"/>
                      <w:szCs w:val="18"/>
                    </w:rPr>
                  </w:pPr>
                  <w:r w:rsidRPr="00D25A64">
                    <w:rPr>
                      <w:rFonts w:ascii="Arial" w:hAnsi="Arial" w:cs="Arial"/>
                      <w:color w:val="000000" w:themeColor="text1"/>
                      <w:sz w:val="18"/>
                      <w:szCs w:val="18"/>
                    </w:rPr>
                    <w:t>The risk of active TB is also greater in persons suffering from other conditions that impair the immune system.</w:t>
                  </w:r>
                </w:p>
                <w:p w:rsidR="008913E6" w:rsidRPr="00D25A64" w:rsidRDefault="008913E6" w:rsidP="00F03E22">
                  <w:pPr>
                    <w:pStyle w:val="ListParagraph"/>
                    <w:numPr>
                      <w:ilvl w:val="0"/>
                      <w:numId w:val="22"/>
                    </w:numPr>
                    <w:spacing w:after="0" w:line="240" w:lineRule="auto"/>
                    <w:ind w:left="142" w:hanging="142"/>
                    <w:jc w:val="both"/>
                    <w:rPr>
                      <w:sz w:val="18"/>
                      <w:szCs w:val="18"/>
                    </w:rPr>
                  </w:pPr>
                  <w:r w:rsidRPr="00D25A64">
                    <w:rPr>
                      <w:rFonts w:ascii="Arial" w:hAnsi="Arial" w:cs="Arial"/>
                      <w:color w:val="000000" w:themeColor="text1"/>
                      <w:sz w:val="18"/>
                      <w:szCs w:val="18"/>
                    </w:rPr>
                    <w:t>People with undernutrition are 3 times more at risk. Globally in 2020, there were 1.9 million new TB cases that were attributable to undernutrition.</w:t>
                  </w:r>
                </w:p>
                <w:p w:rsidR="008913E6" w:rsidRPr="00D25A64" w:rsidRDefault="008913E6" w:rsidP="00F03E22">
                  <w:pPr>
                    <w:pStyle w:val="ListParagraph"/>
                    <w:numPr>
                      <w:ilvl w:val="0"/>
                      <w:numId w:val="22"/>
                    </w:numPr>
                    <w:spacing w:after="0" w:line="240" w:lineRule="auto"/>
                    <w:ind w:left="142" w:hanging="142"/>
                    <w:jc w:val="both"/>
                    <w:rPr>
                      <w:sz w:val="18"/>
                      <w:szCs w:val="18"/>
                    </w:rPr>
                  </w:pPr>
                  <w:r w:rsidRPr="00D25A64">
                    <w:rPr>
                      <w:rFonts w:ascii="Arial" w:hAnsi="Arial" w:cs="Arial"/>
                      <w:color w:val="000000" w:themeColor="text1"/>
                      <w:sz w:val="18"/>
                      <w:szCs w:val="18"/>
                    </w:rPr>
                    <w:t>Alcohol use disorder and tobacco smoking increase the risk of TB disease by a factor of 3.3 and 1.6, respectively.</w:t>
                  </w:r>
                </w:p>
                <w:p w:rsidR="008913E6" w:rsidRPr="00D25A64" w:rsidRDefault="008913E6" w:rsidP="00F03E22">
                  <w:pPr>
                    <w:pStyle w:val="ListParagraph"/>
                    <w:numPr>
                      <w:ilvl w:val="0"/>
                      <w:numId w:val="22"/>
                    </w:numPr>
                    <w:spacing w:after="0" w:line="240" w:lineRule="auto"/>
                    <w:ind w:left="142" w:hanging="142"/>
                    <w:jc w:val="both"/>
                    <w:rPr>
                      <w:sz w:val="18"/>
                      <w:szCs w:val="18"/>
                    </w:rPr>
                  </w:pPr>
                  <w:r w:rsidRPr="00D25A64">
                    <w:rPr>
                      <w:rFonts w:ascii="Arial" w:hAnsi="Arial" w:cs="Arial"/>
                      <w:color w:val="000000" w:themeColor="text1"/>
                      <w:sz w:val="18"/>
                      <w:szCs w:val="18"/>
                    </w:rPr>
                    <w:t>In 2020, 0.74 million new TB cases worldwide were attributable to alcohol use disorder and 0.73 million were attributable to smoking.</w:t>
                  </w:r>
                </w:p>
                <w:p w:rsidR="008913E6" w:rsidRDefault="008913E6"/>
              </w:txbxContent>
            </v:textbox>
            <w10:wrap type="square"/>
          </v:shape>
        </w:pict>
      </w:r>
      <w:r w:rsidR="00171E2B" w:rsidRPr="001C1E02">
        <w:rPr>
          <w:rFonts w:ascii="Arial" w:hAnsi="Arial" w:cs="Arial"/>
          <w:color w:val="000000" w:themeColor="text1"/>
          <w:sz w:val="20"/>
          <w:szCs w:val="20"/>
        </w:rPr>
        <w:t>TB and HIV</w:t>
      </w:r>
    </w:p>
    <w:p w:rsidR="00171E2B" w:rsidRPr="001C1E02" w:rsidRDefault="00171E2B" w:rsidP="00B73224">
      <w:pPr>
        <w:pStyle w:val="NormalWeb"/>
        <w:spacing w:before="0" w:beforeAutospacing="0"/>
        <w:jc w:val="both"/>
        <w:rPr>
          <w:rFonts w:ascii="Arial" w:hAnsi="Arial" w:cs="Arial"/>
          <w:color w:val="000000" w:themeColor="text1"/>
          <w:sz w:val="20"/>
          <w:szCs w:val="20"/>
        </w:rPr>
      </w:pPr>
      <w:r w:rsidRPr="001C1E02">
        <w:rPr>
          <w:rFonts w:ascii="Arial" w:hAnsi="Arial" w:cs="Arial"/>
          <w:color w:val="000000" w:themeColor="text1"/>
          <w:sz w:val="20"/>
          <w:szCs w:val="20"/>
        </w:rPr>
        <w:t xml:space="preserve">People living with HIV are 18 times </w:t>
      </w:r>
      <w:r w:rsidR="001C1E02" w:rsidRPr="001C1E02">
        <w:rPr>
          <w:rFonts w:ascii="Arial" w:hAnsi="Arial" w:cs="Arial"/>
          <w:color w:val="000000" w:themeColor="text1"/>
          <w:sz w:val="20"/>
          <w:szCs w:val="20"/>
        </w:rPr>
        <w:t xml:space="preserve">(Uncertainty interval: 15-21) </w:t>
      </w:r>
      <w:r w:rsidRPr="001C1E02">
        <w:rPr>
          <w:rFonts w:ascii="Arial" w:hAnsi="Arial" w:cs="Arial"/>
          <w:color w:val="000000" w:themeColor="text1"/>
          <w:sz w:val="20"/>
          <w:szCs w:val="20"/>
        </w:rPr>
        <w:t>more likely to develop active TB disease than people without HIV.</w:t>
      </w:r>
    </w:p>
    <w:p w:rsidR="00171E2B" w:rsidRPr="001C1E02" w:rsidRDefault="00171E2B" w:rsidP="00B73224">
      <w:pPr>
        <w:pStyle w:val="NormalWeb"/>
        <w:spacing w:before="0" w:beforeAutospacing="0" w:line="230" w:lineRule="atLeast"/>
        <w:jc w:val="both"/>
        <w:rPr>
          <w:rFonts w:ascii="Arial" w:hAnsi="Arial" w:cs="Arial"/>
          <w:color w:val="000000" w:themeColor="text1"/>
          <w:sz w:val="20"/>
          <w:szCs w:val="20"/>
        </w:rPr>
      </w:pPr>
      <w:r w:rsidRPr="001C1E02">
        <w:rPr>
          <w:rFonts w:ascii="Arial" w:hAnsi="Arial" w:cs="Arial"/>
          <w:color w:val="000000" w:themeColor="text1"/>
          <w:sz w:val="20"/>
          <w:szCs w:val="20"/>
        </w:rPr>
        <w:t>HIV and TB form a lethal combination, each speeding the other's progress. In 2020, about 215 000 people died of HIV-associated TB. The percentage of notified TB patients who had a documented HIV test result in 2020 was only 73%, up from 70% in 2019. In the WHO African Region, where the burden of HIV-associated TB is highest, 85% of TB patients had a documented HIV test result. Overall in 2020, 88% of TB patients known to be living with HIV were on ART.</w:t>
      </w:r>
      <w:r w:rsidR="001C1E02">
        <w:rPr>
          <w:rFonts w:ascii="Arial" w:hAnsi="Arial" w:cs="Arial"/>
          <w:color w:val="000000" w:themeColor="text1"/>
          <w:sz w:val="20"/>
          <w:szCs w:val="20"/>
        </w:rPr>
        <w:t xml:space="preserve"> </w:t>
      </w:r>
      <w:r w:rsidRPr="001C1E02">
        <w:rPr>
          <w:rFonts w:ascii="Arial" w:hAnsi="Arial" w:cs="Arial"/>
          <w:color w:val="000000" w:themeColor="text1"/>
          <w:sz w:val="20"/>
          <w:szCs w:val="20"/>
        </w:rPr>
        <w:t>WHO recommends a 12-component approach of collaborative TB-HIV activities, including actions for prevention and treatment of infection and disease, to reduce deaths.</w:t>
      </w:r>
    </w:p>
    <w:p w:rsidR="00171E2B" w:rsidRPr="001C1E02" w:rsidRDefault="00171E2B" w:rsidP="00B73224">
      <w:pPr>
        <w:pStyle w:val="Heading2"/>
        <w:spacing w:before="0" w:line="240" w:lineRule="auto"/>
        <w:jc w:val="both"/>
        <w:rPr>
          <w:rFonts w:ascii="Arial" w:hAnsi="Arial" w:cs="Arial"/>
          <w:color w:val="000000" w:themeColor="text1"/>
          <w:sz w:val="20"/>
          <w:szCs w:val="20"/>
        </w:rPr>
      </w:pPr>
      <w:r w:rsidRPr="001C1E02">
        <w:rPr>
          <w:rFonts w:ascii="Arial" w:hAnsi="Arial" w:cs="Arial"/>
          <w:color w:val="000000" w:themeColor="text1"/>
          <w:sz w:val="20"/>
          <w:szCs w:val="20"/>
        </w:rPr>
        <w:t>Multidrug-resistant TB</w:t>
      </w:r>
    </w:p>
    <w:p w:rsidR="00171E2B" w:rsidRPr="001C1E02" w:rsidRDefault="00171E2B" w:rsidP="00B73224">
      <w:pPr>
        <w:pStyle w:val="NormalWeb"/>
        <w:spacing w:before="0" w:beforeAutospacing="0"/>
        <w:jc w:val="both"/>
        <w:rPr>
          <w:rFonts w:ascii="Arial" w:hAnsi="Arial" w:cs="Arial"/>
          <w:color w:val="000000" w:themeColor="text1"/>
          <w:sz w:val="20"/>
          <w:szCs w:val="20"/>
        </w:rPr>
      </w:pPr>
      <w:r w:rsidRPr="001C1E02">
        <w:rPr>
          <w:rFonts w:ascii="Arial" w:hAnsi="Arial" w:cs="Arial"/>
          <w:color w:val="000000" w:themeColor="text1"/>
          <w:sz w:val="20"/>
          <w:szCs w:val="20"/>
        </w:rPr>
        <w:t>Anti-TB medicines have been used for decades and strains that are resistant to one or more of the medicines have been documented in every country surveyed. Drug resistance emerges when anti-TB medicines are used inappropriately, through incorrect prescription by health care providers, poor quality drugs, and patients stopping treatment prematurely.</w:t>
      </w:r>
    </w:p>
    <w:p w:rsidR="00171E2B" w:rsidRPr="001C1E02" w:rsidRDefault="00171E2B" w:rsidP="007D620A">
      <w:pPr>
        <w:pStyle w:val="NormalWeb"/>
        <w:spacing w:before="0" w:beforeAutospacing="0" w:line="230" w:lineRule="atLeast"/>
        <w:jc w:val="both"/>
        <w:rPr>
          <w:rFonts w:ascii="Arial" w:hAnsi="Arial" w:cs="Arial"/>
          <w:color w:val="000000" w:themeColor="text1"/>
          <w:sz w:val="20"/>
          <w:szCs w:val="20"/>
        </w:rPr>
      </w:pPr>
      <w:r w:rsidRPr="001C1E02">
        <w:rPr>
          <w:rFonts w:ascii="Arial" w:hAnsi="Arial" w:cs="Arial"/>
          <w:color w:val="000000" w:themeColor="text1"/>
          <w:sz w:val="20"/>
          <w:szCs w:val="20"/>
        </w:rPr>
        <w:t xml:space="preserve">Multidrug-resistant tuberculosis (MDR-TB) is a form of TB caused by bacteria that do not respond to isoniazid and rifampicin, the 2 most effective first-line anti-TB drugs. MDR-TB is treatable and curable by using second-line drugs. However, second-line treatment </w:t>
      </w:r>
      <w:r w:rsidRPr="001C1E02">
        <w:rPr>
          <w:rFonts w:ascii="Arial" w:hAnsi="Arial" w:cs="Arial"/>
          <w:color w:val="000000" w:themeColor="text1"/>
          <w:sz w:val="20"/>
          <w:szCs w:val="20"/>
        </w:rPr>
        <w:lastRenderedPageBreak/>
        <w:t>options are limited and require extensive chemotherapy (up to 2 years of treatment) with medicines that are expensive and toxic.</w:t>
      </w:r>
      <w:r w:rsidR="007D620A">
        <w:rPr>
          <w:rFonts w:ascii="Arial" w:hAnsi="Arial" w:cs="Arial"/>
          <w:color w:val="000000" w:themeColor="text1"/>
          <w:sz w:val="20"/>
          <w:szCs w:val="20"/>
        </w:rPr>
        <w:t xml:space="preserve"> </w:t>
      </w:r>
      <w:r w:rsidRPr="001C1E02">
        <w:rPr>
          <w:rFonts w:ascii="Arial" w:hAnsi="Arial" w:cs="Arial"/>
          <w:color w:val="000000" w:themeColor="text1"/>
          <w:sz w:val="20"/>
          <w:szCs w:val="20"/>
        </w:rPr>
        <w:t>In some cases, more severe drug resistance can develop. TB caused by bacteria that do not respond to the most effective second-line anti-TB drugs can leave patients without any further treatment options.</w:t>
      </w:r>
    </w:p>
    <w:p w:rsidR="00171E2B" w:rsidRPr="001C1E02" w:rsidRDefault="00171E2B" w:rsidP="001C1E02">
      <w:pPr>
        <w:pStyle w:val="NormalWeb"/>
        <w:spacing w:line="230" w:lineRule="atLeast"/>
        <w:jc w:val="both"/>
        <w:rPr>
          <w:rFonts w:ascii="Arial" w:hAnsi="Arial" w:cs="Arial"/>
          <w:color w:val="000000" w:themeColor="text1"/>
          <w:sz w:val="20"/>
          <w:szCs w:val="20"/>
        </w:rPr>
      </w:pPr>
      <w:r w:rsidRPr="001C1E02">
        <w:rPr>
          <w:rFonts w:ascii="Arial" w:hAnsi="Arial" w:cs="Arial"/>
          <w:color w:val="000000" w:themeColor="text1"/>
          <w:sz w:val="20"/>
          <w:szCs w:val="20"/>
        </w:rPr>
        <w:t>MDR-TB remains a public health crisis and a health security threat. Only about one in three people with drug resistant TB accessed treatment in 2020.</w:t>
      </w:r>
    </w:p>
    <w:p w:rsidR="00171E2B" w:rsidRPr="001C1E02" w:rsidRDefault="00171E2B" w:rsidP="001C1E02">
      <w:pPr>
        <w:pStyle w:val="NormalWeb"/>
        <w:spacing w:line="230" w:lineRule="atLeast"/>
        <w:jc w:val="both"/>
        <w:rPr>
          <w:rFonts w:ascii="Arial" w:hAnsi="Arial" w:cs="Arial"/>
          <w:color w:val="000000" w:themeColor="text1"/>
          <w:sz w:val="20"/>
          <w:szCs w:val="20"/>
        </w:rPr>
      </w:pPr>
      <w:r w:rsidRPr="001C1E02">
        <w:rPr>
          <w:rFonts w:ascii="Arial" w:hAnsi="Arial" w:cs="Arial"/>
          <w:color w:val="000000" w:themeColor="text1"/>
          <w:sz w:val="20"/>
          <w:szCs w:val="20"/>
        </w:rPr>
        <w:t>Worldwide in 2018, the treatment success rate of MDR/RR TB patients was 59%. In 2020, WHO recommended a new shorter (9-11 months) and fully-oral regimen for patients with MDB-TB. This research has shown that patients find it easier to complete the regimen, compared with the longer regimens that last up to 20 months. Resistance to fluoroquinolones should be excluded prior to the initiation of treatment with this regimen.</w:t>
      </w:r>
    </w:p>
    <w:p w:rsidR="003A0923" w:rsidRDefault="00171E2B" w:rsidP="003A0923">
      <w:pPr>
        <w:pStyle w:val="NormalWeb"/>
        <w:spacing w:line="230" w:lineRule="atLeast"/>
        <w:jc w:val="both"/>
        <w:rPr>
          <w:rFonts w:ascii="Arial" w:hAnsi="Arial" w:cs="Arial"/>
          <w:color w:val="000000" w:themeColor="text1"/>
          <w:sz w:val="20"/>
          <w:szCs w:val="20"/>
        </w:rPr>
      </w:pPr>
      <w:r w:rsidRPr="001C1E02">
        <w:rPr>
          <w:rFonts w:ascii="Arial" w:hAnsi="Arial" w:cs="Arial"/>
          <w:color w:val="000000" w:themeColor="text1"/>
          <w:sz w:val="20"/>
          <w:szCs w:val="20"/>
        </w:rPr>
        <w:t xml:space="preserve">In accordance with WHO guidelines, detection of MDR/RR-TB requires bacteriological confirmation of TB and testing for drug resistance using rapid molecular tests, culture methods or sequencing technologies. Treatment requires a course of second-line drugs for at least 9 months and up to 20 months, supported by counselling and monitoring for adverse events. WHO recommends expanded access to all-oral </w:t>
      </w:r>
      <w:r w:rsidR="003A0923" w:rsidRPr="001C1E02">
        <w:rPr>
          <w:rFonts w:ascii="Arial" w:hAnsi="Arial" w:cs="Arial"/>
          <w:color w:val="000000" w:themeColor="text1"/>
          <w:sz w:val="20"/>
          <w:szCs w:val="20"/>
        </w:rPr>
        <w:t>regi</w:t>
      </w:r>
      <w:r w:rsidR="003A0923">
        <w:rPr>
          <w:rFonts w:ascii="Arial" w:hAnsi="Arial" w:cs="Arial"/>
          <w:color w:val="000000" w:themeColor="text1"/>
          <w:sz w:val="20"/>
          <w:szCs w:val="20"/>
        </w:rPr>
        <w:t>mens.</w:t>
      </w:r>
    </w:p>
    <w:p w:rsidR="005A5D6E" w:rsidRPr="001C1E02" w:rsidRDefault="00171E2B" w:rsidP="003A0923">
      <w:pPr>
        <w:pStyle w:val="NormalWeb"/>
        <w:spacing w:line="230" w:lineRule="atLeast"/>
        <w:jc w:val="both"/>
        <w:rPr>
          <w:rFonts w:ascii="Arial" w:hAnsi="Arial" w:cs="Arial"/>
          <w:b/>
          <w:color w:val="000000" w:themeColor="text1"/>
          <w:sz w:val="20"/>
          <w:szCs w:val="20"/>
        </w:rPr>
      </w:pPr>
      <w:r w:rsidRPr="001C1E02">
        <w:rPr>
          <w:rFonts w:ascii="Arial" w:hAnsi="Arial" w:cs="Arial"/>
          <w:b/>
          <w:color w:val="000000" w:themeColor="text1"/>
          <w:sz w:val="20"/>
          <w:szCs w:val="20"/>
        </w:rPr>
        <w:t xml:space="preserve">TB </w:t>
      </w:r>
      <w:r w:rsidR="009F6E62" w:rsidRPr="001C1E02">
        <w:rPr>
          <w:rFonts w:ascii="Arial" w:hAnsi="Arial" w:cs="Arial"/>
          <w:b/>
          <w:color w:val="000000" w:themeColor="text1"/>
          <w:sz w:val="20"/>
          <w:szCs w:val="20"/>
        </w:rPr>
        <w:t xml:space="preserve">Diseases </w:t>
      </w:r>
      <w:r w:rsidRPr="001C1E02">
        <w:rPr>
          <w:rFonts w:ascii="Arial" w:hAnsi="Arial" w:cs="Arial"/>
          <w:b/>
          <w:color w:val="000000" w:themeColor="text1"/>
          <w:sz w:val="20"/>
          <w:szCs w:val="20"/>
        </w:rPr>
        <w:t>Burden in India</w:t>
      </w:r>
    </w:p>
    <w:p w:rsidR="005A5D6E" w:rsidRPr="001C1E02" w:rsidRDefault="00171E2B" w:rsidP="00B73224">
      <w:pPr>
        <w:spacing w:after="0" w:line="240" w:lineRule="auto"/>
        <w:jc w:val="both"/>
        <w:rPr>
          <w:rFonts w:ascii="Arial" w:hAnsi="Arial" w:cs="Arial"/>
          <w:sz w:val="20"/>
          <w:szCs w:val="20"/>
        </w:rPr>
      </w:pPr>
      <w:r w:rsidRPr="001C1E02">
        <w:rPr>
          <w:rFonts w:ascii="Arial" w:hAnsi="Arial" w:cs="Arial"/>
          <w:sz w:val="20"/>
          <w:szCs w:val="20"/>
        </w:rPr>
        <w:t>Despite the brief decline in TB notifications observed around the months corresponding to India’s two major COVID-19 waves, the National Tuberculosis Elimination Programme (NTEP) reclaimed these numbers. Accordingly, 2021 witnessed a 19% increase from the previous year in TB patients’ notification—the total number of incident TB patients (new and relapse) notified during 2021 were 19,33,381 as opposed to that of 16,28,161 in 2020. In 2021, the vision of the National Strategic Plan for Elimination of Tuberculosis (NSP 2017- 25) permeated to state and district levels yet again to encompass more objectives. Eighteen States have committed to Ending TB by 2025 by formally implementing Statespecific Strategic Plans and have gone a step ahead to devise a District-specific Strategic Plan, which shall serve as a guiding tool for the programme managers and staff at the district and sub-district level towards the elimination of Tuberculosis</w:t>
      </w:r>
    </w:p>
    <w:p w:rsidR="00E84B8A" w:rsidRPr="001C1E02" w:rsidRDefault="00E84B8A" w:rsidP="00B73224">
      <w:pPr>
        <w:spacing w:after="0" w:line="240" w:lineRule="auto"/>
        <w:jc w:val="both"/>
        <w:rPr>
          <w:rFonts w:ascii="Arial" w:hAnsi="Arial" w:cs="Arial"/>
          <w:sz w:val="20"/>
          <w:szCs w:val="20"/>
        </w:rPr>
      </w:pPr>
    </w:p>
    <w:p w:rsidR="00E84B8A" w:rsidRPr="001C1E02" w:rsidRDefault="00E84B8A" w:rsidP="00B73224">
      <w:pPr>
        <w:spacing w:after="0" w:line="240" w:lineRule="auto"/>
        <w:jc w:val="both"/>
        <w:rPr>
          <w:rFonts w:ascii="Arial" w:hAnsi="Arial" w:cs="Arial"/>
          <w:sz w:val="20"/>
          <w:szCs w:val="20"/>
        </w:rPr>
      </w:pPr>
      <w:r w:rsidRPr="001C1E02">
        <w:rPr>
          <w:rFonts w:ascii="Arial" w:hAnsi="Arial" w:cs="Arial"/>
          <w:sz w:val="20"/>
          <w:szCs w:val="20"/>
        </w:rPr>
        <w:t>Estimates of the burden of disease caused by TB measured in terms of incidence, prevalence and mortality are produced annually by WHO using information gathered through surveillance systems (patient notifications and death registrations), special studies (including surveys of the prevalence of disease), mortality surveys, inventory studies of under-reporting of detected TB, in-depth analysis of surveillance and other data, expert opinion and consultations with countries.</w:t>
      </w:r>
    </w:p>
    <w:p w:rsidR="00E84B8A" w:rsidRDefault="00E84B8A" w:rsidP="00B73224">
      <w:pPr>
        <w:spacing w:after="0" w:line="240" w:lineRule="auto"/>
        <w:jc w:val="both"/>
      </w:pPr>
    </w:p>
    <w:p w:rsidR="00E84B8A" w:rsidRPr="00F50CB9" w:rsidRDefault="003C4140" w:rsidP="00774C07">
      <w:pPr>
        <w:spacing w:after="0" w:line="240" w:lineRule="auto"/>
        <w:jc w:val="both"/>
        <w:rPr>
          <w:rFonts w:ascii="Arial" w:hAnsi="Arial" w:cs="Arial"/>
          <w:b/>
          <w:sz w:val="20"/>
          <w:szCs w:val="20"/>
        </w:rPr>
      </w:pPr>
      <w:r w:rsidRPr="00F50CB9">
        <w:rPr>
          <w:rFonts w:ascii="Arial" w:hAnsi="Arial" w:cs="Arial"/>
          <w:b/>
          <w:sz w:val="20"/>
          <w:szCs w:val="20"/>
        </w:rPr>
        <w:t>TB Incidence</w:t>
      </w:r>
    </w:p>
    <w:p w:rsidR="00E84B8A" w:rsidRDefault="00E84B8A" w:rsidP="00774C07">
      <w:pPr>
        <w:spacing w:after="0" w:line="240" w:lineRule="auto"/>
        <w:jc w:val="both"/>
      </w:pPr>
    </w:p>
    <w:p w:rsidR="003C4140" w:rsidRPr="00F50CB9" w:rsidRDefault="003C4140" w:rsidP="00774C07">
      <w:pPr>
        <w:spacing w:after="0" w:line="240" w:lineRule="auto"/>
        <w:jc w:val="both"/>
        <w:rPr>
          <w:rFonts w:ascii="Arial" w:hAnsi="Arial" w:cs="Arial"/>
          <w:sz w:val="20"/>
          <w:szCs w:val="20"/>
        </w:rPr>
      </w:pPr>
      <w:r w:rsidRPr="00F50CB9">
        <w:rPr>
          <w:rFonts w:ascii="Arial" w:hAnsi="Arial" w:cs="Arial"/>
          <w:sz w:val="20"/>
          <w:szCs w:val="20"/>
        </w:rPr>
        <w:t>As per the Global TB Report 2021, the estimated incidence of all forms of TB in India for the year 2020 was 188 per 100,000 population (129-257 per 100,000 population).</w:t>
      </w:r>
    </w:p>
    <w:p w:rsidR="003C4140" w:rsidRPr="00F50CB9" w:rsidRDefault="003C4140" w:rsidP="00774C07">
      <w:pPr>
        <w:spacing w:after="0" w:line="240" w:lineRule="auto"/>
        <w:jc w:val="both"/>
        <w:rPr>
          <w:rFonts w:ascii="Arial" w:hAnsi="Arial" w:cs="Arial"/>
          <w:sz w:val="20"/>
          <w:szCs w:val="20"/>
        </w:rPr>
      </w:pPr>
    </w:p>
    <w:p w:rsidR="003C4140" w:rsidRDefault="00C26BAB" w:rsidP="00774C07">
      <w:pPr>
        <w:spacing w:after="0" w:line="240" w:lineRule="auto"/>
        <w:jc w:val="both"/>
        <w:rPr>
          <w:rFonts w:ascii="Arial" w:hAnsi="Arial" w:cs="Arial"/>
          <w:sz w:val="20"/>
          <w:szCs w:val="20"/>
        </w:rPr>
      </w:pPr>
      <w:r>
        <w:rPr>
          <w:rFonts w:ascii="Arial" w:hAnsi="Arial" w:cs="Arial"/>
          <w:noProof/>
          <w:sz w:val="20"/>
          <w:szCs w:val="20"/>
        </w:rPr>
        <w:pict>
          <v:shape id="_x0000_s1056" type="#_x0000_t202" style="position:absolute;left:0;text-align:left;margin-left:255.85pt;margin-top:39.25pt;width:219.85pt;height:94.6pt;z-index:251953152" fillcolor="white [3212]" strokecolor="white [3212]">
            <v:textbox>
              <w:txbxContent>
                <w:p w:rsidR="008913E6" w:rsidRPr="00A173C8" w:rsidRDefault="008913E6" w:rsidP="00A173C8">
                  <w:pPr>
                    <w:spacing w:after="0" w:line="240" w:lineRule="auto"/>
                    <w:jc w:val="center"/>
                    <w:rPr>
                      <w:rFonts w:ascii="Arial" w:hAnsi="Arial" w:cs="Arial"/>
                      <w:b/>
                      <w:sz w:val="20"/>
                      <w:szCs w:val="20"/>
                    </w:rPr>
                  </w:pPr>
                  <w:r w:rsidRPr="00A173C8">
                    <w:rPr>
                      <w:rFonts w:ascii="Arial" w:hAnsi="Arial" w:cs="Arial"/>
                      <w:b/>
                      <w:sz w:val="20"/>
                      <w:szCs w:val="20"/>
                    </w:rPr>
                    <w:t>Scenario in India</w:t>
                  </w:r>
                </w:p>
                <w:p w:rsidR="008913E6" w:rsidRPr="00A173C8" w:rsidRDefault="008913E6" w:rsidP="00A173C8">
                  <w:pPr>
                    <w:pStyle w:val="ListParagraph"/>
                    <w:numPr>
                      <w:ilvl w:val="0"/>
                      <w:numId w:val="21"/>
                    </w:numPr>
                    <w:spacing w:after="0" w:line="240" w:lineRule="auto"/>
                    <w:ind w:left="284"/>
                    <w:jc w:val="both"/>
                    <w:rPr>
                      <w:rFonts w:ascii="Arial" w:hAnsi="Arial" w:cs="Arial"/>
                      <w:sz w:val="20"/>
                      <w:szCs w:val="20"/>
                    </w:rPr>
                  </w:pPr>
                  <w:r w:rsidRPr="00A173C8">
                    <w:rPr>
                      <w:rFonts w:ascii="Arial" w:hAnsi="Arial" w:cs="Arial"/>
                      <w:sz w:val="20"/>
                      <w:szCs w:val="20"/>
                    </w:rPr>
                    <w:t>Estimated incidence rate of TB = 193 cases / lakh population</w:t>
                  </w:r>
                </w:p>
                <w:p w:rsidR="008913E6" w:rsidRPr="00A173C8" w:rsidRDefault="008913E6" w:rsidP="00A173C8">
                  <w:pPr>
                    <w:pStyle w:val="ListParagraph"/>
                    <w:numPr>
                      <w:ilvl w:val="0"/>
                      <w:numId w:val="21"/>
                    </w:numPr>
                    <w:spacing w:after="0" w:line="240" w:lineRule="auto"/>
                    <w:ind w:left="284"/>
                    <w:jc w:val="both"/>
                    <w:rPr>
                      <w:rFonts w:ascii="Arial" w:hAnsi="Arial" w:cs="Arial"/>
                      <w:sz w:val="20"/>
                      <w:szCs w:val="20"/>
                    </w:rPr>
                  </w:pPr>
                  <w:r w:rsidRPr="00A173C8">
                    <w:rPr>
                      <w:rFonts w:ascii="Arial" w:hAnsi="Arial" w:cs="Arial"/>
                      <w:sz w:val="20"/>
                      <w:szCs w:val="20"/>
                    </w:rPr>
                    <w:t>Estimated TB cases in 2019 in India = 26.4 lakh</w:t>
                  </w:r>
                </w:p>
                <w:p w:rsidR="008913E6" w:rsidRPr="00A173C8" w:rsidRDefault="008913E6" w:rsidP="00A173C8">
                  <w:pPr>
                    <w:pStyle w:val="ListParagraph"/>
                    <w:numPr>
                      <w:ilvl w:val="0"/>
                      <w:numId w:val="21"/>
                    </w:numPr>
                    <w:spacing w:after="0" w:line="240" w:lineRule="auto"/>
                    <w:ind w:left="284"/>
                    <w:jc w:val="both"/>
                    <w:rPr>
                      <w:rFonts w:ascii="Arial" w:hAnsi="Arial" w:cs="Arial"/>
                      <w:sz w:val="20"/>
                      <w:szCs w:val="20"/>
                    </w:rPr>
                  </w:pPr>
                  <w:r w:rsidRPr="00A173C8">
                    <w:rPr>
                      <w:rFonts w:ascii="Arial" w:hAnsi="Arial" w:cs="Arial"/>
                      <w:sz w:val="20"/>
                      <w:szCs w:val="20"/>
                    </w:rPr>
                    <w:t>Reported TB cases = 24 lakh (2019) = 18 lakh (2020) = 12.8 lakhs (So far-Aug’21)</w:t>
                  </w:r>
                </w:p>
                <w:p w:rsidR="008913E6" w:rsidRDefault="008913E6"/>
              </w:txbxContent>
            </v:textbox>
            <w10:wrap type="square"/>
          </v:shape>
        </w:pict>
      </w:r>
      <w:r w:rsidR="003C4140" w:rsidRPr="00F50CB9">
        <w:rPr>
          <w:rFonts w:ascii="Arial" w:hAnsi="Arial" w:cs="Arial"/>
          <w:sz w:val="20"/>
          <w:szCs w:val="20"/>
        </w:rPr>
        <w:t>The total number of incident TB patients (new &amp; relapse) notified during 2021 was 19,33,381 which was 19% higher than that of 2020 (16,28,161). The programme had been able to catch-up with the dip in TB notifications that was observed around the months when the two major covid waves happened in India. Though factors such as changes in the health seeking behaviour of patients with chest symptoms (patien</w:t>
      </w:r>
      <w:r w:rsidR="00BC753A">
        <w:rPr>
          <w:rFonts w:ascii="Arial" w:hAnsi="Arial" w:cs="Arial"/>
          <w:sz w:val="20"/>
          <w:szCs w:val="20"/>
        </w:rPr>
        <w:t xml:space="preserve"> </w:t>
      </w:r>
      <w:r w:rsidR="003C4140" w:rsidRPr="00F50CB9">
        <w:rPr>
          <w:rFonts w:ascii="Arial" w:hAnsi="Arial" w:cs="Arial"/>
          <w:sz w:val="20"/>
          <w:szCs w:val="20"/>
        </w:rPr>
        <w:t>t</w:t>
      </w:r>
      <w:r w:rsidR="00DE45C7">
        <w:rPr>
          <w:rFonts w:ascii="Arial" w:hAnsi="Arial" w:cs="Arial"/>
          <w:sz w:val="20"/>
          <w:szCs w:val="20"/>
        </w:rPr>
        <w:t>-</w:t>
      </w:r>
      <w:r w:rsidR="003C4140" w:rsidRPr="00F50CB9">
        <w:rPr>
          <w:rFonts w:ascii="Arial" w:hAnsi="Arial" w:cs="Arial"/>
          <w:sz w:val="20"/>
          <w:szCs w:val="20"/>
        </w:rPr>
        <w:t xml:space="preserve">related) as well as diversion of the human and material resources (provider-related) were seen across the country, NTEP has been resilient in regaining the momentum of finding the missing TB patients by introducing bidirectional screening for TB-Covid, </w:t>
      </w:r>
      <w:r w:rsidR="003C4140" w:rsidRPr="00F50CB9">
        <w:rPr>
          <w:rFonts w:ascii="Arial" w:hAnsi="Arial" w:cs="Arial"/>
          <w:sz w:val="20"/>
          <w:szCs w:val="20"/>
        </w:rPr>
        <w:lastRenderedPageBreak/>
        <w:t>doorstep delivery of services as well as earned gains on the behaviour change of people in terms of respiratory etiquette, which in the long run is expected to have an impact on reducing the transmission of TB as well as other respiratory infections within the community.</w:t>
      </w:r>
    </w:p>
    <w:p w:rsidR="005F0A6C" w:rsidRDefault="005F0A6C" w:rsidP="00774C07">
      <w:pPr>
        <w:spacing w:after="0" w:line="240" w:lineRule="auto"/>
        <w:jc w:val="both"/>
        <w:rPr>
          <w:rFonts w:ascii="Arial" w:hAnsi="Arial" w:cs="Arial"/>
          <w:sz w:val="20"/>
          <w:szCs w:val="20"/>
        </w:rPr>
      </w:pPr>
    </w:p>
    <w:p w:rsidR="005F0A6C" w:rsidRDefault="005F0A6C" w:rsidP="00774C07">
      <w:pPr>
        <w:spacing w:after="0" w:line="240" w:lineRule="auto"/>
        <w:jc w:val="both"/>
        <w:rPr>
          <w:rFonts w:ascii="Arial" w:hAnsi="Arial" w:cs="Arial"/>
          <w:b/>
          <w:bCs/>
          <w:sz w:val="20"/>
          <w:szCs w:val="20"/>
          <w:lang w:val="en-IN"/>
        </w:rPr>
      </w:pPr>
      <w:r w:rsidRPr="005F0A6C">
        <w:rPr>
          <w:rFonts w:ascii="Arial" w:hAnsi="Arial" w:cs="Arial"/>
          <w:b/>
          <w:bCs/>
          <w:sz w:val="20"/>
          <w:szCs w:val="20"/>
          <w:lang w:val="en-IN"/>
        </w:rPr>
        <w:t>Global TB Burden -2021</w:t>
      </w:r>
    </w:p>
    <w:p w:rsidR="005F0A6C" w:rsidRDefault="005F0A6C" w:rsidP="00774C07">
      <w:pPr>
        <w:spacing w:after="0" w:line="240" w:lineRule="auto"/>
        <w:jc w:val="both"/>
        <w:rPr>
          <w:rFonts w:ascii="Arial" w:hAnsi="Arial" w:cs="Arial"/>
          <w:b/>
          <w:bCs/>
          <w:sz w:val="20"/>
          <w:szCs w:val="20"/>
          <w:lang w:val="en-IN"/>
        </w:rPr>
      </w:pPr>
    </w:p>
    <w:tbl>
      <w:tblPr>
        <w:tblStyle w:val="TableGrid"/>
        <w:tblW w:w="0" w:type="auto"/>
        <w:tblLook w:val="04A0"/>
      </w:tblPr>
      <w:tblGrid>
        <w:gridCol w:w="2394"/>
        <w:gridCol w:w="2394"/>
        <w:gridCol w:w="2394"/>
        <w:gridCol w:w="2394"/>
      </w:tblGrid>
      <w:tr w:rsidR="005F0A6C" w:rsidTr="005F0A6C">
        <w:tc>
          <w:tcPr>
            <w:tcW w:w="2394" w:type="dxa"/>
          </w:tcPr>
          <w:p w:rsidR="005F0A6C" w:rsidRDefault="005F0A6C" w:rsidP="00774C07">
            <w:pPr>
              <w:jc w:val="both"/>
              <w:rPr>
                <w:rFonts w:ascii="Arial" w:hAnsi="Arial" w:cs="Arial"/>
                <w:sz w:val="20"/>
                <w:szCs w:val="20"/>
              </w:rPr>
            </w:pPr>
          </w:p>
        </w:tc>
        <w:tc>
          <w:tcPr>
            <w:tcW w:w="2394" w:type="dxa"/>
          </w:tcPr>
          <w:p w:rsidR="005F0A6C" w:rsidRPr="00D25A64" w:rsidRDefault="005F0A6C" w:rsidP="00774C07">
            <w:pPr>
              <w:jc w:val="both"/>
              <w:rPr>
                <w:rFonts w:ascii="Arial" w:hAnsi="Arial" w:cs="Arial"/>
                <w:color w:val="000000" w:themeColor="text1"/>
                <w:sz w:val="20"/>
                <w:szCs w:val="20"/>
              </w:rPr>
            </w:pPr>
            <w:r w:rsidRPr="005F0A6C">
              <w:rPr>
                <w:rFonts w:ascii="Arial" w:eastAsia="Times New Roman" w:hAnsi="Arial" w:cs="Arial"/>
                <w:b/>
                <w:bCs/>
                <w:color w:val="000000" w:themeColor="text1"/>
                <w:kern w:val="24"/>
                <w:sz w:val="20"/>
                <w:szCs w:val="20"/>
              </w:rPr>
              <w:t>Global</w:t>
            </w:r>
          </w:p>
        </w:tc>
        <w:tc>
          <w:tcPr>
            <w:tcW w:w="2394" w:type="dxa"/>
          </w:tcPr>
          <w:p w:rsidR="005F0A6C" w:rsidRPr="00D25A64" w:rsidRDefault="005F0A6C" w:rsidP="00774C07">
            <w:pPr>
              <w:jc w:val="both"/>
              <w:rPr>
                <w:rFonts w:ascii="Arial" w:hAnsi="Arial" w:cs="Arial"/>
                <w:color w:val="000000" w:themeColor="text1"/>
                <w:sz w:val="20"/>
                <w:szCs w:val="20"/>
              </w:rPr>
            </w:pPr>
            <w:r w:rsidRPr="005F0A6C">
              <w:rPr>
                <w:rFonts w:ascii="Arial" w:eastAsia="Times New Roman" w:hAnsi="Arial" w:cs="Arial"/>
                <w:b/>
                <w:bCs/>
                <w:color w:val="000000" w:themeColor="text1"/>
                <w:kern w:val="24"/>
                <w:sz w:val="20"/>
                <w:szCs w:val="20"/>
              </w:rPr>
              <w:t>India</w:t>
            </w:r>
          </w:p>
        </w:tc>
        <w:tc>
          <w:tcPr>
            <w:tcW w:w="2394" w:type="dxa"/>
          </w:tcPr>
          <w:p w:rsidR="005F0A6C" w:rsidRPr="00D25A64" w:rsidRDefault="005F0A6C" w:rsidP="00774C07">
            <w:pPr>
              <w:jc w:val="both"/>
              <w:rPr>
                <w:rFonts w:ascii="Arial" w:hAnsi="Arial" w:cs="Arial"/>
                <w:color w:val="000000" w:themeColor="text1"/>
                <w:sz w:val="20"/>
                <w:szCs w:val="20"/>
              </w:rPr>
            </w:pPr>
            <w:r w:rsidRPr="005F0A6C">
              <w:rPr>
                <w:rFonts w:ascii="Arial" w:eastAsia="Times New Roman" w:hAnsi="Arial" w:cs="Arial"/>
                <w:b/>
                <w:bCs/>
                <w:color w:val="000000" w:themeColor="text1"/>
                <w:kern w:val="24"/>
                <w:sz w:val="20"/>
                <w:szCs w:val="20"/>
              </w:rPr>
              <w:t>Global (%)</w:t>
            </w:r>
          </w:p>
        </w:tc>
      </w:tr>
      <w:tr w:rsidR="005F0A6C" w:rsidTr="005F0A6C">
        <w:tc>
          <w:tcPr>
            <w:tcW w:w="2394" w:type="dxa"/>
          </w:tcPr>
          <w:p w:rsidR="005F0A6C" w:rsidRPr="00D25A64" w:rsidRDefault="005F0A6C" w:rsidP="00774C07">
            <w:pPr>
              <w:jc w:val="both"/>
              <w:rPr>
                <w:rFonts w:ascii="Arial" w:hAnsi="Arial" w:cs="Arial"/>
                <w:color w:val="000000" w:themeColor="text1"/>
                <w:sz w:val="20"/>
                <w:szCs w:val="20"/>
              </w:rPr>
            </w:pPr>
            <w:r w:rsidRPr="005F0A6C">
              <w:rPr>
                <w:rFonts w:ascii="Arial" w:eastAsia="Times New Roman" w:hAnsi="Arial" w:cs="Arial"/>
                <w:color w:val="000000" w:themeColor="text1"/>
                <w:kern w:val="24"/>
                <w:sz w:val="20"/>
                <w:szCs w:val="20"/>
              </w:rPr>
              <w:t>Incidence</w:t>
            </w:r>
          </w:p>
        </w:tc>
        <w:tc>
          <w:tcPr>
            <w:tcW w:w="2394" w:type="dxa"/>
          </w:tcPr>
          <w:p w:rsidR="005F0A6C" w:rsidRPr="00D25A64" w:rsidRDefault="005F0A6C" w:rsidP="005F0A6C">
            <w:pPr>
              <w:rPr>
                <w:rFonts w:ascii="Arial" w:hAnsi="Arial" w:cs="Arial"/>
                <w:color w:val="000000" w:themeColor="text1"/>
                <w:sz w:val="20"/>
                <w:szCs w:val="20"/>
              </w:rPr>
            </w:pPr>
            <w:r w:rsidRPr="005F0A6C">
              <w:rPr>
                <w:rFonts w:ascii="Arial" w:eastAsia="Times New Roman" w:hAnsi="Arial" w:cs="Arial"/>
                <w:color w:val="000000" w:themeColor="text1"/>
                <w:kern w:val="24"/>
                <w:sz w:val="20"/>
                <w:szCs w:val="20"/>
              </w:rPr>
              <w:t>98.7 lac</w:t>
            </w:r>
            <w:r w:rsidRPr="00D25A64">
              <w:rPr>
                <w:rFonts w:ascii="Arial" w:eastAsia="Times New Roman" w:hAnsi="Arial" w:cs="Arial"/>
                <w:color w:val="000000" w:themeColor="text1"/>
                <w:kern w:val="24"/>
                <w:sz w:val="20"/>
                <w:szCs w:val="20"/>
              </w:rPr>
              <w:t xml:space="preserve"> </w:t>
            </w:r>
            <w:r w:rsidRPr="005F0A6C">
              <w:rPr>
                <w:rFonts w:ascii="Arial" w:eastAsia="Times New Roman" w:hAnsi="Arial" w:cs="Arial"/>
                <w:color w:val="000000" w:themeColor="text1"/>
                <w:kern w:val="24"/>
                <w:sz w:val="20"/>
                <w:szCs w:val="20"/>
              </w:rPr>
              <w:t>(127/lac)</w:t>
            </w:r>
          </w:p>
        </w:tc>
        <w:tc>
          <w:tcPr>
            <w:tcW w:w="2394" w:type="dxa"/>
          </w:tcPr>
          <w:p w:rsidR="005F0A6C" w:rsidRPr="00D25A64" w:rsidRDefault="005F0A6C" w:rsidP="005F0A6C">
            <w:pPr>
              <w:rPr>
                <w:rFonts w:ascii="Arial" w:hAnsi="Arial" w:cs="Arial"/>
                <w:color w:val="000000" w:themeColor="text1"/>
                <w:sz w:val="20"/>
                <w:szCs w:val="20"/>
              </w:rPr>
            </w:pPr>
            <w:r w:rsidRPr="005F0A6C">
              <w:rPr>
                <w:rFonts w:ascii="Arial" w:eastAsia="Times New Roman" w:hAnsi="Arial" w:cs="Arial"/>
                <w:color w:val="000000" w:themeColor="text1"/>
                <w:kern w:val="24"/>
                <w:sz w:val="20"/>
                <w:szCs w:val="20"/>
              </w:rPr>
              <w:t>25.9 lac (188/lac)</w:t>
            </w:r>
          </w:p>
        </w:tc>
        <w:tc>
          <w:tcPr>
            <w:tcW w:w="2394" w:type="dxa"/>
          </w:tcPr>
          <w:p w:rsidR="005F0A6C" w:rsidRPr="00D25A64" w:rsidRDefault="005F0A6C" w:rsidP="00774C07">
            <w:pPr>
              <w:jc w:val="both"/>
              <w:rPr>
                <w:rFonts w:ascii="Arial" w:hAnsi="Arial" w:cs="Arial"/>
                <w:color w:val="000000" w:themeColor="text1"/>
                <w:sz w:val="20"/>
                <w:szCs w:val="20"/>
              </w:rPr>
            </w:pPr>
            <w:r w:rsidRPr="005F0A6C">
              <w:rPr>
                <w:rFonts w:ascii="Arial" w:eastAsia="Times New Roman" w:hAnsi="Arial" w:cs="Arial"/>
                <w:color w:val="000000" w:themeColor="text1"/>
                <w:kern w:val="24"/>
                <w:sz w:val="20"/>
                <w:szCs w:val="20"/>
              </w:rPr>
              <w:t>26%</w:t>
            </w:r>
          </w:p>
        </w:tc>
      </w:tr>
      <w:tr w:rsidR="005F0A6C" w:rsidTr="005F0A6C">
        <w:tc>
          <w:tcPr>
            <w:tcW w:w="2394" w:type="dxa"/>
          </w:tcPr>
          <w:p w:rsidR="005F0A6C" w:rsidRPr="00D25A64" w:rsidRDefault="005F0A6C" w:rsidP="00774C07">
            <w:pPr>
              <w:jc w:val="both"/>
              <w:rPr>
                <w:rFonts w:ascii="Arial" w:hAnsi="Arial" w:cs="Arial"/>
                <w:color w:val="000000" w:themeColor="text1"/>
                <w:sz w:val="20"/>
                <w:szCs w:val="20"/>
              </w:rPr>
            </w:pPr>
            <w:r w:rsidRPr="005F0A6C">
              <w:rPr>
                <w:rFonts w:ascii="Arial" w:eastAsia="Times New Roman" w:hAnsi="Arial" w:cs="Arial"/>
                <w:color w:val="000000" w:themeColor="text1"/>
                <w:kern w:val="24"/>
                <w:sz w:val="20"/>
                <w:szCs w:val="20"/>
              </w:rPr>
              <w:t>HIV-Negative TB Mortality</w:t>
            </w:r>
          </w:p>
        </w:tc>
        <w:tc>
          <w:tcPr>
            <w:tcW w:w="2394" w:type="dxa"/>
          </w:tcPr>
          <w:p w:rsidR="005F0A6C" w:rsidRPr="00D25A64" w:rsidRDefault="005F0A6C" w:rsidP="00191F7C">
            <w:pPr>
              <w:rPr>
                <w:rFonts w:ascii="Arial" w:hAnsi="Arial" w:cs="Arial"/>
                <w:color w:val="000000" w:themeColor="text1"/>
                <w:sz w:val="20"/>
                <w:szCs w:val="20"/>
              </w:rPr>
            </w:pPr>
            <w:r w:rsidRPr="005F0A6C">
              <w:rPr>
                <w:rFonts w:ascii="Arial" w:eastAsia="Times New Roman" w:hAnsi="Arial" w:cs="Arial"/>
                <w:color w:val="000000" w:themeColor="text1"/>
                <w:kern w:val="24"/>
                <w:sz w:val="20"/>
                <w:szCs w:val="20"/>
              </w:rPr>
              <w:t>12.8 lac</w:t>
            </w:r>
            <w:r w:rsidR="00191F7C">
              <w:rPr>
                <w:rFonts w:ascii="Arial" w:eastAsia="Times New Roman" w:hAnsi="Arial" w:cs="Arial"/>
                <w:color w:val="000000" w:themeColor="text1"/>
                <w:kern w:val="24"/>
                <w:sz w:val="20"/>
                <w:szCs w:val="20"/>
              </w:rPr>
              <w:t xml:space="preserve"> </w:t>
            </w:r>
            <w:r w:rsidRPr="005F0A6C">
              <w:rPr>
                <w:rFonts w:ascii="Arial" w:eastAsia="Times New Roman" w:hAnsi="Arial" w:cs="Arial"/>
                <w:color w:val="000000" w:themeColor="text1"/>
                <w:kern w:val="24"/>
                <w:sz w:val="20"/>
                <w:szCs w:val="20"/>
              </w:rPr>
              <w:t xml:space="preserve"> (17/lac)</w:t>
            </w:r>
          </w:p>
        </w:tc>
        <w:tc>
          <w:tcPr>
            <w:tcW w:w="2394" w:type="dxa"/>
          </w:tcPr>
          <w:p w:rsidR="005F0A6C" w:rsidRPr="00D25A64" w:rsidRDefault="005F0A6C" w:rsidP="00D25A64">
            <w:pPr>
              <w:rPr>
                <w:rFonts w:ascii="Arial" w:hAnsi="Arial" w:cs="Arial"/>
                <w:color w:val="000000" w:themeColor="text1"/>
                <w:sz w:val="20"/>
                <w:szCs w:val="20"/>
              </w:rPr>
            </w:pPr>
            <w:r w:rsidRPr="005F0A6C">
              <w:rPr>
                <w:rFonts w:ascii="Arial" w:eastAsia="Times New Roman" w:hAnsi="Arial" w:cs="Arial"/>
                <w:color w:val="000000" w:themeColor="text1"/>
                <w:kern w:val="24"/>
                <w:sz w:val="20"/>
                <w:szCs w:val="20"/>
              </w:rPr>
              <w:t>4.93 lac</w:t>
            </w:r>
            <w:r w:rsidR="00D25A64">
              <w:rPr>
                <w:rFonts w:ascii="Arial" w:eastAsia="Times New Roman" w:hAnsi="Arial" w:cs="Arial"/>
                <w:color w:val="000000" w:themeColor="text1"/>
                <w:kern w:val="24"/>
                <w:sz w:val="20"/>
                <w:szCs w:val="20"/>
              </w:rPr>
              <w:t xml:space="preserve"> </w:t>
            </w:r>
            <w:r w:rsidRPr="005F0A6C">
              <w:rPr>
                <w:rFonts w:ascii="Arial" w:eastAsia="Times New Roman" w:hAnsi="Arial" w:cs="Arial"/>
                <w:color w:val="000000" w:themeColor="text1"/>
                <w:kern w:val="24"/>
                <w:sz w:val="20"/>
                <w:szCs w:val="20"/>
              </w:rPr>
              <w:t>(36/lac)</w:t>
            </w:r>
          </w:p>
        </w:tc>
        <w:tc>
          <w:tcPr>
            <w:tcW w:w="2394" w:type="dxa"/>
          </w:tcPr>
          <w:p w:rsidR="005F0A6C" w:rsidRPr="00D25A64" w:rsidRDefault="005F0A6C" w:rsidP="00774C07">
            <w:pPr>
              <w:jc w:val="both"/>
              <w:rPr>
                <w:rFonts w:ascii="Arial" w:hAnsi="Arial" w:cs="Arial"/>
                <w:color w:val="000000" w:themeColor="text1"/>
                <w:sz w:val="20"/>
                <w:szCs w:val="20"/>
              </w:rPr>
            </w:pPr>
            <w:r w:rsidRPr="005F0A6C">
              <w:rPr>
                <w:rFonts w:ascii="Arial" w:eastAsia="Times New Roman" w:hAnsi="Arial" w:cs="Arial"/>
                <w:color w:val="000000" w:themeColor="text1"/>
                <w:kern w:val="24"/>
                <w:sz w:val="20"/>
                <w:szCs w:val="20"/>
              </w:rPr>
              <w:t>38%</w:t>
            </w:r>
          </w:p>
        </w:tc>
      </w:tr>
      <w:tr w:rsidR="005F0A6C" w:rsidTr="005F0A6C">
        <w:tc>
          <w:tcPr>
            <w:tcW w:w="2394" w:type="dxa"/>
          </w:tcPr>
          <w:p w:rsidR="005F0A6C" w:rsidRPr="00D25A64" w:rsidRDefault="005F0A6C" w:rsidP="00774C07">
            <w:pPr>
              <w:jc w:val="both"/>
              <w:rPr>
                <w:rFonts w:ascii="Arial" w:hAnsi="Arial" w:cs="Arial"/>
                <w:color w:val="000000" w:themeColor="text1"/>
                <w:sz w:val="20"/>
                <w:szCs w:val="20"/>
              </w:rPr>
            </w:pPr>
            <w:r w:rsidRPr="005F0A6C">
              <w:rPr>
                <w:rFonts w:ascii="Arial" w:eastAsia="Times New Roman" w:hAnsi="Arial" w:cs="Arial"/>
                <w:color w:val="000000" w:themeColor="text1"/>
                <w:kern w:val="24"/>
                <w:sz w:val="20"/>
                <w:szCs w:val="20"/>
              </w:rPr>
              <w:t>HIV-Positive TB Mortality</w:t>
            </w:r>
          </w:p>
        </w:tc>
        <w:tc>
          <w:tcPr>
            <w:tcW w:w="2394" w:type="dxa"/>
          </w:tcPr>
          <w:p w:rsidR="005F0A6C" w:rsidRPr="00D25A64" w:rsidRDefault="005F0A6C" w:rsidP="00191F7C">
            <w:pPr>
              <w:rPr>
                <w:rFonts w:ascii="Arial" w:hAnsi="Arial" w:cs="Arial"/>
                <w:color w:val="000000" w:themeColor="text1"/>
                <w:sz w:val="20"/>
                <w:szCs w:val="20"/>
              </w:rPr>
            </w:pPr>
            <w:r w:rsidRPr="005F0A6C">
              <w:rPr>
                <w:rFonts w:ascii="Arial" w:eastAsia="Times New Roman" w:hAnsi="Arial" w:cs="Arial"/>
                <w:color w:val="000000" w:themeColor="text1"/>
                <w:kern w:val="24"/>
                <w:sz w:val="20"/>
                <w:szCs w:val="20"/>
              </w:rPr>
              <w:t xml:space="preserve">2.14. lac </w:t>
            </w:r>
            <w:r w:rsidR="00191F7C">
              <w:rPr>
                <w:rFonts w:ascii="Arial" w:eastAsia="Times New Roman" w:hAnsi="Arial" w:cs="Arial"/>
                <w:color w:val="000000" w:themeColor="text1"/>
                <w:kern w:val="24"/>
                <w:sz w:val="20"/>
                <w:szCs w:val="20"/>
              </w:rPr>
              <w:t xml:space="preserve"> </w:t>
            </w:r>
            <w:r w:rsidRPr="005F0A6C">
              <w:rPr>
                <w:rFonts w:ascii="Arial" w:eastAsia="Times New Roman" w:hAnsi="Arial" w:cs="Arial"/>
                <w:color w:val="000000" w:themeColor="text1"/>
                <w:kern w:val="24"/>
                <w:sz w:val="20"/>
                <w:szCs w:val="20"/>
              </w:rPr>
              <w:t xml:space="preserve"> (2.7/lac)</w:t>
            </w:r>
          </w:p>
        </w:tc>
        <w:tc>
          <w:tcPr>
            <w:tcW w:w="2394" w:type="dxa"/>
          </w:tcPr>
          <w:p w:rsidR="005F0A6C" w:rsidRPr="00D25A64" w:rsidRDefault="005F0A6C" w:rsidP="00D25A64">
            <w:pPr>
              <w:rPr>
                <w:rFonts w:ascii="Arial" w:hAnsi="Arial" w:cs="Arial"/>
                <w:color w:val="000000" w:themeColor="text1"/>
                <w:sz w:val="20"/>
                <w:szCs w:val="20"/>
              </w:rPr>
            </w:pPr>
            <w:r w:rsidRPr="005F0A6C">
              <w:rPr>
                <w:rFonts w:ascii="Arial" w:eastAsia="Times New Roman" w:hAnsi="Arial" w:cs="Arial"/>
                <w:color w:val="000000" w:themeColor="text1"/>
                <w:kern w:val="24"/>
                <w:sz w:val="20"/>
                <w:szCs w:val="20"/>
              </w:rPr>
              <w:t>0.11 lac  (0.78/lac)</w:t>
            </w:r>
          </w:p>
        </w:tc>
        <w:tc>
          <w:tcPr>
            <w:tcW w:w="2394" w:type="dxa"/>
          </w:tcPr>
          <w:p w:rsidR="005F0A6C" w:rsidRPr="00D25A64" w:rsidRDefault="005F0A6C" w:rsidP="00774C07">
            <w:pPr>
              <w:jc w:val="both"/>
              <w:rPr>
                <w:rFonts w:ascii="Arial" w:hAnsi="Arial" w:cs="Arial"/>
                <w:color w:val="000000" w:themeColor="text1"/>
                <w:sz w:val="20"/>
                <w:szCs w:val="20"/>
              </w:rPr>
            </w:pPr>
            <w:r w:rsidRPr="005F0A6C">
              <w:rPr>
                <w:rFonts w:ascii="Arial" w:eastAsia="Times New Roman" w:hAnsi="Arial" w:cs="Arial"/>
                <w:color w:val="000000" w:themeColor="text1"/>
                <w:kern w:val="24"/>
                <w:sz w:val="20"/>
                <w:szCs w:val="20"/>
              </w:rPr>
              <w:t>5%</w:t>
            </w:r>
          </w:p>
        </w:tc>
      </w:tr>
      <w:tr w:rsidR="005F0A6C" w:rsidTr="005F0A6C">
        <w:tc>
          <w:tcPr>
            <w:tcW w:w="2394" w:type="dxa"/>
          </w:tcPr>
          <w:p w:rsidR="005F0A6C" w:rsidRPr="00D25A64" w:rsidRDefault="005F0A6C" w:rsidP="00774C07">
            <w:pPr>
              <w:jc w:val="both"/>
              <w:rPr>
                <w:rFonts w:ascii="Arial" w:hAnsi="Arial" w:cs="Arial"/>
                <w:color w:val="000000" w:themeColor="text1"/>
                <w:sz w:val="20"/>
                <w:szCs w:val="20"/>
              </w:rPr>
            </w:pPr>
            <w:r w:rsidRPr="005F0A6C">
              <w:rPr>
                <w:rFonts w:ascii="Arial" w:eastAsia="Times New Roman" w:hAnsi="Arial" w:cs="Arial"/>
                <w:color w:val="000000" w:themeColor="text1"/>
                <w:kern w:val="24"/>
                <w:sz w:val="20"/>
                <w:szCs w:val="20"/>
              </w:rPr>
              <w:t>HIV TB cases</w:t>
            </w:r>
          </w:p>
        </w:tc>
        <w:tc>
          <w:tcPr>
            <w:tcW w:w="2394" w:type="dxa"/>
          </w:tcPr>
          <w:p w:rsidR="005F0A6C" w:rsidRPr="00D25A64" w:rsidRDefault="005F0A6C" w:rsidP="00191F7C">
            <w:pPr>
              <w:rPr>
                <w:rFonts w:ascii="Arial" w:hAnsi="Arial" w:cs="Arial"/>
                <w:color w:val="000000" w:themeColor="text1"/>
                <w:sz w:val="20"/>
                <w:szCs w:val="20"/>
              </w:rPr>
            </w:pPr>
            <w:r w:rsidRPr="005F0A6C">
              <w:rPr>
                <w:rFonts w:ascii="Arial" w:eastAsia="Times New Roman" w:hAnsi="Arial" w:cs="Arial"/>
                <w:color w:val="000000" w:themeColor="text1"/>
                <w:kern w:val="24"/>
                <w:sz w:val="20"/>
                <w:szCs w:val="20"/>
              </w:rPr>
              <w:t>7.87 lac  (10/lac)</w:t>
            </w:r>
          </w:p>
        </w:tc>
        <w:tc>
          <w:tcPr>
            <w:tcW w:w="2394" w:type="dxa"/>
          </w:tcPr>
          <w:p w:rsidR="005F0A6C" w:rsidRPr="00D25A64" w:rsidRDefault="005F0A6C" w:rsidP="00D25A64">
            <w:pPr>
              <w:rPr>
                <w:rFonts w:ascii="Arial" w:hAnsi="Arial" w:cs="Arial"/>
                <w:color w:val="000000" w:themeColor="text1"/>
                <w:sz w:val="20"/>
                <w:szCs w:val="20"/>
              </w:rPr>
            </w:pPr>
            <w:r w:rsidRPr="005F0A6C">
              <w:rPr>
                <w:rFonts w:ascii="Arial" w:eastAsia="Times New Roman" w:hAnsi="Arial" w:cs="Arial"/>
                <w:color w:val="000000" w:themeColor="text1"/>
                <w:kern w:val="24"/>
                <w:sz w:val="20"/>
                <w:szCs w:val="20"/>
              </w:rPr>
              <w:t>0.53 lac</w:t>
            </w:r>
            <w:r w:rsidR="00D25A64">
              <w:rPr>
                <w:rFonts w:ascii="Arial" w:eastAsia="Times New Roman" w:hAnsi="Arial" w:cs="Arial"/>
                <w:color w:val="000000" w:themeColor="text1"/>
                <w:kern w:val="24"/>
                <w:sz w:val="20"/>
                <w:szCs w:val="20"/>
              </w:rPr>
              <w:t xml:space="preserve"> </w:t>
            </w:r>
            <w:r w:rsidRPr="005F0A6C">
              <w:rPr>
                <w:rFonts w:ascii="Arial" w:eastAsia="Times New Roman" w:hAnsi="Arial" w:cs="Arial"/>
                <w:color w:val="000000" w:themeColor="text1"/>
                <w:kern w:val="24"/>
                <w:sz w:val="20"/>
                <w:szCs w:val="20"/>
              </w:rPr>
              <w:t xml:space="preserve"> (3.8/lac)</w:t>
            </w:r>
          </w:p>
        </w:tc>
        <w:tc>
          <w:tcPr>
            <w:tcW w:w="2394" w:type="dxa"/>
          </w:tcPr>
          <w:p w:rsidR="005F0A6C" w:rsidRPr="00D25A64" w:rsidRDefault="005F0A6C" w:rsidP="00774C07">
            <w:pPr>
              <w:jc w:val="both"/>
              <w:rPr>
                <w:rFonts w:ascii="Arial" w:hAnsi="Arial" w:cs="Arial"/>
                <w:color w:val="000000" w:themeColor="text1"/>
                <w:sz w:val="20"/>
                <w:szCs w:val="20"/>
              </w:rPr>
            </w:pPr>
            <w:r w:rsidRPr="005F0A6C">
              <w:rPr>
                <w:rFonts w:ascii="Arial" w:eastAsia="Times New Roman" w:hAnsi="Arial" w:cs="Arial"/>
                <w:color w:val="000000" w:themeColor="text1"/>
                <w:kern w:val="24"/>
                <w:sz w:val="20"/>
                <w:szCs w:val="20"/>
              </w:rPr>
              <w:t>7%</w:t>
            </w:r>
          </w:p>
        </w:tc>
      </w:tr>
    </w:tbl>
    <w:p w:rsidR="005F0A6C" w:rsidRPr="005F0A6C" w:rsidRDefault="005F0A6C" w:rsidP="00774C07">
      <w:pPr>
        <w:spacing w:after="0" w:line="240" w:lineRule="auto"/>
        <w:jc w:val="both"/>
        <w:rPr>
          <w:rFonts w:ascii="Arial" w:hAnsi="Arial" w:cs="Arial"/>
          <w:sz w:val="14"/>
          <w:szCs w:val="20"/>
        </w:rPr>
      </w:pPr>
      <w:r w:rsidRPr="005F0A6C">
        <w:rPr>
          <w:rFonts w:ascii="Arial" w:hAnsi="Arial" w:cs="Arial"/>
          <w:sz w:val="14"/>
          <w:szCs w:val="20"/>
        </w:rPr>
        <w:t>Source: India TB report, 2021</w:t>
      </w:r>
    </w:p>
    <w:p w:rsidR="0004156C" w:rsidRDefault="0004156C" w:rsidP="00774C07">
      <w:pPr>
        <w:spacing w:after="0" w:line="240" w:lineRule="auto"/>
        <w:jc w:val="both"/>
        <w:rPr>
          <w:rFonts w:ascii="Arial" w:hAnsi="Arial" w:cs="Arial"/>
          <w:b/>
          <w:sz w:val="20"/>
          <w:szCs w:val="20"/>
        </w:rPr>
      </w:pPr>
    </w:p>
    <w:p w:rsidR="00810D73" w:rsidRPr="005540C6" w:rsidRDefault="00C01662" w:rsidP="00774C07">
      <w:pPr>
        <w:spacing w:after="0" w:line="240" w:lineRule="auto"/>
        <w:jc w:val="both"/>
        <w:rPr>
          <w:rFonts w:ascii="Arial" w:hAnsi="Arial" w:cs="Arial"/>
          <w:b/>
          <w:sz w:val="20"/>
          <w:szCs w:val="20"/>
        </w:rPr>
      </w:pPr>
      <w:r w:rsidRPr="005540C6">
        <w:rPr>
          <w:rFonts w:ascii="Arial" w:hAnsi="Arial" w:cs="Arial"/>
          <w:b/>
          <w:sz w:val="20"/>
          <w:szCs w:val="20"/>
        </w:rPr>
        <w:t>Childhood Tuberculosis</w:t>
      </w:r>
    </w:p>
    <w:p w:rsidR="00511A3B" w:rsidRPr="005540C6" w:rsidRDefault="00C26BAB" w:rsidP="00774C07">
      <w:pPr>
        <w:spacing w:after="0" w:line="240" w:lineRule="auto"/>
        <w:jc w:val="both"/>
        <w:rPr>
          <w:rFonts w:ascii="Arial" w:hAnsi="Arial" w:cs="Arial"/>
          <w:sz w:val="20"/>
          <w:szCs w:val="20"/>
        </w:rPr>
      </w:pPr>
      <w:r>
        <w:rPr>
          <w:rFonts w:ascii="Arial" w:hAnsi="Arial" w:cs="Arial"/>
          <w:noProof/>
          <w:sz w:val="20"/>
          <w:szCs w:val="20"/>
        </w:rPr>
        <w:pict>
          <v:shape id="_x0000_s1059" type="#_x0000_t202" style="position:absolute;left:0;text-align:left;margin-left:280.3pt;margin-top:4.75pt;width:192.95pt;height:195.35pt;z-index:251968512" fillcolor="white [3212]" strokecolor="white [3212]">
            <v:textbox style="mso-next-textbox:#_x0000_s1059">
              <w:txbxContent>
                <w:p w:rsidR="008913E6" w:rsidRPr="005540C6" w:rsidRDefault="008913E6" w:rsidP="00AC1A09">
                  <w:pPr>
                    <w:spacing w:after="0" w:line="240" w:lineRule="auto"/>
                    <w:ind w:left="2880" w:hanging="2738"/>
                    <w:rPr>
                      <w:rFonts w:ascii="Arial" w:hAnsi="Arial" w:cs="Arial"/>
                      <w:sz w:val="20"/>
                      <w:szCs w:val="20"/>
                    </w:rPr>
                  </w:pPr>
                  <w:r>
                    <w:rPr>
                      <w:rFonts w:ascii="Arial" w:hAnsi="Arial" w:cs="Arial"/>
                      <w:sz w:val="20"/>
                      <w:szCs w:val="20"/>
                    </w:rPr>
                    <w:t xml:space="preserve">     </w:t>
                  </w:r>
                  <w:r w:rsidRPr="009D736F">
                    <w:rPr>
                      <w:rFonts w:ascii="Arial" w:hAnsi="Arial" w:cs="Arial"/>
                      <w:sz w:val="18"/>
                      <w:szCs w:val="18"/>
                    </w:rPr>
                    <w:t>Trend of Paediatric TB Notification</w:t>
                  </w:r>
                  <w:r w:rsidRPr="005540C6">
                    <w:rPr>
                      <w:rFonts w:ascii="Arial" w:hAnsi="Arial" w:cs="Arial"/>
                      <w:sz w:val="20"/>
                      <w:szCs w:val="20"/>
                    </w:rPr>
                    <w:t>:</w:t>
                  </w:r>
                </w:p>
                <w:tbl>
                  <w:tblPr>
                    <w:tblStyle w:val="TableGrid"/>
                    <w:tblW w:w="0" w:type="auto"/>
                    <w:tblInd w:w="779" w:type="dxa"/>
                    <w:tblLook w:val="04A0"/>
                  </w:tblPr>
                  <w:tblGrid>
                    <w:gridCol w:w="739"/>
                    <w:gridCol w:w="1106"/>
                    <w:gridCol w:w="828"/>
                  </w:tblGrid>
                  <w:tr w:rsidR="008913E6" w:rsidRPr="005540C6" w:rsidTr="00AC1A09">
                    <w:tc>
                      <w:tcPr>
                        <w:tcW w:w="739"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Years</w:t>
                        </w:r>
                      </w:p>
                    </w:tc>
                    <w:tc>
                      <w:tcPr>
                        <w:tcW w:w="1106"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Paediatric TB Cases Notified</w:t>
                        </w:r>
                      </w:p>
                    </w:tc>
                    <w:tc>
                      <w:tcPr>
                        <w:tcW w:w="828"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 among Total TB Cases</w:t>
                        </w:r>
                      </w:p>
                    </w:tc>
                  </w:tr>
                  <w:tr w:rsidR="008913E6" w:rsidRPr="005540C6" w:rsidTr="00AC1A09">
                    <w:tc>
                      <w:tcPr>
                        <w:tcW w:w="739"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2012</w:t>
                        </w:r>
                      </w:p>
                    </w:tc>
                    <w:tc>
                      <w:tcPr>
                        <w:tcW w:w="1106"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81482</w:t>
                        </w:r>
                      </w:p>
                    </w:tc>
                    <w:tc>
                      <w:tcPr>
                        <w:tcW w:w="828"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7</w:t>
                        </w:r>
                      </w:p>
                    </w:tc>
                  </w:tr>
                  <w:tr w:rsidR="008913E6" w:rsidRPr="005540C6" w:rsidTr="00AC1A09">
                    <w:tc>
                      <w:tcPr>
                        <w:tcW w:w="739"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2013</w:t>
                        </w:r>
                      </w:p>
                    </w:tc>
                    <w:tc>
                      <w:tcPr>
                        <w:tcW w:w="1106"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63884</w:t>
                        </w:r>
                      </w:p>
                    </w:tc>
                    <w:tc>
                      <w:tcPr>
                        <w:tcW w:w="828"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5</w:t>
                        </w:r>
                      </w:p>
                    </w:tc>
                  </w:tr>
                  <w:tr w:rsidR="008913E6" w:rsidRPr="005540C6" w:rsidTr="00AC1A09">
                    <w:tc>
                      <w:tcPr>
                        <w:tcW w:w="739"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2014</w:t>
                        </w:r>
                      </w:p>
                    </w:tc>
                    <w:tc>
                      <w:tcPr>
                        <w:tcW w:w="1106"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72307</w:t>
                        </w:r>
                      </w:p>
                    </w:tc>
                    <w:tc>
                      <w:tcPr>
                        <w:tcW w:w="828"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6</w:t>
                        </w:r>
                      </w:p>
                    </w:tc>
                  </w:tr>
                  <w:tr w:rsidR="008913E6" w:rsidRPr="005540C6" w:rsidTr="00AC1A09">
                    <w:tc>
                      <w:tcPr>
                        <w:tcW w:w="739"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2015</w:t>
                        </w:r>
                      </w:p>
                    </w:tc>
                    <w:tc>
                      <w:tcPr>
                        <w:tcW w:w="1106"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75083</w:t>
                        </w:r>
                      </w:p>
                    </w:tc>
                    <w:tc>
                      <w:tcPr>
                        <w:tcW w:w="828"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5</w:t>
                        </w:r>
                      </w:p>
                    </w:tc>
                  </w:tr>
                  <w:tr w:rsidR="008913E6" w:rsidRPr="005540C6" w:rsidTr="00AC1A09">
                    <w:tc>
                      <w:tcPr>
                        <w:tcW w:w="739"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2016</w:t>
                        </w:r>
                      </w:p>
                    </w:tc>
                    <w:tc>
                      <w:tcPr>
                        <w:tcW w:w="1106"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76475</w:t>
                        </w:r>
                      </w:p>
                    </w:tc>
                    <w:tc>
                      <w:tcPr>
                        <w:tcW w:w="828"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5</w:t>
                        </w:r>
                      </w:p>
                    </w:tc>
                  </w:tr>
                  <w:tr w:rsidR="008913E6" w:rsidRPr="005540C6" w:rsidTr="00AC1A09">
                    <w:tc>
                      <w:tcPr>
                        <w:tcW w:w="739"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2017</w:t>
                        </w:r>
                      </w:p>
                    </w:tc>
                    <w:tc>
                      <w:tcPr>
                        <w:tcW w:w="1106"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109678</w:t>
                        </w:r>
                      </w:p>
                    </w:tc>
                    <w:tc>
                      <w:tcPr>
                        <w:tcW w:w="828"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6</w:t>
                        </w:r>
                      </w:p>
                    </w:tc>
                  </w:tr>
                  <w:tr w:rsidR="008913E6" w:rsidRPr="005540C6" w:rsidTr="00AC1A09">
                    <w:trPr>
                      <w:trHeight w:val="231"/>
                    </w:trPr>
                    <w:tc>
                      <w:tcPr>
                        <w:tcW w:w="739"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2018</w:t>
                        </w:r>
                      </w:p>
                    </w:tc>
                    <w:tc>
                      <w:tcPr>
                        <w:tcW w:w="1106"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129896</w:t>
                        </w:r>
                      </w:p>
                    </w:tc>
                    <w:tc>
                      <w:tcPr>
                        <w:tcW w:w="828"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6</w:t>
                        </w:r>
                      </w:p>
                    </w:tc>
                  </w:tr>
                  <w:tr w:rsidR="008913E6" w:rsidRPr="005540C6" w:rsidTr="00AC1A09">
                    <w:tc>
                      <w:tcPr>
                        <w:tcW w:w="739"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2019</w:t>
                        </w:r>
                      </w:p>
                    </w:tc>
                    <w:tc>
                      <w:tcPr>
                        <w:tcW w:w="1106"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151053</w:t>
                        </w:r>
                      </w:p>
                    </w:tc>
                    <w:tc>
                      <w:tcPr>
                        <w:tcW w:w="828"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8</w:t>
                        </w:r>
                      </w:p>
                    </w:tc>
                  </w:tr>
                  <w:tr w:rsidR="008913E6" w:rsidRPr="005540C6" w:rsidTr="00AC1A09">
                    <w:tc>
                      <w:tcPr>
                        <w:tcW w:w="739"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2020</w:t>
                        </w:r>
                      </w:p>
                    </w:tc>
                    <w:tc>
                      <w:tcPr>
                        <w:tcW w:w="1106"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102489</w:t>
                        </w:r>
                      </w:p>
                    </w:tc>
                    <w:tc>
                      <w:tcPr>
                        <w:tcW w:w="828"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6</w:t>
                        </w:r>
                      </w:p>
                    </w:tc>
                  </w:tr>
                  <w:tr w:rsidR="008913E6" w:rsidRPr="005540C6" w:rsidTr="00AC1A09">
                    <w:tc>
                      <w:tcPr>
                        <w:tcW w:w="739"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2021</w:t>
                        </w:r>
                      </w:p>
                    </w:tc>
                    <w:tc>
                      <w:tcPr>
                        <w:tcW w:w="1106"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118232</w:t>
                        </w:r>
                      </w:p>
                    </w:tc>
                    <w:tc>
                      <w:tcPr>
                        <w:tcW w:w="828" w:type="dxa"/>
                      </w:tcPr>
                      <w:p w:rsidR="008913E6" w:rsidRPr="009D736F" w:rsidRDefault="008913E6" w:rsidP="00BC753A">
                        <w:pPr>
                          <w:jc w:val="both"/>
                          <w:rPr>
                            <w:rFonts w:ascii="Arial" w:hAnsi="Arial" w:cs="Arial"/>
                            <w:sz w:val="18"/>
                            <w:szCs w:val="18"/>
                          </w:rPr>
                        </w:pPr>
                        <w:r w:rsidRPr="009D736F">
                          <w:rPr>
                            <w:rFonts w:ascii="Arial" w:hAnsi="Arial" w:cs="Arial"/>
                            <w:sz w:val="18"/>
                            <w:szCs w:val="18"/>
                          </w:rPr>
                          <w:t>6</w:t>
                        </w:r>
                      </w:p>
                    </w:tc>
                  </w:tr>
                </w:tbl>
                <w:p w:rsidR="008913E6" w:rsidRPr="005540C6" w:rsidRDefault="008913E6" w:rsidP="00AC1A09">
                  <w:pPr>
                    <w:spacing w:after="0" w:line="240" w:lineRule="auto"/>
                    <w:ind w:left="3600" w:hanging="3033"/>
                    <w:jc w:val="both"/>
                    <w:rPr>
                      <w:rFonts w:ascii="Arial" w:hAnsi="Arial" w:cs="Arial"/>
                      <w:sz w:val="20"/>
                      <w:szCs w:val="20"/>
                    </w:rPr>
                  </w:pPr>
                  <w:r>
                    <w:rPr>
                      <w:rFonts w:ascii="Arial" w:hAnsi="Arial" w:cs="Arial"/>
                      <w:sz w:val="20"/>
                      <w:szCs w:val="20"/>
                    </w:rPr>
                    <w:t xml:space="preserve">  </w:t>
                  </w:r>
                  <w:r w:rsidRPr="00DC1A87">
                    <w:rPr>
                      <w:rFonts w:ascii="Arial" w:hAnsi="Arial" w:cs="Arial"/>
                      <w:sz w:val="16"/>
                      <w:szCs w:val="20"/>
                    </w:rPr>
                    <w:t>Source: India TB Report 2022</w:t>
                  </w:r>
                </w:p>
                <w:p w:rsidR="008913E6" w:rsidRDefault="008913E6"/>
              </w:txbxContent>
            </v:textbox>
            <w10:wrap type="square"/>
          </v:shape>
        </w:pict>
      </w:r>
    </w:p>
    <w:p w:rsidR="00C01662" w:rsidRPr="005540C6" w:rsidRDefault="00C01662" w:rsidP="00774C07">
      <w:pPr>
        <w:spacing w:after="0" w:line="240" w:lineRule="auto"/>
        <w:jc w:val="both"/>
        <w:rPr>
          <w:rFonts w:ascii="Arial" w:hAnsi="Arial" w:cs="Arial"/>
          <w:sz w:val="20"/>
          <w:szCs w:val="20"/>
        </w:rPr>
      </w:pPr>
      <w:r w:rsidRPr="005540C6">
        <w:rPr>
          <w:rFonts w:ascii="Arial" w:hAnsi="Arial" w:cs="Arial"/>
          <w:sz w:val="20"/>
          <w:szCs w:val="20"/>
        </w:rPr>
        <w:t>Tuberculosis remains a major cause of morbidity and death from infectious diseases for children of all ages globally, particularly in young children. As per the Global TB Report 2021, about 3.06 lakh children (0-14 years of age) are estimated to get TB every year, accounting for about 11 % of total estimated TB cases reported to the NTEP. In India, childhood Tuberculosis is a staggering problem, contributing to approximately 31% of the global burden.</w:t>
      </w:r>
    </w:p>
    <w:p w:rsidR="00C01662" w:rsidRPr="005540C6" w:rsidRDefault="00C01662" w:rsidP="00774C07">
      <w:pPr>
        <w:spacing w:after="0" w:line="240" w:lineRule="auto"/>
        <w:jc w:val="both"/>
        <w:rPr>
          <w:rFonts w:ascii="Arial" w:hAnsi="Arial" w:cs="Arial"/>
          <w:sz w:val="20"/>
          <w:szCs w:val="20"/>
        </w:rPr>
      </w:pPr>
    </w:p>
    <w:p w:rsidR="00C01662" w:rsidRPr="005540C6" w:rsidRDefault="00C01662" w:rsidP="00C01662">
      <w:pPr>
        <w:spacing w:after="0" w:line="240" w:lineRule="auto"/>
        <w:jc w:val="both"/>
        <w:rPr>
          <w:rFonts w:ascii="Arial" w:hAnsi="Arial" w:cs="Arial"/>
          <w:sz w:val="20"/>
          <w:szCs w:val="20"/>
        </w:rPr>
      </w:pPr>
      <w:r w:rsidRPr="005540C6">
        <w:rPr>
          <w:rFonts w:ascii="Arial" w:hAnsi="Arial" w:cs="Arial"/>
          <w:sz w:val="20"/>
          <w:szCs w:val="20"/>
        </w:rPr>
        <w:t>However, over the last decade, consistently, children constitute 6-7% of all the patients treated under NTEP annually, pointing to a gap of 4-5% of total notification against the estimated incidence. Inarguably, the case reporting across the states varies and is attributed to differences in the burden of disease, health-seeking behaviour, and accessibility to services.</w:t>
      </w:r>
    </w:p>
    <w:p w:rsidR="00C01662" w:rsidRPr="005540C6" w:rsidRDefault="00C01662" w:rsidP="00774C07">
      <w:pPr>
        <w:spacing w:after="0" w:line="240" w:lineRule="auto"/>
        <w:jc w:val="both"/>
        <w:rPr>
          <w:rFonts w:ascii="Arial" w:hAnsi="Arial" w:cs="Arial"/>
          <w:sz w:val="20"/>
          <w:szCs w:val="20"/>
        </w:rPr>
      </w:pPr>
    </w:p>
    <w:p w:rsidR="00C01662" w:rsidRPr="003F5FEA" w:rsidRDefault="00C01662" w:rsidP="00774C07">
      <w:pPr>
        <w:spacing w:after="0" w:line="240" w:lineRule="auto"/>
        <w:jc w:val="both"/>
        <w:rPr>
          <w:rFonts w:ascii="Arial" w:hAnsi="Arial" w:cs="Arial"/>
          <w:b/>
          <w:sz w:val="20"/>
          <w:szCs w:val="20"/>
        </w:rPr>
      </w:pPr>
      <w:r w:rsidRPr="003F5FEA">
        <w:rPr>
          <w:rFonts w:ascii="Arial" w:hAnsi="Arial" w:cs="Arial"/>
          <w:b/>
          <w:sz w:val="20"/>
          <w:szCs w:val="20"/>
        </w:rPr>
        <w:t>Paediatric Drug-Resistant Tuberculosis</w:t>
      </w:r>
    </w:p>
    <w:p w:rsidR="00810D73" w:rsidRPr="005540C6" w:rsidRDefault="00C01662" w:rsidP="007D620A">
      <w:pPr>
        <w:spacing w:after="0" w:line="240" w:lineRule="auto"/>
        <w:jc w:val="both"/>
        <w:rPr>
          <w:rFonts w:ascii="Arial" w:hAnsi="Arial" w:cs="Arial"/>
          <w:sz w:val="20"/>
          <w:szCs w:val="20"/>
        </w:rPr>
      </w:pPr>
      <w:r w:rsidRPr="005540C6">
        <w:rPr>
          <w:rFonts w:ascii="Arial" w:hAnsi="Arial" w:cs="Arial"/>
          <w:sz w:val="20"/>
          <w:szCs w:val="20"/>
        </w:rPr>
        <w:t xml:space="preserve">The dearth of paediatric DR-TB data remains a challenge both globally and nationally. Only 12,200 (11%) of the target of 1,15000 was achieved globally for the pediatric age group. MDR-TB in children reflects MDR-TB in adults and, therefore, is common in settings where the MDR-TB pool exists in adults. </w:t>
      </w:r>
    </w:p>
    <w:p w:rsidR="00C01662" w:rsidRDefault="00C01662" w:rsidP="007D620A">
      <w:pPr>
        <w:spacing w:after="0" w:line="240" w:lineRule="auto"/>
        <w:jc w:val="both"/>
        <w:rPr>
          <w:rFonts w:ascii="Arial" w:hAnsi="Arial" w:cs="Arial"/>
          <w:sz w:val="20"/>
          <w:szCs w:val="20"/>
        </w:rPr>
      </w:pPr>
      <w:r w:rsidRPr="005540C6">
        <w:rPr>
          <w:rFonts w:ascii="Arial" w:hAnsi="Arial" w:cs="Arial"/>
          <w:sz w:val="20"/>
          <w:szCs w:val="20"/>
        </w:rPr>
        <w:t>Transmission of DR-TB in children is mainly from the close contact of a confirmed MDR-TB patient (usually an adult or adolescent) and less commonly through previously inadequate TB treatment.</w:t>
      </w:r>
    </w:p>
    <w:p w:rsidR="00E84B8A" w:rsidRPr="005540C6" w:rsidRDefault="00B40F12" w:rsidP="007D620A">
      <w:pPr>
        <w:spacing w:after="0" w:line="240" w:lineRule="auto"/>
        <w:jc w:val="both"/>
        <w:rPr>
          <w:rFonts w:ascii="Arial" w:hAnsi="Arial" w:cs="Arial"/>
          <w:sz w:val="20"/>
          <w:szCs w:val="20"/>
        </w:rPr>
      </w:pPr>
      <w:r w:rsidRPr="005540C6">
        <w:rPr>
          <w:rFonts w:ascii="Arial" w:hAnsi="Arial" w:cs="Arial"/>
          <w:sz w:val="20"/>
          <w:szCs w:val="20"/>
        </w:rPr>
        <w:t>To build pediatricians’ capacity in the public and private sectors, Continued Medical Education (CME) and training workshops are being conducted by Indian Asociation of Pediatrics (IAP). To date, more than 4500 doctors have been trained virtually/physically.</w:t>
      </w:r>
    </w:p>
    <w:p w:rsidR="002A7C1B" w:rsidRPr="005540C6" w:rsidRDefault="002A7C1B" w:rsidP="00774C07">
      <w:pPr>
        <w:spacing w:after="0" w:line="240" w:lineRule="auto"/>
        <w:jc w:val="both"/>
        <w:rPr>
          <w:rFonts w:ascii="Arial" w:hAnsi="Arial" w:cs="Arial"/>
          <w:sz w:val="20"/>
          <w:szCs w:val="20"/>
        </w:rPr>
      </w:pPr>
    </w:p>
    <w:p w:rsidR="002A7C1B" w:rsidRPr="005540C6" w:rsidRDefault="002A7C1B" w:rsidP="00774C07">
      <w:pPr>
        <w:spacing w:after="0" w:line="240" w:lineRule="auto"/>
        <w:jc w:val="both"/>
        <w:rPr>
          <w:rFonts w:ascii="Arial" w:hAnsi="Arial" w:cs="Arial"/>
          <w:sz w:val="20"/>
          <w:szCs w:val="20"/>
        </w:rPr>
      </w:pPr>
      <w:r w:rsidRPr="005540C6">
        <w:rPr>
          <w:rFonts w:ascii="Arial" w:hAnsi="Arial" w:cs="Arial"/>
          <w:sz w:val="20"/>
          <w:szCs w:val="20"/>
        </w:rPr>
        <w:t>To address the common diagnostic challenges in paediatric TB, including DR-TB, NTEP has mandated upfront molecular diagnostics for all paediatric TB samples. The programme has child-friendly formulations of drugs for the management of paediatric drug-sensitive TB and is procuring child-friendly formulations for DR TB.</w:t>
      </w:r>
      <w:r w:rsidR="007D620A">
        <w:rPr>
          <w:rFonts w:ascii="Arial" w:hAnsi="Arial" w:cs="Arial"/>
          <w:sz w:val="20"/>
          <w:szCs w:val="20"/>
        </w:rPr>
        <w:t xml:space="preserve"> </w:t>
      </w:r>
      <w:r w:rsidRPr="005540C6">
        <w:rPr>
          <w:rFonts w:ascii="Arial" w:hAnsi="Arial" w:cs="Arial"/>
          <w:sz w:val="20"/>
          <w:szCs w:val="20"/>
        </w:rPr>
        <w:t>Bedaquiline is approved for use in children above five years of age. NTEP has acquired the 20mg dispersible tab of Bedaquiline through the Japanese Grant of STOP TB Partnership.</w:t>
      </w:r>
    </w:p>
    <w:p w:rsidR="002A7C1B" w:rsidRPr="005540C6" w:rsidRDefault="002A7C1B" w:rsidP="00774C07">
      <w:pPr>
        <w:spacing w:after="0" w:line="240" w:lineRule="auto"/>
        <w:jc w:val="both"/>
        <w:rPr>
          <w:rFonts w:ascii="Arial" w:hAnsi="Arial" w:cs="Arial"/>
          <w:sz w:val="20"/>
          <w:szCs w:val="20"/>
        </w:rPr>
      </w:pPr>
    </w:p>
    <w:p w:rsidR="002A7C1B" w:rsidRPr="003F5FEA" w:rsidRDefault="002A7C1B" w:rsidP="00774C07">
      <w:pPr>
        <w:spacing w:after="0" w:line="240" w:lineRule="auto"/>
        <w:jc w:val="both"/>
        <w:rPr>
          <w:rFonts w:ascii="Arial" w:hAnsi="Arial" w:cs="Arial"/>
          <w:b/>
          <w:sz w:val="20"/>
          <w:szCs w:val="20"/>
        </w:rPr>
      </w:pPr>
      <w:r w:rsidRPr="003F5FEA">
        <w:rPr>
          <w:rFonts w:ascii="Arial" w:hAnsi="Arial" w:cs="Arial"/>
          <w:b/>
          <w:sz w:val="20"/>
          <w:szCs w:val="20"/>
        </w:rPr>
        <w:t>TB and Pregnancy</w:t>
      </w:r>
    </w:p>
    <w:p w:rsidR="002A7C1B" w:rsidRPr="005540C6" w:rsidRDefault="002A7C1B" w:rsidP="00774C07">
      <w:pPr>
        <w:spacing w:after="0" w:line="240" w:lineRule="auto"/>
        <w:jc w:val="both"/>
        <w:rPr>
          <w:rFonts w:ascii="Arial" w:hAnsi="Arial" w:cs="Arial"/>
          <w:sz w:val="20"/>
          <w:szCs w:val="20"/>
        </w:rPr>
      </w:pPr>
    </w:p>
    <w:p w:rsidR="002A7C1B" w:rsidRPr="005540C6" w:rsidRDefault="006F0BBC" w:rsidP="00774C07">
      <w:pPr>
        <w:spacing w:after="0" w:line="240" w:lineRule="auto"/>
        <w:jc w:val="both"/>
        <w:rPr>
          <w:rFonts w:ascii="Arial" w:hAnsi="Arial" w:cs="Arial"/>
          <w:sz w:val="20"/>
          <w:szCs w:val="20"/>
        </w:rPr>
      </w:pPr>
      <w:r w:rsidRPr="005540C6">
        <w:rPr>
          <w:rFonts w:ascii="Arial" w:hAnsi="Arial" w:cs="Arial"/>
          <w:sz w:val="20"/>
          <w:szCs w:val="20"/>
        </w:rPr>
        <w:t xml:space="preserve">While the burden of TB is higher in men in India, the impact of TB in women is far-reaching, especially for women in the reproductive age group (15-49 years). Due to common nonspecific symptoms in both TB and pregnancy, diagnosing TB disease in pregnant women is complex. TB in pregnancy has a wide spectrum of short and long-term implications and could have sequential effects: repeated reproductive </w:t>
      </w:r>
      <w:r w:rsidRPr="005540C6">
        <w:rPr>
          <w:rFonts w:ascii="Arial" w:hAnsi="Arial" w:cs="Arial"/>
          <w:sz w:val="20"/>
          <w:szCs w:val="20"/>
        </w:rPr>
        <w:lastRenderedPageBreak/>
        <w:t>failure, fetal ill-health, preterm delivery, and TB of the new-borns and infants, leading to high maternal and perinatal morbidity and mortality. For example, there is a six-fold increase in perinatal deaths and a two-fold risk of premature birth and low birth weight in mothers with active TB disease.</w:t>
      </w:r>
    </w:p>
    <w:p w:rsidR="006F0BBC" w:rsidRPr="005540C6" w:rsidRDefault="006F0BBC" w:rsidP="00774C07">
      <w:pPr>
        <w:spacing w:after="0" w:line="240" w:lineRule="auto"/>
        <w:jc w:val="both"/>
        <w:rPr>
          <w:rFonts w:ascii="Arial" w:hAnsi="Arial" w:cs="Arial"/>
          <w:sz w:val="20"/>
          <w:szCs w:val="20"/>
        </w:rPr>
      </w:pPr>
    </w:p>
    <w:p w:rsidR="006F0BBC" w:rsidRPr="005540C6" w:rsidRDefault="006F0BBC" w:rsidP="00774C07">
      <w:pPr>
        <w:spacing w:after="0" w:line="240" w:lineRule="auto"/>
        <w:jc w:val="both"/>
        <w:rPr>
          <w:rFonts w:ascii="Arial" w:hAnsi="Arial" w:cs="Arial"/>
          <w:sz w:val="20"/>
          <w:szCs w:val="20"/>
        </w:rPr>
      </w:pPr>
      <w:r w:rsidRPr="005540C6">
        <w:rPr>
          <w:rFonts w:ascii="Arial" w:hAnsi="Arial" w:cs="Arial"/>
          <w:sz w:val="20"/>
          <w:szCs w:val="20"/>
        </w:rPr>
        <w:t>The NTEP and the Maternal Health (MH) division has developed a Collaborative Framework for Management of TB in Pregnant Women to reduce morbidity and mortality due to TB in pregnant women and new-borns through prevention, screening for early detection, and prompt management of TB in pregnant women and achieve optimum maternal and perinatal outcomes. This screening for TB will be made an essential component of ANC services. The National-level sensitisation workshop for all the state nodal officers of both the programmes has been conducted, and the training will be cascaded.</w:t>
      </w:r>
      <w:r w:rsidR="008D60D3">
        <w:rPr>
          <w:rFonts w:ascii="Arial" w:hAnsi="Arial" w:cs="Arial"/>
          <w:sz w:val="20"/>
          <w:szCs w:val="20"/>
        </w:rPr>
        <w:t xml:space="preserve"> </w:t>
      </w:r>
      <w:r w:rsidRPr="005540C6">
        <w:rPr>
          <w:rFonts w:ascii="Arial" w:hAnsi="Arial" w:cs="Arial"/>
          <w:sz w:val="20"/>
          <w:szCs w:val="20"/>
        </w:rPr>
        <w:t>In 2021, the number of female patients screened for pregnancy was 47185, out of which 4048 were pregnant (Public - 3237, Private - 811).</w:t>
      </w:r>
    </w:p>
    <w:p w:rsidR="00B40F12" w:rsidRPr="005540C6" w:rsidRDefault="00B40F12" w:rsidP="00774C07">
      <w:pPr>
        <w:spacing w:after="0" w:line="240" w:lineRule="auto"/>
        <w:jc w:val="both"/>
        <w:rPr>
          <w:rFonts w:ascii="Arial" w:hAnsi="Arial" w:cs="Arial"/>
          <w:sz w:val="20"/>
          <w:szCs w:val="20"/>
        </w:rPr>
      </w:pPr>
    </w:p>
    <w:p w:rsidR="005A5D6E" w:rsidRPr="00771E8D" w:rsidRDefault="009F6E62" w:rsidP="00774C07">
      <w:pPr>
        <w:spacing w:after="0" w:line="240" w:lineRule="auto"/>
        <w:jc w:val="both"/>
        <w:rPr>
          <w:rFonts w:ascii="Arial" w:hAnsi="Arial" w:cs="Arial"/>
          <w:b/>
          <w:color w:val="000000" w:themeColor="text1"/>
          <w:sz w:val="20"/>
          <w:szCs w:val="20"/>
        </w:rPr>
      </w:pPr>
      <w:r w:rsidRPr="00771E8D">
        <w:rPr>
          <w:rFonts w:ascii="Arial" w:hAnsi="Arial" w:cs="Arial"/>
          <w:b/>
          <w:color w:val="000000" w:themeColor="text1"/>
          <w:sz w:val="20"/>
          <w:szCs w:val="20"/>
        </w:rPr>
        <w:t>National TB Elimination Programme (NTEP)</w:t>
      </w:r>
    </w:p>
    <w:p w:rsidR="009F6E62" w:rsidRPr="00617194" w:rsidRDefault="009F6E62" w:rsidP="00774C07">
      <w:pPr>
        <w:spacing w:after="0" w:line="240" w:lineRule="auto"/>
        <w:jc w:val="both"/>
        <w:rPr>
          <w:rFonts w:ascii="Arial" w:hAnsi="Arial" w:cs="Arial"/>
          <w:color w:val="000000" w:themeColor="text1"/>
          <w:sz w:val="20"/>
          <w:szCs w:val="20"/>
        </w:rPr>
      </w:pPr>
    </w:p>
    <w:p w:rsidR="00771E8D" w:rsidRPr="00617194" w:rsidRDefault="004302A3" w:rsidP="00771E8D">
      <w:pPr>
        <w:spacing w:after="0" w:line="240" w:lineRule="auto"/>
        <w:jc w:val="both"/>
        <w:rPr>
          <w:rFonts w:ascii="Arial" w:hAnsi="Arial" w:cs="Arial"/>
          <w:color w:val="000000" w:themeColor="text1"/>
          <w:sz w:val="20"/>
          <w:szCs w:val="20"/>
        </w:rPr>
      </w:pPr>
      <w:r w:rsidRPr="00617194">
        <w:rPr>
          <w:rFonts w:ascii="Arial" w:hAnsi="Arial" w:cs="Arial"/>
          <w:color w:val="000000" w:themeColor="text1"/>
          <w:sz w:val="20"/>
          <w:szCs w:val="20"/>
          <w:shd w:val="clear" w:color="auto" w:fill="CCC0D9" w:themeFill="accent4" w:themeFillTint="66"/>
        </w:rPr>
        <w:t>The NTEP is the Public Health initiative of the Government of India that organizes its anti-Tuberculosis efforts. It functions as a flagship component of the National Health Mission (NHM) and provides technical and managerial leadership to anti-tuberculosis activities in the country.</w:t>
      </w:r>
      <w:r w:rsidR="00771E8D" w:rsidRPr="00771E8D">
        <w:rPr>
          <w:rFonts w:ascii="Arial" w:hAnsi="Arial" w:cs="Arial"/>
          <w:color w:val="000000" w:themeColor="text1"/>
          <w:sz w:val="20"/>
          <w:szCs w:val="20"/>
        </w:rPr>
        <w:t xml:space="preserve"> </w:t>
      </w:r>
      <w:r w:rsidR="00771E8D" w:rsidRPr="00617194">
        <w:rPr>
          <w:rFonts w:ascii="Arial" w:hAnsi="Arial" w:cs="Arial"/>
          <w:color w:val="000000" w:themeColor="text1"/>
          <w:sz w:val="20"/>
          <w:szCs w:val="20"/>
        </w:rPr>
        <w:t xml:space="preserve">Programme was able to notify 21 lakh TB patients including 6.68 TB patients through the private sector. </w:t>
      </w:r>
    </w:p>
    <w:p w:rsidR="00946032" w:rsidRDefault="00946032" w:rsidP="00771E8D">
      <w:pPr>
        <w:spacing w:after="0" w:line="240" w:lineRule="auto"/>
        <w:ind w:left="2880" w:firstLine="720"/>
        <w:jc w:val="both"/>
        <w:rPr>
          <w:rFonts w:ascii="Arial" w:hAnsi="Arial" w:cs="Arial"/>
          <w:b/>
          <w:color w:val="000000" w:themeColor="text1"/>
          <w:sz w:val="20"/>
          <w:szCs w:val="20"/>
        </w:rPr>
      </w:pPr>
    </w:p>
    <w:p w:rsidR="00810D73" w:rsidRPr="00771E8D" w:rsidRDefault="00145533" w:rsidP="00771E8D">
      <w:pPr>
        <w:spacing w:after="0" w:line="240" w:lineRule="auto"/>
        <w:ind w:left="2880" w:firstLine="720"/>
        <w:jc w:val="both"/>
        <w:rPr>
          <w:rFonts w:ascii="Arial" w:hAnsi="Arial" w:cs="Arial"/>
          <w:b/>
          <w:color w:val="000000" w:themeColor="text1"/>
          <w:sz w:val="20"/>
          <w:szCs w:val="20"/>
        </w:rPr>
      </w:pPr>
      <w:r w:rsidRPr="00771E8D">
        <w:rPr>
          <w:rFonts w:ascii="Arial" w:hAnsi="Arial" w:cs="Arial"/>
          <w:b/>
          <w:color w:val="000000" w:themeColor="text1"/>
          <w:sz w:val="20"/>
          <w:szCs w:val="20"/>
        </w:rPr>
        <w:t xml:space="preserve">Evolution of </w:t>
      </w:r>
      <w:r w:rsidR="00FB508C" w:rsidRPr="00771E8D">
        <w:rPr>
          <w:rFonts w:ascii="Arial" w:hAnsi="Arial" w:cs="Arial"/>
          <w:b/>
          <w:color w:val="000000" w:themeColor="text1"/>
          <w:sz w:val="20"/>
          <w:szCs w:val="20"/>
        </w:rPr>
        <w:t>NTEP</w:t>
      </w:r>
    </w:p>
    <w:tbl>
      <w:tblPr>
        <w:tblStyle w:val="TableGrid"/>
        <w:tblW w:w="0" w:type="auto"/>
        <w:tblInd w:w="675" w:type="dxa"/>
        <w:tblLook w:val="04A0"/>
      </w:tblPr>
      <w:tblGrid>
        <w:gridCol w:w="993"/>
        <w:gridCol w:w="7512"/>
      </w:tblGrid>
      <w:tr w:rsidR="00D87A75" w:rsidRPr="00771E8D" w:rsidTr="00771E8D">
        <w:tc>
          <w:tcPr>
            <w:tcW w:w="993" w:type="dxa"/>
          </w:tcPr>
          <w:p w:rsidR="00D87A75" w:rsidRPr="00771E8D" w:rsidRDefault="00D87A75" w:rsidP="00D87A75">
            <w:pPr>
              <w:jc w:val="both"/>
              <w:rPr>
                <w:rFonts w:ascii="Arial" w:hAnsi="Arial" w:cs="Arial"/>
                <w:sz w:val="20"/>
                <w:szCs w:val="20"/>
              </w:rPr>
            </w:pPr>
            <w:r w:rsidRPr="00771E8D">
              <w:rPr>
                <w:rFonts w:ascii="Arial" w:hAnsi="Arial" w:cs="Arial"/>
                <w:sz w:val="20"/>
                <w:szCs w:val="20"/>
              </w:rPr>
              <w:t xml:space="preserve">Year </w:t>
            </w:r>
          </w:p>
        </w:tc>
        <w:tc>
          <w:tcPr>
            <w:tcW w:w="7512" w:type="dxa"/>
          </w:tcPr>
          <w:p w:rsidR="00D87A75" w:rsidRPr="00771E8D" w:rsidRDefault="00D87A75" w:rsidP="00D87A75">
            <w:pPr>
              <w:jc w:val="both"/>
              <w:rPr>
                <w:rFonts w:ascii="Arial" w:hAnsi="Arial" w:cs="Arial"/>
                <w:sz w:val="20"/>
                <w:szCs w:val="20"/>
              </w:rPr>
            </w:pPr>
            <w:r w:rsidRPr="00771E8D">
              <w:rPr>
                <w:rFonts w:ascii="Arial" w:hAnsi="Arial" w:cs="Arial"/>
                <w:sz w:val="20"/>
                <w:szCs w:val="20"/>
              </w:rPr>
              <w:t xml:space="preserve">Milestones </w:t>
            </w:r>
          </w:p>
        </w:tc>
      </w:tr>
      <w:tr w:rsidR="00D87A75" w:rsidRPr="00771E8D" w:rsidTr="00771E8D">
        <w:tc>
          <w:tcPr>
            <w:tcW w:w="993" w:type="dxa"/>
          </w:tcPr>
          <w:p w:rsidR="00D87A75" w:rsidRPr="00771E8D" w:rsidRDefault="00CE1241" w:rsidP="00771E8D">
            <w:pPr>
              <w:jc w:val="both"/>
              <w:rPr>
                <w:rFonts w:ascii="Arial" w:hAnsi="Arial" w:cs="Arial"/>
                <w:sz w:val="20"/>
                <w:szCs w:val="20"/>
              </w:rPr>
            </w:pPr>
            <w:r w:rsidRPr="00771E8D">
              <w:rPr>
                <w:rFonts w:ascii="Arial" w:hAnsi="Arial" w:cs="Arial"/>
                <w:sz w:val="20"/>
                <w:szCs w:val="20"/>
                <w:lang w:val="en-US"/>
              </w:rPr>
              <w:t>1962</w:t>
            </w:r>
          </w:p>
        </w:tc>
        <w:tc>
          <w:tcPr>
            <w:tcW w:w="7512" w:type="dxa"/>
          </w:tcPr>
          <w:p w:rsidR="00D87A75" w:rsidRPr="00771E8D" w:rsidRDefault="00CE1241" w:rsidP="00771E8D">
            <w:pPr>
              <w:jc w:val="both"/>
              <w:rPr>
                <w:rFonts w:ascii="Arial" w:hAnsi="Arial" w:cs="Arial"/>
                <w:sz w:val="20"/>
                <w:szCs w:val="20"/>
              </w:rPr>
            </w:pPr>
            <w:r w:rsidRPr="00771E8D">
              <w:rPr>
                <w:rFonts w:ascii="Arial" w:hAnsi="Arial" w:cs="Arial"/>
                <w:sz w:val="20"/>
                <w:szCs w:val="20"/>
                <w:lang w:val="en-US"/>
              </w:rPr>
              <w:t xml:space="preserve">Govt of India launched the National TB program and set up District TB centres </w:t>
            </w:r>
          </w:p>
        </w:tc>
      </w:tr>
      <w:tr w:rsidR="00D87A75" w:rsidRPr="00771E8D" w:rsidTr="00771E8D">
        <w:tc>
          <w:tcPr>
            <w:tcW w:w="993" w:type="dxa"/>
          </w:tcPr>
          <w:p w:rsidR="00D87A75" w:rsidRPr="00771E8D" w:rsidRDefault="00CE1241" w:rsidP="00771E8D">
            <w:pPr>
              <w:jc w:val="both"/>
              <w:rPr>
                <w:rFonts w:ascii="Arial" w:hAnsi="Arial" w:cs="Arial"/>
                <w:sz w:val="20"/>
                <w:szCs w:val="20"/>
              </w:rPr>
            </w:pPr>
            <w:r w:rsidRPr="00771E8D">
              <w:rPr>
                <w:rFonts w:ascii="Arial" w:hAnsi="Arial" w:cs="Arial"/>
                <w:sz w:val="20"/>
                <w:szCs w:val="20"/>
                <w:lang w:val="en-US"/>
              </w:rPr>
              <w:t>1993</w:t>
            </w:r>
          </w:p>
        </w:tc>
        <w:tc>
          <w:tcPr>
            <w:tcW w:w="7512" w:type="dxa"/>
          </w:tcPr>
          <w:p w:rsidR="00D87A75" w:rsidRPr="00771E8D" w:rsidRDefault="00CE1241" w:rsidP="00771E8D">
            <w:pPr>
              <w:jc w:val="both"/>
              <w:rPr>
                <w:rFonts w:ascii="Arial" w:hAnsi="Arial" w:cs="Arial"/>
                <w:sz w:val="20"/>
                <w:szCs w:val="20"/>
              </w:rPr>
            </w:pPr>
            <w:r w:rsidRPr="00771E8D">
              <w:rPr>
                <w:rFonts w:ascii="Arial" w:hAnsi="Arial" w:cs="Arial"/>
                <w:sz w:val="20"/>
                <w:szCs w:val="20"/>
                <w:lang w:val="en-US"/>
              </w:rPr>
              <w:t xml:space="preserve">WHO declared TB as a Global disease </w:t>
            </w:r>
          </w:p>
        </w:tc>
      </w:tr>
      <w:tr w:rsidR="00D87A75" w:rsidRPr="00771E8D" w:rsidTr="00771E8D">
        <w:tc>
          <w:tcPr>
            <w:tcW w:w="993" w:type="dxa"/>
          </w:tcPr>
          <w:p w:rsidR="00D87A75" w:rsidRPr="00771E8D" w:rsidRDefault="00D87A75" w:rsidP="00774C07">
            <w:pPr>
              <w:jc w:val="both"/>
              <w:rPr>
                <w:rFonts w:ascii="Arial" w:hAnsi="Arial" w:cs="Arial"/>
                <w:sz w:val="20"/>
                <w:szCs w:val="20"/>
              </w:rPr>
            </w:pPr>
            <w:r w:rsidRPr="00771E8D">
              <w:rPr>
                <w:rFonts w:ascii="Arial" w:hAnsi="Arial" w:cs="Arial"/>
                <w:sz w:val="20"/>
                <w:szCs w:val="20"/>
              </w:rPr>
              <w:t>1997</w:t>
            </w:r>
          </w:p>
        </w:tc>
        <w:tc>
          <w:tcPr>
            <w:tcW w:w="7512" w:type="dxa"/>
          </w:tcPr>
          <w:p w:rsidR="00D87A75" w:rsidRPr="00771E8D" w:rsidRDefault="00D87A75" w:rsidP="00774C07">
            <w:pPr>
              <w:jc w:val="both"/>
              <w:rPr>
                <w:rFonts w:ascii="Arial" w:hAnsi="Arial" w:cs="Arial"/>
                <w:sz w:val="20"/>
                <w:szCs w:val="20"/>
              </w:rPr>
            </w:pPr>
            <w:r w:rsidRPr="00771E8D">
              <w:rPr>
                <w:rFonts w:ascii="Arial" w:hAnsi="Arial" w:cs="Arial"/>
                <w:sz w:val="20"/>
                <w:szCs w:val="20"/>
              </w:rPr>
              <w:t>GoI revised NTP to RNTCP – introduction of DOTS (Directly Observed Treatment Short course)</w:t>
            </w:r>
          </w:p>
        </w:tc>
      </w:tr>
      <w:tr w:rsidR="00D87A75" w:rsidRPr="00771E8D" w:rsidTr="00771E8D">
        <w:tc>
          <w:tcPr>
            <w:tcW w:w="993" w:type="dxa"/>
          </w:tcPr>
          <w:p w:rsidR="00D87A75" w:rsidRPr="00771E8D" w:rsidRDefault="00D87A75" w:rsidP="00D87A75">
            <w:pPr>
              <w:jc w:val="both"/>
              <w:rPr>
                <w:rFonts w:ascii="Arial" w:hAnsi="Arial" w:cs="Arial"/>
                <w:sz w:val="20"/>
                <w:szCs w:val="20"/>
              </w:rPr>
            </w:pPr>
            <w:r w:rsidRPr="00771E8D">
              <w:rPr>
                <w:rFonts w:ascii="Arial" w:hAnsi="Arial" w:cs="Arial"/>
                <w:sz w:val="20"/>
                <w:szCs w:val="20"/>
              </w:rPr>
              <w:t xml:space="preserve">2005 – 11 </w:t>
            </w:r>
          </w:p>
        </w:tc>
        <w:tc>
          <w:tcPr>
            <w:tcW w:w="7512" w:type="dxa"/>
          </w:tcPr>
          <w:p w:rsidR="00D87A75" w:rsidRPr="00771E8D" w:rsidRDefault="00D87A75" w:rsidP="00774C07">
            <w:pPr>
              <w:jc w:val="both"/>
              <w:rPr>
                <w:rFonts w:ascii="Arial" w:hAnsi="Arial" w:cs="Arial"/>
                <w:sz w:val="20"/>
                <w:szCs w:val="20"/>
              </w:rPr>
            </w:pPr>
            <w:r w:rsidRPr="00771E8D">
              <w:rPr>
                <w:rFonts w:ascii="Arial" w:hAnsi="Arial" w:cs="Arial"/>
                <w:sz w:val="20"/>
                <w:szCs w:val="20"/>
              </w:rPr>
              <w:t>Second phase of RNTCP – Pan India coverage and improved quality and scale up of services</w:t>
            </w:r>
          </w:p>
        </w:tc>
      </w:tr>
      <w:tr w:rsidR="00D87A75" w:rsidRPr="00771E8D" w:rsidTr="00771E8D">
        <w:tc>
          <w:tcPr>
            <w:tcW w:w="993" w:type="dxa"/>
          </w:tcPr>
          <w:p w:rsidR="00D87A75" w:rsidRPr="00771E8D" w:rsidRDefault="00D87A75" w:rsidP="00D87A75">
            <w:pPr>
              <w:jc w:val="both"/>
              <w:rPr>
                <w:rFonts w:ascii="Arial" w:hAnsi="Arial" w:cs="Arial"/>
                <w:sz w:val="20"/>
                <w:szCs w:val="20"/>
              </w:rPr>
            </w:pPr>
            <w:r w:rsidRPr="00771E8D">
              <w:rPr>
                <w:rFonts w:ascii="Arial" w:hAnsi="Arial" w:cs="Arial"/>
                <w:sz w:val="20"/>
                <w:szCs w:val="20"/>
              </w:rPr>
              <w:t xml:space="preserve">2012 -17 </w:t>
            </w:r>
          </w:p>
        </w:tc>
        <w:tc>
          <w:tcPr>
            <w:tcW w:w="7512" w:type="dxa"/>
          </w:tcPr>
          <w:p w:rsidR="00D87A75" w:rsidRPr="00771E8D" w:rsidRDefault="00D87A75" w:rsidP="00774C07">
            <w:pPr>
              <w:jc w:val="both"/>
              <w:rPr>
                <w:rFonts w:ascii="Arial" w:hAnsi="Arial" w:cs="Arial"/>
                <w:sz w:val="20"/>
                <w:szCs w:val="20"/>
              </w:rPr>
            </w:pPr>
            <w:r w:rsidRPr="00771E8D">
              <w:rPr>
                <w:rFonts w:ascii="Arial" w:hAnsi="Arial" w:cs="Arial"/>
                <w:sz w:val="20"/>
                <w:szCs w:val="20"/>
              </w:rPr>
              <w:t>National Strategic Plan (2012 -17) - mandatory notification of TB, rapid molecular testing, active case finding and integration of the program with National Health Mission</w:t>
            </w:r>
          </w:p>
        </w:tc>
      </w:tr>
      <w:tr w:rsidR="00D87A75" w:rsidRPr="00771E8D" w:rsidTr="00771E8D">
        <w:tc>
          <w:tcPr>
            <w:tcW w:w="993" w:type="dxa"/>
          </w:tcPr>
          <w:p w:rsidR="00D87A75" w:rsidRPr="00771E8D" w:rsidRDefault="00D87A75" w:rsidP="00774C07">
            <w:pPr>
              <w:jc w:val="both"/>
              <w:rPr>
                <w:rFonts w:ascii="Arial" w:hAnsi="Arial" w:cs="Arial"/>
                <w:sz w:val="20"/>
                <w:szCs w:val="20"/>
              </w:rPr>
            </w:pPr>
            <w:r w:rsidRPr="00771E8D">
              <w:rPr>
                <w:rFonts w:ascii="Arial" w:hAnsi="Arial" w:cs="Arial"/>
                <w:sz w:val="20"/>
                <w:szCs w:val="20"/>
              </w:rPr>
              <w:t>2017 – 25</w:t>
            </w:r>
          </w:p>
        </w:tc>
        <w:tc>
          <w:tcPr>
            <w:tcW w:w="7512" w:type="dxa"/>
          </w:tcPr>
          <w:p w:rsidR="00D87A75" w:rsidRPr="00771E8D" w:rsidRDefault="00D87A75" w:rsidP="00774C07">
            <w:pPr>
              <w:jc w:val="both"/>
              <w:rPr>
                <w:rFonts w:ascii="Arial" w:hAnsi="Arial" w:cs="Arial"/>
                <w:sz w:val="20"/>
                <w:szCs w:val="20"/>
              </w:rPr>
            </w:pPr>
            <w:r w:rsidRPr="00771E8D">
              <w:rPr>
                <w:rFonts w:ascii="Arial" w:hAnsi="Arial" w:cs="Arial"/>
                <w:sz w:val="20"/>
                <w:szCs w:val="20"/>
              </w:rPr>
              <w:t>NSP (2017 – 25) – patient centric care for TB elimination</w:t>
            </w:r>
          </w:p>
        </w:tc>
      </w:tr>
      <w:tr w:rsidR="00D87A75" w:rsidRPr="00771E8D" w:rsidTr="00771E8D">
        <w:tc>
          <w:tcPr>
            <w:tcW w:w="993" w:type="dxa"/>
          </w:tcPr>
          <w:p w:rsidR="00D87A75" w:rsidRPr="00771E8D" w:rsidRDefault="00D87A75" w:rsidP="00774C07">
            <w:pPr>
              <w:jc w:val="both"/>
              <w:rPr>
                <w:rFonts w:ascii="Arial" w:hAnsi="Arial" w:cs="Arial"/>
                <w:sz w:val="20"/>
                <w:szCs w:val="20"/>
              </w:rPr>
            </w:pPr>
            <w:r w:rsidRPr="00771E8D">
              <w:rPr>
                <w:rFonts w:ascii="Arial" w:hAnsi="Arial" w:cs="Arial"/>
                <w:sz w:val="20"/>
                <w:szCs w:val="20"/>
              </w:rPr>
              <w:t>2020</w:t>
            </w:r>
          </w:p>
        </w:tc>
        <w:tc>
          <w:tcPr>
            <w:tcW w:w="7512" w:type="dxa"/>
          </w:tcPr>
          <w:p w:rsidR="00D87A75" w:rsidRPr="00771E8D" w:rsidRDefault="00D87A75" w:rsidP="00774C07">
            <w:pPr>
              <w:jc w:val="both"/>
              <w:rPr>
                <w:rFonts w:ascii="Arial" w:hAnsi="Arial" w:cs="Arial"/>
                <w:sz w:val="20"/>
                <w:szCs w:val="20"/>
              </w:rPr>
            </w:pPr>
            <w:r w:rsidRPr="00771E8D">
              <w:rPr>
                <w:rFonts w:ascii="Arial" w:hAnsi="Arial" w:cs="Arial"/>
                <w:sz w:val="20"/>
                <w:szCs w:val="20"/>
              </w:rPr>
              <w:t>In January 2020, GoI revised RNTCP to National TB Elimination Program (NTEP)</w:t>
            </w:r>
          </w:p>
        </w:tc>
      </w:tr>
      <w:tr w:rsidR="00D87A75" w:rsidRPr="00771E8D" w:rsidTr="00771E8D">
        <w:tc>
          <w:tcPr>
            <w:tcW w:w="993" w:type="dxa"/>
          </w:tcPr>
          <w:p w:rsidR="00D87A75" w:rsidRPr="00771E8D" w:rsidRDefault="00D87A75" w:rsidP="00774C07">
            <w:pPr>
              <w:jc w:val="both"/>
              <w:rPr>
                <w:rFonts w:ascii="Arial" w:hAnsi="Arial" w:cs="Arial"/>
                <w:sz w:val="20"/>
                <w:szCs w:val="20"/>
              </w:rPr>
            </w:pPr>
            <w:r w:rsidRPr="00771E8D">
              <w:rPr>
                <w:rFonts w:ascii="Arial" w:hAnsi="Arial" w:cs="Arial"/>
                <w:sz w:val="20"/>
                <w:szCs w:val="20"/>
              </w:rPr>
              <w:t>2021</w:t>
            </w:r>
          </w:p>
        </w:tc>
        <w:tc>
          <w:tcPr>
            <w:tcW w:w="7512" w:type="dxa"/>
          </w:tcPr>
          <w:p w:rsidR="00D87A75" w:rsidRPr="00771E8D" w:rsidRDefault="00D87A75" w:rsidP="00774C07">
            <w:pPr>
              <w:jc w:val="both"/>
              <w:rPr>
                <w:rFonts w:ascii="Arial" w:hAnsi="Arial" w:cs="Arial"/>
                <w:sz w:val="20"/>
                <w:szCs w:val="20"/>
              </w:rPr>
            </w:pPr>
            <w:r w:rsidRPr="00771E8D">
              <w:rPr>
                <w:rFonts w:ascii="Arial" w:hAnsi="Arial" w:cs="Arial"/>
                <w:sz w:val="20"/>
                <w:szCs w:val="20"/>
              </w:rPr>
              <w:t>TB Mukt Bharat Abhiyaan</w:t>
            </w:r>
          </w:p>
        </w:tc>
      </w:tr>
    </w:tbl>
    <w:p w:rsidR="009D736F" w:rsidRDefault="009D736F" w:rsidP="00774C07">
      <w:pPr>
        <w:spacing w:after="0" w:line="240" w:lineRule="auto"/>
        <w:jc w:val="both"/>
        <w:rPr>
          <w:rFonts w:ascii="Arial" w:hAnsi="Arial" w:cs="Arial"/>
          <w:b/>
          <w:sz w:val="20"/>
          <w:szCs w:val="20"/>
        </w:rPr>
      </w:pPr>
    </w:p>
    <w:p w:rsidR="009D736F" w:rsidRDefault="009D736F" w:rsidP="00774C07">
      <w:pPr>
        <w:spacing w:after="0" w:line="240" w:lineRule="auto"/>
        <w:jc w:val="both"/>
        <w:rPr>
          <w:rFonts w:ascii="Arial" w:hAnsi="Arial" w:cs="Arial"/>
          <w:b/>
          <w:sz w:val="20"/>
          <w:szCs w:val="20"/>
        </w:rPr>
      </w:pPr>
    </w:p>
    <w:p w:rsidR="00810D73" w:rsidRPr="00E22BB2" w:rsidRDefault="00BA5386" w:rsidP="00774C07">
      <w:pPr>
        <w:spacing w:after="0" w:line="240" w:lineRule="auto"/>
        <w:jc w:val="both"/>
        <w:rPr>
          <w:rFonts w:ascii="Arial" w:hAnsi="Arial" w:cs="Arial"/>
          <w:b/>
          <w:sz w:val="20"/>
          <w:szCs w:val="20"/>
        </w:rPr>
      </w:pPr>
      <w:r w:rsidRPr="00E22BB2">
        <w:rPr>
          <w:rFonts w:ascii="Arial" w:hAnsi="Arial" w:cs="Arial"/>
          <w:b/>
          <w:sz w:val="20"/>
          <w:szCs w:val="20"/>
        </w:rPr>
        <w:t xml:space="preserve">Vision for </w:t>
      </w:r>
      <w:r w:rsidR="00D619AB" w:rsidRPr="00E22BB2">
        <w:rPr>
          <w:rFonts w:ascii="Arial" w:hAnsi="Arial" w:cs="Arial"/>
          <w:b/>
          <w:sz w:val="20"/>
          <w:szCs w:val="20"/>
        </w:rPr>
        <w:t xml:space="preserve">freedom from </w:t>
      </w:r>
      <w:r w:rsidRPr="00E22BB2">
        <w:rPr>
          <w:rFonts w:ascii="Arial" w:hAnsi="Arial" w:cs="Arial"/>
          <w:b/>
          <w:sz w:val="20"/>
          <w:szCs w:val="20"/>
        </w:rPr>
        <w:t xml:space="preserve">TB </w:t>
      </w:r>
    </w:p>
    <w:p w:rsidR="00D619AB" w:rsidRDefault="00D619AB" w:rsidP="00774C07">
      <w:pPr>
        <w:spacing w:after="0" w:line="240" w:lineRule="auto"/>
        <w:jc w:val="both"/>
      </w:pPr>
    </w:p>
    <w:tbl>
      <w:tblPr>
        <w:tblStyle w:val="TableGrid"/>
        <w:tblW w:w="0" w:type="auto"/>
        <w:tblLook w:val="04A0"/>
      </w:tblPr>
      <w:tblGrid>
        <w:gridCol w:w="3085"/>
        <w:gridCol w:w="2268"/>
        <w:gridCol w:w="3402"/>
      </w:tblGrid>
      <w:tr w:rsidR="00F5123C" w:rsidTr="00F5123C">
        <w:tc>
          <w:tcPr>
            <w:tcW w:w="3085" w:type="dxa"/>
          </w:tcPr>
          <w:p w:rsidR="00F5123C" w:rsidRPr="00E22BB2" w:rsidRDefault="00F5123C" w:rsidP="00774C07">
            <w:pPr>
              <w:jc w:val="both"/>
              <w:rPr>
                <w:rFonts w:ascii="Arial" w:hAnsi="Arial" w:cs="Arial"/>
                <w:sz w:val="20"/>
                <w:szCs w:val="20"/>
              </w:rPr>
            </w:pPr>
            <w:r w:rsidRPr="00E22BB2">
              <w:rPr>
                <w:rFonts w:ascii="Arial" w:hAnsi="Arial" w:cs="Arial"/>
                <w:sz w:val="20"/>
                <w:szCs w:val="20"/>
              </w:rPr>
              <w:t>Scenario</w:t>
            </w:r>
          </w:p>
        </w:tc>
        <w:tc>
          <w:tcPr>
            <w:tcW w:w="2268" w:type="dxa"/>
          </w:tcPr>
          <w:p w:rsidR="00F5123C" w:rsidRPr="00E22BB2" w:rsidRDefault="00F5123C" w:rsidP="00774C07">
            <w:pPr>
              <w:jc w:val="both"/>
              <w:rPr>
                <w:rFonts w:ascii="Arial" w:hAnsi="Arial" w:cs="Arial"/>
                <w:sz w:val="20"/>
                <w:szCs w:val="20"/>
              </w:rPr>
            </w:pPr>
            <w:r w:rsidRPr="00E22BB2">
              <w:rPr>
                <w:rFonts w:ascii="Arial" w:hAnsi="Arial" w:cs="Arial"/>
                <w:sz w:val="20"/>
                <w:szCs w:val="20"/>
              </w:rPr>
              <w:t>2021-23</w:t>
            </w:r>
          </w:p>
        </w:tc>
        <w:tc>
          <w:tcPr>
            <w:tcW w:w="3402" w:type="dxa"/>
          </w:tcPr>
          <w:p w:rsidR="00F5123C" w:rsidRPr="00E22BB2" w:rsidRDefault="00F5123C" w:rsidP="00F508FF">
            <w:pPr>
              <w:jc w:val="both"/>
              <w:rPr>
                <w:rFonts w:ascii="Arial" w:hAnsi="Arial" w:cs="Arial"/>
                <w:sz w:val="20"/>
                <w:szCs w:val="20"/>
              </w:rPr>
            </w:pPr>
            <w:r w:rsidRPr="00E22BB2">
              <w:rPr>
                <w:rFonts w:ascii="Arial" w:hAnsi="Arial" w:cs="Arial"/>
                <w:sz w:val="20"/>
                <w:szCs w:val="20"/>
              </w:rPr>
              <w:t xml:space="preserve">2024-25 (Projected SDG Scenario) SDG population prevention and Infection control </w:t>
            </w:r>
          </w:p>
        </w:tc>
      </w:tr>
      <w:tr w:rsidR="00F5123C" w:rsidTr="00F5123C">
        <w:tc>
          <w:tcPr>
            <w:tcW w:w="3085" w:type="dxa"/>
          </w:tcPr>
          <w:p w:rsidR="00F5123C" w:rsidRPr="00E22BB2" w:rsidRDefault="00F5123C" w:rsidP="00774C07">
            <w:pPr>
              <w:jc w:val="both"/>
              <w:rPr>
                <w:rFonts w:ascii="Arial" w:hAnsi="Arial" w:cs="Arial"/>
                <w:sz w:val="20"/>
                <w:szCs w:val="20"/>
              </w:rPr>
            </w:pPr>
            <w:r w:rsidRPr="00E22BB2">
              <w:rPr>
                <w:rFonts w:ascii="Arial" w:hAnsi="Arial" w:cs="Arial"/>
                <w:sz w:val="20"/>
                <w:szCs w:val="20"/>
              </w:rPr>
              <w:t>Presumptive TB Examination rate / lakh/Population per year</w:t>
            </w:r>
          </w:p>
        </w:tc>
        <w:tc>
          <w:tcPr>
            <w:tcW w:w="2268" w:type="dxa"/>
          </w:tcPr>
          <w:p w:rsidR="00F5123C" w:rsidRPr="00E22BB2" w:rsidRDefault="00F5123C" w:rsidP="00774C07">
            <w:pPr>
              <w:jc w:val="both"/>
              <w:rPr>
                <w:rFonts w:ascii="Arial" w:hAnsi="Arial" w:cs="Arial"/>
                <w:sz w:val="20"/>
                <w:szCs w:val="20"/>
              </w:rPr>
            </w:pPr>
            <w:r w:rsidRPr="00E22BB2">
              <w:rPr>
                <w:rFonts w:ascii="Arial" w:hAnsi="Arial" w:cs="Arial"/>
                <w:sz w:val="20"/>
                <w:szCs w:val="20"/>
              </w:rPr>
              <w:t>1800</w:t>
            </w:r>
          </w:p>
        </w:tc>
        <w:tc>
          <w:tcPr>
            <w:tcW w:w="3402" w:type="dxa"/>
          </w:tcPr>
          <w:p w:rsidR="00F5123C" w:rsidRPr="00E22BB2" w:rsidRDefault="00F5123C" w:rsidP="00774C07">
            <w:pPr>
              <w:jc w:val="both"/>
              <w:rPr>
                <w:rFonts w:ascii="Arial" w:hAnsi="Arial" w:cs="Arial"/>
                <w:sz w:val="20"/>
                <w:szCs w:val="20"/>
              </w:rPr>
            </w:pPr>
            <w:r w:rsidRPr="00E22BB2">
              <w:rPr>
                <w:rFonts w:ascii="Arial" w:hAnsi="Arial" w:cs="Arial"/>
                <w:sz w:val="20"/>
                <w:szCs w:val="20"/>
              </w:rPr>
              <w:t>2400</w:t>
            </w:r>
          </w:p>
        </w:tc>
      </w:tr>
      <w:tr w:rsidR="00F5123C" w:rsidTr="00F5123C">
        <w:tc>
          <w:tcPr>
            <w:tcW w:w="3085" w:type="dxa"/>
          </w:tcPr>
          <w:p w:rsidR="00F5123C" w:rsidRPr="00E22BB2" w:rsidRDefault="00F5123C" w:rsidP="00774C07">
            <w:pPr>
              <w:jc w:val="both"/>
              <w:rPr>
                <w:rFonts w:ascii="Arial" w:hAnsi="Arial" w:cs="Arial"/>
                <w:sz w:val="20"/>
                <w:szCs w:val="20"/>
              </w:rPr>
            </w:pPr>
            <w:r w:rsidRPr="00E22BB2">
              <w:rPr>
                <w:rFonts w:ascii="Arial" w:hAnsi="Arial" w:cs="Arial"/>
                <w:sz w:val="20"/>
                <w:szCs w:val="20"/>
              </w:rPr>
              <w:t>Notification / Estimates</w:t>
            </w:r>
          </w:p>
        </w:tc>
        <w:tc>
          <w:tcPr>
            <w:tcW w:w="2268" w:type="dxa"/>
          </w:tcPr>
          <w:p w:rsidR="00F5123C" w:rsidRPr="00E22BB2" w:rsidRDefault="00F5123C" w:rsidP="00774C07">
            <w:pPr>
              <w:jc w:val="both"/>
              <w:rPr>
                <w:rFonts w:ascii="Arial" w:hAnsi="Arial" w:cs="Arial"/>
                <w:sz w:val="20"/>
                <w:szCs w:val="20"/>
              </w:rPr>
            </w:pPr>
            <w:r w:rsidRPr="00E22BB2">
              <w:rPr>
                <w:rFonts w:ascii="Arial" w:hAnsi="Arial" w:cs="Arial"/>
                <w:sz w:val="20"/>
                <w:szCs w:val="20"/>
              </w:rPr>
              <w:t>100%</w:t>
            </w:r>
          </w:p>
        </w:tc>
        <w:tc>
          <w:tcPr>
            <w:tcW w:w="3402" w:type="dxa"/>
          </w:tcPr>
          <w:p w:rsidR="00F5123C" w:rsidRPr="00E22BB2" w:rsidRDefault="00F5123C" w:rsidP="00774C07">
            <w:pPr>
              <w:jc w:val="both"/>
              <w:rPr>
                <w:rFonts w:ascii="Arial" w:hAnsi="Arial" w:cs="Arial"/>
                <w:sz w:val="20"/>
                <w:szCs w:val="20"/>
              </w:rPr>
            </w:pPr>
            <w:r w:rsidRPr="00E22BB2">
              <w:rPr>
                <w:rFonts w:ascii="Arial" w:hAnsi="Arial" w:cs="Arial"/>
                <w:sz w:val="20"/>
                <w:szCs w:val="20"/>
              </w:rPr>
              <w:t>100%</w:t>
            </w:r>
          </w:p>
        </w:tc>
      </w:tr>
      <w:tr w:rsidR="00F5123C" w:rsidTr="00F5123C">
        <w:tc>
          <w:tcPr>
            <w:tcW w:w="3085" w:type="dxa"/>
          </w:tcPr>
          <w:p w:rsidR="00F5123C" w:rsidRPr="00E22BB2" w:rsidRDefault="00F5123C" w:rsidP="00774C07">
            <w:pPr>
              <w:jc w:val="both"/>
              <w:rPr>
                <w:rFonts w:ascii="Arial" w:hAnsi="Arial" w:cs="Arial"/>
                <w:sz w:val="20"/>
                <w:szCs w:val="20"/>
              </w:rPr>
            </w:pPr>
            <w:r w:rsidRPr="00E22BB2">
              <w:rPr>
                <w:rFonts w:ascii="Arial" w:hAnsi="Arial" w:cs="Arial"/>
                <w:sz w:val="20"/>
                <w:szCs w:val="20"/>
              </w:rPr>
              <w:t>LTBI (% coverage of targeted population)</w:t>
            </w:r>
          </w:p>
        </w:tc>
        <w:tc>
          <w:tcPr>
            <w:tcW w:w="2268" w:type="dxa"/>
          </w:tcPr>
          <w:p w:rsidR="00F5123C" w:rsidRPr="00E22BB2" w:rsidRDefault="00F5123C" w:rsidP="00774C07">
            <w:pPr>
              <w:jc w:val="both"/>
              <w:rPr>
                <w:rFonts w:ascii="Arial" w:hAnsi="Arial" w:cs="Arial"/>
                <w:sz w:val="20"/>
                <w:szCs w:val="20"/>
              </w:rPr>
            </w:pPr>
            <w:r w:rsidRPr="00E22BB2">
              <w:rPr>
                <w:rFonts w:ascii="Arial" w:hAnsi="Arial" w:cs="Arial"/>
                <w:sz w:val="20"/>
                <w:szCs w:val="20"/>
              </w:rPr>
              <w:t>70%</w:t>
            </w:r>
          </w:p>
        </w:tc>
        <w:tc>
          <w:tcPr>
            <w:tcW w:w="3402" w:type="dxa"/>
          </w:tcPr>
          <w:p w:rsidR="00F5123C" w:rsidRPr="00E22BB2" w:rsidRDefault="00F5123C" w:rsidP="00774C07">
            <w:pPr>
              <w:jc w:val="both"/>
              <w:rPr>
                <w:rFonts w:ascii="Arial" w:hAnsi="Arial" w:cs="Arial"/>
                <w:sz w:val="20"/>
                <w:szCs w:val="20"/>
              </w:rPr>
            </w:pPr>
            <w:r w:rsidRPr="00E22BB2">
              <w:rPr>
                <w:rFonts w:ascii="Arial" w:hAnsi="Arial" w:cs="Arial"/>
                <w:sz w:val="20"/>
                <w:szCs w:val="20"/>
              </w:rPr>
              <w:t>90%</w:t>
            </w:r>
          </w:p>
        </w:tc>
      </w:tr>
      <w:tr w:rsidR="00F5123C" w:rsidTr="00F5123C">
        <w:tc>
          <w:tcPr>
            <w:tcW w:w="3085" w:type="dxa"/>
          </w:tcPr>
          <w:p w:rsidR="00F5123C" w:rsidRPr="00E22BB2" w:rsidRDefault="00F5123C" w:rsidP="00774C07">
            <w:pPr>
              <w:jc w:val="both"/>
              <w:rPr>
                <w:rFonts w:ascii="Arial" w:hAnsi="Arial" w:cs="Arial"/>
                <w:sz w:val="20"/>
                <w:szCs w:val="20"/>
              </w:rPr>
            </w:pPr>
            <w:r w:rsidRPr="00E22BB2">
              <w:rPr>
                <w:rFonts w:ascii="Arial" w:hAnsi="Arial" w:cs="Arial"/>
                <w:sz w:val="20"/>
                <w:szCs w:val="20"/>
              </w:rPr>
              <w:t>PPSA (districts with interface agencies for private sector engagement)</w:t>
            </w:r>
          </w:p>
        </w:tc>
        <w:tc>
          <w:tcPr>
            <w:tcW w:w="2268" w:type="dxa"/>
          </w:tcPr>
          <w:p w:rsidR="00F5123C" w:rsidRPr="00E22BB2" w:rsidRDefault="00F5123C" w:rsidP="00774C07">
            <w:pPr>
              <w:jc w:val="both"/>
              <w:rPr>
                <w:rFonts w:ascii="Arial" w:hAnsi="Arial" w:cs="Arial"/>
                <w:sz w:val="20"/>
                <w:szCs w:val="20"/>
              </w:rPr>
            </w:pPr>
            <w:r w:rsidRPr="00E22BB2">
              <w:rPr>
                <w:rFonts w:ascii="Arial" w:hAnsi="Arial" w:cs="Arial"/>
                <w:sz w:val="20"/>
                <w:szCs w:val="20"/>
              </w:rPr>
              <w:t>400</w:t>
            </w:r>
          </w:p>
        </w:tc>
        <w:tc>
          <w:tcPr>
            <w:tcW w:w="3402" w:type="dxa"/>
          </w:tcPr>
          <w:p w:rsidR="00F5123C" w:rsidRPr="00E22BB2" w:rsidRDefault="00F5123C" w:rsidP="00774C07">
            <w:pPr>
              <w:jc w:val="both"/>
              <w:rPr>
                <w:rFonts w:ascii="Arial" w:hAnsi="Arial" w:cs="Arial"/>
                <w:sz w:val="20"/>
                <w:szCs w:val="20"/>
              </w:rPr>
            </w:pPr>
            <w:r w:rsidRPr="00E22BB2">
              <w:rPr>
                <w:rFonts w:ascii="Arial" w:hAnsi="Arial" w:cs="Arial"/>
                <w:sz w:val="20"/>
                <w:szCs w:val="20"/>
              </w:rPr>
              <w:t>600</w:t>
            </w:r>
          </w:p>
        </w:tc>
      </w:tr>
    </w:tbl>
    <w:p w:rsidR="00D619AB" w:rsidRDefault="00D619AB" w:rsidP="00774C07">
      <w:pPr>
        <w:spacing w:after="0" w:line="240" w:lineRule="auto"/>
        <w:jc w:val="both"/>
      </w:pPr>
    </w:p>
    <w:p w:rsidR="00810D73" w:rsidRPr="00E22BB2" w:rsidRDefault="00CE1E09" w:rsidP="00774C07">
      <w:pPr>
        <w:spacing w:after="0" w:line="240" w:lineRule="auto"/>
        <w:jc w:val="both"/>
        <w:rPr>
          <w:rFonts w:ascii="Arial" w:hAnsi="Arial" w:cs="Arial"/>
          <w:b/>
          <w:sz w:val="20"/>
          <w:szCs w:val="20"/>
        </w:rPr>
      </w:pPr>
      <w:r w:rsidRPr="00E22BB2">
        <w:rPr>
          <w:rFonts w:ascii="Arial" w:hAnsi="Arial" w:cs="Arial"/>
          <w:b/>
          <w:noProof/>
          <w:sz w:val="20"/>
          <w:szCs w:val="20"/>
        </w:rPr>
        <w:lastRenderedPageBreak/>
        <w:drawing>
          <wp:anchor distT="0" distB="0" distL="114300" distR="114300" simplePos="0" relativeHeight="251938816" behindDoc="0" locked="0" layoutInCell="1" allowOverlap="1">
            <wp:simplePos x="0" y="0"/>
            <wp:positionH relativeFrom="column">
              <wp:posOffset>3224530</wp:posOffset>
            </wp:positionH>
            <wp:positionV relativeFrom="paragraph">
              <wp:posOffset>-24765</wp:posOffset>
            </wp:positionV>
            <wp:extent cx="3224530" cy="2432050"/>
            <wp:effectExtent l="0" t="0" r="0" b="0"/>
            <wp:wrapSquare wrapText="bothSides"/>
            <wp:docPr id="15"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00F508FF" w:rsidRPr="00E22BB2">
        <w:rPr>
          <w:rFonts w:ascii="Arial" w:hAnsi="Arial" w:cs="Arial"/>
          <w:b/>
          <w:sz w:val="20"/>
          <w:szCs w:val="20"/>
        </w:rPr>
        <w:t>NATIONAL STRATEGIC PLAN (2017-2025)</w:t>
      </w:r>
    </w:p>
    <w:p w:rsidR="00CE1E09" w:rsidRDefault="00CE1E09" w:rsidP="00774C07">
      <w:pPr>
        <w:spacing w:after="0" w:line="240" w:lineRule="auto"/>
        <w:jc w:val="both"/>
      </w:pPr>
    </w:p>
    <w:p w:rsidR="00F508FF" w:rsidRPr="005C4841" w:rsidRDefault="00F508FF" w:rsidP="001C0E48">
      <w:pPr>
        <w:pStyle w:val="ListParagraph"/>
        <w:numPr>
          <w:ilvl w:val="0"/>
          <w:numId w:val="4"/>
        </w:numPr>
        <w:spacing w:after="0" w:line="240" w:lineRule="auto"/>
        <w:jc w:val="both"/>
        <w:rPr>
          <w:rFonts w:ascii="Arial" w:hAnsi="Arial" w:cs="Arial"/>
          <w:sz w:val="20"/>
          <w:szCs w:val="20"/>
        </w:rPr>
      </w:pPr>
      <w:r w:rsidRPr="005C4841">
        <w:rPr>
          <w:rFonts w:ascii="Arial" w:hAnsi="Arial" w:cs="Arial"/>
          <w:sz w:val="20"/>
          <w:szCs w:val="20"/>
        </w:rPr>
        <w:t>Find all TB cases with an emphasis on reaching every TB patient in the private sector</w:t>
      </w:r>
    </w:p>
    <w:p w:rsidR="00F508FF" w:rsidRPr="005C4841" w:rsidRDefault="00F508FF" w:rsidP="001C0E48">
      <w:pPr>
        <w:pStyle w:val="ListParagraph"/>
        <w:numPr>
          <w:ilvl w:val="0"/>
          <w:numId w:val="4"/>
        </w:numPr>
        <w:spacing w:after="0" w:line="240" w:lineRule="auto"/>
        <w:jc w:val="both"/>
        <w:rPr>
          <w:rFonts w:ascii="Arial" w:hAnsi="Arial" w:cs="Arial"/>
          <w:sz w:val="20"/>
          <w:szCs w:val="20"/>
        </w:rPr>
      </w:pPr>
      <w:r w:rsidRPr="005C4841">
        <w:rPr>
          <w:rFonts w:ascii="Arial" w:hAnsi="Arial" w:cs="Arial"/>
          <w:sz w:val="20"/>
          <w:szCs w:val="20"/>
        </w:rPr>
        <w:t>Treat all TB cases with high quality anti TB drugs</w:t>
      </w:r>
    </w:p>
    <w:p w:rsidR="00F508FF" w:rsidRPr="005C4841" w:rsidRDefault="00F508FF" w:rsidP="001C0E48">
      <w:pPr>
        <w:pStyle w:val="ListParagraph"/>
        <w:numPr>
          <w:ilvl w:val="0"/>
          <w:numId w:val="4"/>
        </w:numPr>
        <w:spacing w:after="0" w:line="240" w:lineRule="auto"/>
        <w:jc w:val="both"/>
        <w:rPr>
          <w:rFonts w:ascii="Arial" w:hAnsi="Arial" w:cs="Arial"/>
          <w:sz w:val="20"/>
          <w:szCs w:val="20"/>
        </w:rPr>
      </w:pPr>
      <w:r w:rsidRPr="005C4841">
        <w:rPr>
          <w:rFonts w:ascii="Arial" w:hAnsi="Arial" w:cs="Arial"/>
          <w:sz w:val="20"/>
          <w:szCs w:val="20"/>
        </w:rPr>
        <w:t>Prevent the emergence of TB in susceptible populations and stop catastrophic expenditure due to TB by all</w:t>
      </w:r>
    </w:p>
    <w:p w:rsidR="00F508FF" w:rsidRPr="005C4841" w:rsidRDefault="00F508FF" w:rsidP="001C0E48">
      <w:pPr>
        <w:pStyle w:val="ListParagraph"/>
        <w:numPr>
          <w:ilvl w:val="0"/>
          <w:numId w:val="4"/>
        </w:numPr>
        <w:spacing w:after="0" w:line="240" w:lineRule="auto"/>
        <w:jc w:val="both"/>
        <w:rPr>
          <w:rFonts w:ascii="Arial" w:hAnsi="Arial" w:cs="Arial"/>
          <w:sz w:val="20"/>
          <w:szCs w:val="20"/>
        </w:rPr>
      </w:pPr>
      <w:r w:rsidRPr="005C4841">
        <w:rPr>
          <w:rFonts w:ascii="Arial" w:hAnsi="Arial" w:cs="Arial"/>
          <w:sz w:val="20"/>
          <w:szCs w:val="20"/>
        </w:rPr>
        <w:t>Build &amp; strengthen supportive systems including enabling policies, empowered institutions &amp; human resources</w:t>
      </w:r>
    </w:p>
    <w:p w:rsidR="00F508FF" w:rsidRDefault="00F508FF" w:rsidP="00F508FF">
      <w:pPr>
        <w:spacing w:after="0" w:line="240" w:lineRule="auto"/>
        <w:jc w:val="both"/>
      </w:pPr>
    </w:p>
    <w:p w:rsidR="00F508FF" w:rsidRDefault="00F508FF" w:rsidP="00F508FF">
      <w:pPr>
        <w:spacing w:after="0" w:line="240" w:lineRule="auto"/>
        <w:jc w:val="both"/>
      </w:pPr>
    </w:p>
    <w:p w:rsidR="00F508FF" w:rsidRDefault="00F508FF" w:rsidP="00F508FF">
      <w:pPr>
        <w:spacing w:after="0" w:line="240" w:lineRule="auto"/>
        <w:jc w:val="both"/>
      </w:pPr>
    </w:p>
    <w:tbl>
      <w:tblPr>
        <w:tblStyle w:val="TableGrid"/>
        <w:tblW w:w="9606" w:type="dxa"/>
        <w:tblLook w:val="04A0"/>
      </w:tblPr>
      <w:tblGrid>
        <w:gridCol w:w="3192"/>
        <w:gridCol w:w="6414"/>
      </w:tblGrid>
      <w:tr w:rsidR="00CE1E09" w:rsidTr="00C053C3">
        <w:tc>
          <w:tcPr>
            <w:tcW w:w="3192" w:type="dxa"/>
          </w:tcPr>
          <w:p w:rsidR="00C053C3" w:rsidRPr="005C4841" w:rsidRDefault="00C053C3" w:rsidP="00C053C3">
            <w:pPr>
              <w:jc w:val="center"/>
              <w:rPr>
                <w:rFonts w:ascii="Arial" w:hAnsi="Arial" w:cs="Arial"/>
                <w:b/>
                <w:sz w:val="20"/>
                <w:szCs w:val="20"/>
              </w:rPr>
            </w:pPr>
          </w:p>
          <w:p w:rsidR="00C053C3" w:rsidRPr="005C4841" w:rsidRDefault="00C053C3" w:rsidP="00C053C3">
            <w:pPr>
              <w:jc w:val="center"/>
              <w:rPr>
                <w:rFonts w:ascii="Arial" w:hAnsi="Arial" w:cs="Arial"/>
                <w:b/>
                <w:sz w:val="20"/>
                <w:szCs w:val="20"/>
              </w:rPr>
            </w:pPr>
          </w:p>
          <w:p w:rsidR="00CE1E09" w:rsidRPr="005C4841" w:rsidRDefault="00CE1E09" w:rsidP="00C053C3">
            <w:pPr>
              <w:jc w:val="center"/>
              <w:rPr>
                <w:rFonts w:ascii="Arial" w:hAnsi="Arial" w:cs="Arial"/>
                <w:b/>
                <w:sz w:val="20"/>
                <w:szCs w:val="20"/>
              </w:rPr>
            </w:pPr>
            <w:r w:rsidRPr="005C4841">
              <w:rPr>
                <w:rFonts w:ascii="Arial" w:hAnsi="Arial" w:cs="Arial"/>
                <w:b/>
                <w:sz w:val="20"/>
                <w:szCs w:val="20"/>
              </w:rPr>
              <w:t>Detect</w:t>
            </w:r>
          </w:p>
        </w:tc>
        <w:tc>
          <w:tcPr>
            <w:tcW w:w="6414" w:type="dxa"/>
          </w:tcPr>
          <w:p w:rsidR="00CE1E09" w:rsidRPr="005C4841" w:rsidRDefault="00CE1E09" w:rsidP="001C0E48">
            <w:pPr>
              <w:pStyle w:val="ListParagraph"/>
              <w:numPr>
                <w:ilvl w:val="0"/>
                <w:numId w:val="5"/>
              </w:numPr>
              <w:ind w:left="494"/>
              <w:jc w:val="both"/>
              <w:rPr>
                <w:rFonts w:ascii="Arial" w:hAnsi="Arial" w:cs="Arial"/>
                <w:sz w:val="20"/>
                <w:szCs w:val="20"/>
              </w:rPr>
            </w:pPr>
            <w:r w:rsidRPr="005C4841">
              <w:rPr>
                <w:rFonts w:ascii="Arial" w:hAnsi="Arial" w:cs="Arial"/>
                <w:sz w:val="20"/>
                <w:szCs w:val="20"/>
              </w:rPr>
              <w:t>Decentralize TB screening to AB-HWC levels</w:t>
            </w:r>
          </w:p>
          <w:p w:rsidR="00CE1E09" w:rsidRPr="005C4841" w:rsidRDefault="00CE1E09" w:rsidP="001C0E48">
            <w:pPr>
              <w:pStyle w:val="ListParagraph"/>
              <w:numPr>
                <w:ilvl w:val="0"/>
                <w:numId w:val="5"/>
              </w:numPr>
              <w:ind w:left="494"/>
              <w:jc w:val="both"/>
              <w:rPr>
                <w:rFonts w:ascii="Arial" w:hAnsi="Arial" w:cs="Arial"/>
                <w:sz w:val="20"/>
                <w:szCs w:val="20"/>
              </w:rPr>
            </w:pPr>
            <w:r w:rsidRPr="005C4841">
              <w:rPr>
                <w:rFonts w:ascii="Arial" w:hAnsi="Arial" w:cs="Arial"/>
                <w:sz w:val="20"/>
                <w:szCs w:val="20"/>
              </w:rPr>
              <w:t>Scale up Molecular Diagnostics to the Peripheral Levels</w:t>
            </w:r>
          </w:p>
          <w:p w:rsidR="00CE1E09" w:rsidRPr="005C4841" w:rsidRDefault="00CE1E09" w:rsidP="001C0E48">
            <w:pPr>
              <w:pStyle w:val="ListParagraph"/>
              <w:numPr>
                <w:ilvl w:val="0"/>
                <w:numId w:val="5"/>
              </w:numPr>
              <w:ind w:left="494"/>
              <w:jc w:val="both"/>
              <w:rPr>
                <w:rFonts w:ascii="Arial" w:hAnsi="Arial" w:cs="Arial"/>
                <w:sz w:val="20"/>
                <w:szCs w:val="20"/>
              </w:rPr>
            </w:pPr>
            <w:r w:rsidRPr="005C4841">
              <w:rPr>
                <w:rFonts w:ascii="Arial" w:hAnsi="Arial" w:cs="Arial"/>
                <w:sz w:val="20"/>
                <w:szCs w:val="20"/>
              </w:rPr>
              <w:t>Early Detection of DRTBUniversal DST</w:t>
            </w:r>
          </w:p>
          <w:p w:rsidR="00CE1E09" w:rsidRPr="005C4841" w:rsidRDefault="00CE1E09" w:rsidP="001C0E48">
            <w:pPr>
              <w:pStyle w:val="ListParagraph"/>
              <w:numPr>
                <w:ilvl w:val="0"/>
                <w:numId w:val="5"/>
              </w:numPr>
              <w:ind w:left="494"/>
              <w:jc w:val="both"/>
              <w:rPr>
                <w:rFonts w:ascii="Arial" w:hAnsi="Arial" w:cs="Arial"/>
                <w:sz w:val="20"/>
                <w:szCs w:val="20"/>
              </w:rPr>
            </w:pPr>
            <w:r w:rsidRPr="005C4841">
              <w:rPr>
                <w:rFonts w:ascii="Arial" w:hAnsi="Arial" w:cs="Arial"/>
                <w:sz w:val="20"/>
                <w:szCs w:val="20"/>
              </w:rPr>
              <w:t>Vulnerability Mapping &amp; Active case finding</w:t>
            </w:r>
          </w:p>
          <w:p w:rsidR="00CE1E09" w:rsidRPr="005C4841" w:rsidRDefault="00CE1E09" w:rsidP="001C0E48">
            <w:pPr>
              <w:pStyle w:val="ListParagraph"/>
              <w:numPr>
                <w:ilvl w:val="0"/>
                <w:numId w:val="5"/>
              </w:numPr>
              <w:ind w:left="494"/>
              <w:jc w:val="both"/>
              <w:rPr>
                <w:rFonts w:ascii="Arial" w:hAnsi="Arial" w:cs="Arial"/>
                <w:sz w:val="20"/>
                <w:szCs w:val="20"/>
              </w:rPr>
            </w:pPr>
            <w:r w:rsidRPr="005C4841">
              <w:rPr>
                <w:rFonts w:ascii="Arial" w:hAnsi="Arial" w:cs="Arial"/>
                <w:sz w:val="20"/>
                <w:szCs w:val="20"/>
              </w:rPr>
              <w:t>Private Sector Engagement</w:t>
            </w:r>
          </w:p>
        </w:tc>
      </w:tr>
      <w:tr w:rsidR="00CE1E09" w:rsidTr="00C053C3">
        <w:tc>
          <w:tcPr>
            <w:tcW w:w="3192" w:type="dxa"/>
          </w:tcPr>
          <w:p w:rsidR="00C053C3" w:rsidRPr="005C4841" w:rsidRDefault="00C053C3" w:rsidP="00C053C3">
            <w:pPr>
              <w:jc w:val="center"/>
              <w:rPr>
                <w:rFonts w:ascii="Arial" w:hAnsi="Arial" w:cs="Arial"/>
                <w:b/>
                <w:sz w:val="20"/>
                <w:szCs w:val="20"/>
              </w:rPr>
            </w:pPr>
          </w:p>
          <w:p w:rsidR="00C053C3" w:rsidRPr="005C4841" w:rsidRDefault="00C053C3" w:rsidP="00C053C3">
            <w:pPr>
              <w:jc w:val="center"/>
              <w:rPr>
                <w:rFonts w:ascii="Arial" w:hAnsi="Arial" w:cs="Arial"/>
                <w:b/>
                <w:sz w:val="20"/>
                <w:szCs w:val="20"/>
              </w:rPr>
            </w:pPr>
          </w:p>
          <w:p w:rsidR="00CE1E09" w:rsidRPr="005C4841" w:rsidRDefault="00CE1E09" w:rsidP="00C053C3">
            <w:pPr>
              <w:jc w:val="center"/>
              <w:rPr>
                <w:rFonts w:ascii="Arial" w:hAnsi="Arial" w:cs="Arial"/>
                <w:b/>
                <w:sz w:val="20"/>
                <w:szCs w:val="20"/>
              </w:rPr>
            </w:pPr>
            <w:r w:rsidRPr="005C4841">
              <w:rPr>
                <w:rFonts w:ascii="Arial" w:hAnsi="Arial" w:cs="Arial"/>
                <w:b/>
                <w:sz w:val="20"/>
                <w:szCs w:val="20"/>
              </w:rPr>
              <w:t>Treat</w:t>
            </w:r>
          </w:p>
        </w:tc>
        <w:tc>
          <w:tcPr>
            <w:tcW w:w="6414" w:type="dxa"/>
          </w:tcPr>
          <w:p w:rsidR="00CE1E09" w:rsidRPr="005C4841" w:rsidRDefault="00CE1E09" w:rsidP="001C0E48">
            <w:pPr>
              <w:pStyle w:val="ListParagraph"/>
              <w:numPr>
                <w:ilvl w:val="0"/>
                <w:numId w:val="6"/>
              </w:numPr>
              <w:ind w:left="494"/>
              <w:jc w:val="both"/>
              <w:rPr>
                <w:rFonts w:ascii="Arial" w:hAnsi="Arial" w:cs="Arial"/>
                <w:sz w:val="20"/>
                <w:szCs w:val="20"/>
              </w:rPr>
            </w:pPr>
            <w:r w:rsidRPr="005C4841">
              <w:rPr>
                <w:rFonts w:ascii="Arial" w:hAnsi="Arial" w:cs="Arial"/>
                <w:sz w:val="20"/>
                <w:szCs w:val="20"/>
              </w:rPr>
              <w:t>Daily regimen –Fixed Dose Combination</w:t>
            </w:r>
          </w:p>
          <w:p w:rsidR="00CE1E09" w:rsidRPr="005C4841" w:rsidRDefault="00CE1E09" w:rsidP="001C0E48">
            <w:pPr>
              <w:pStyle w:val="ListParagraph"/>
              <w:numPr>
                <w:ilvl w:val="0"/>
                <w:numId w:val="6"/>
              </w:numPr>
              <w:ind w:left="494"/>
              <w:jc w:val="both"/>
              <w:rPr>
                <w:rFonts w:ascii="Arial" w:hAnsi="Arial" w:cs="Arial"/>
                <w:sz w:val="20"/>
                <w:szCs w:val="20"/>
              </w:rPr>
            </w:pPr>
            <w:r w:rsidRPr="005C4841">
              <w:rPr>
                <w:rFonts w:ascii="Arial" w:hAnsi="Arial" w:cs="Arial"/>
                <w:sz w:val="20"/>
                <w:szCs w:val="20"/>
              </w:rPr>
              <w:t>Sustain Treatment Success Rate of &gt; 90%</w:t>
            </w:r>
          </w:p>
          <w:p w:rsidR="00CE1E09" w:rsidRPr="005C4841" w:rsidRDefault="00CE1E09" w:rsidP="001C0E48">
            <w:pPr>
              <w:pStyle w:val="ListParagraph"/>
              <w:numPr>
                <w:ilvl w:val="0"/>
                <w:numId w:val="6"/>
              </w:numPr>
              <w:ind w:left="494"/>
              <w:jc w:val="both"/>
              <w:rPr>
                <w:rFonts w:ascii="Arial" w:hAnsi="Arial" w:cs="Arial"/>
                <w:sz w:val="20"/>
                <w:szCs w:val="20"/>
              </w:rPr>
            </w:pPr>
            <w:r w:rsidRPr="005C4841">
              <w:rPr>
                <w:rFonts w:ascii="Arial" w:hAnsi="Arial" w:cs="Arial"/>
                <w:sz w:val="20"/>
                <w:szCs w:val="20"/>
              </w:rPr>
              <w:t>Injection free treatment regimens</w:t>
            </w:r>
          </w:p>
          <w:p w:rsidR="00CE1E09" w:rsidRPr="005C4841" w:rsidRDefault="00CE1E09" w:rsidP="001C0E48">
            <w:pPr>
              <w:pStyle w:val="ListParagraph"/>
              <w:numPr>
                <w:ilvl w:val="0"/>
                <w:numId w:val="6"/>
              </w:numPr>
              <w:ind w:left="494"/>
              <w:jc w:val="both"/>
              <w:rPr>
                <w:rFonts w:ascii="Arial" w:hAnsi="Arial" w:cs="Arial"/>
                <w:sz w:val="20"/>
                <w:szCs w:val="20"/>
              </w:rPr>
            </w:pPr>
            <w:r w:rsidRPr="005C4841">
              <w:rPr>
                <w:rFonts w:ascii="Arial" w:hAnsi="Arial" w:cs="Arial"/>
                <w:sz w:val="20"/>
                <w:szCs w:val="20"/>
              </w:rPr>
              <w:t>Scale up of Newer drugs/regimens</w:t>
            </w:r>
          </w:p>
        </w:tc>
      </w:tr>
      <w:tr w:rsidR="00CE1E09" w:rsidTr="00C053C3">
        <w:tc>
          <w:tcPr>
            <w:tcW w:w="3192" w:type="dxa"/>
          </w:tcPr>
          <w:p w:rsidR="00C053C3" w:rsidRPr="005C4841" w:rsidRDefault="00C053C3" w:rsidP="00C053C3">
            <w:pPr>
              <w:jc w:val="center"/>
              <w:rPr>
                <w:rFonts w:ascii="Arial" w:hAnsi="Arial" w:cs="Arial"/>
                <w:b/>
                <w:sz w:val="20"/>
                <w:szCs w:val="20"/>
              </w:rPr>
            </w:pPr>
          </w:p>
          <w:p w:rsidR="00C053C3" w:rsidRPr="005C4841" w:rsidRDefault="00C053C3" w:rsidP="00C053C3">
            <w:pPr>
              <w:jc w:val="center"/>
              <w:rPr>
                <w:rFonts w:ascii="Arial" w:hAnsi="Arial" w:cs="Arial"/>
                <w:b/>
                <w:sz w:val="20"/>
                <w:szCs w:val="20"/>
              </w:rPr>
            </w:pPr>
          </w:p>
          <w:p w:rsidR="00CE1E09" w:rsidRPr="005C4841" w:rsidRDefault="00CE1E09" w:rsidP="00C053C3">
            <w:pPr>
              <w:jc w:val="center"/>
              <w:rPr>
                <w:rFonts w:ascii="Arial" w:hAnsi="Arial" w:cs="Arial"/>
                <w:b/>
                <w:sz w:val="20"/>
                <w:szCs w:val="20"/>
              </w:rPr>
            </w:pPr>
            <w:r w:rsidRPr="005C4841">
              <w:rPr>
                <w:rFonts w:ascii="Arial" w:hAnsi="Arial" w:cs="Arial"/>
                <w:b/>
                <w:sz w:val="20"/>
                <w:szCs w:val="20"/>
              </w:rPr>
              <w:t>Prevent</w:t>
            </w:r>
          </w:p>
        </w:tc>
        <w:tc>
          <w:tcPr>
            <w:tcW w:w="6414" w:type="dxa"/>
          </w:tcPr>
          <w:p w:rsidR="00CE1E09" w:rsidRPr="005C4841" w:rsidRDefault="00E11D61" w:rsidP="001C0E48">
            <w:pPr>
              <w:pStyle w:val="ListParagraph"/>
              <w:numPr>
                <w:ilvl w:val="0"/>
                <w:numId w:val="7"/>
              </w:numPr>
              <w:ind w:left="494"/>
              <w:jc w:val="both"/>
              <w:rPr>
                <w:rFonts w:ascii="Arial" w:hAnsi="Arial" w:cs="Arial"/>
                <w:sz w:val="20"/>
                <w:szCs w:val="20"/>
              </w:rPr>
            </w:pPr>
            <w:r w:rsidRPr="005C4841">
              <w:rPr>
                <w:rFonts w:ascii="Arial" w:hAnsi="Arial" w:cs="Arial"/>
                <w:sz w:val="20"/>
                <w:szCs w:val="20"/>
              </w:rPr>
              <w:t>Sustaining COVID appropriate behaviour</w:t>
            </w:r>
          </w:p>
          <w:p w:rsidR="00E11D61" w:rsidRPr="005C4841" w:rsidRDefault="00E11D61" w:rsidP="001C0E48">
            <w:pPr>
              <w:pStyle w:val="ListParagraph"/>
              <w:numPr>
                <w:ilvl w:val="0"/>
                <w:numId w:val="7"/>
              </w:numPr>
              <w:ind w:left="494"/>
              <w:jc w:val="both"/>
              <w:rPr>
                <w:rFonts w:ascii="Arial" w:hAnsi="Arial" w:cs="Arial"/>
                <w:sz w:val="20"/>
                <w:szCs w:val="20"/>
              </w:rPr>
            </w:pPr>
            <w:r w:rsidRPr="005C4841">
              <w:rPr>
                <w:rFonts w:ascii="Arial" w:hAnsi="Arial" w:cs="Arial"/>
                <w:sz w:val="20"/>
                <w:szCs w:val="20"/>
              </w:rPr>
              <w:t>Contact Tracing &amp; TB Preventive Treatment</w:t>
            </w:r>
          </w:p>
          <w:p w:rsidR="00E11D61" w:rsidRPr="005C4841" w:rsidRDefault="00E11D61" w:rsidP="001C0E48">
            <w:pPr>
              <w:pStyle w:val="ListParagraph"/>
              <w:numPr>
                <w:ilvl w:val="0"/>
                <w:numId w:val="7"/>
              </w:numPr>
              <w:ind w:left="494"/>
              <w:jc w:val="both"/>
              <w:rPr>
                <w:rFonts w:ascii="Arial" w:hAnsi="Arial" w:cs="Arial"/>
                <w:sz w:val="20"/>
                <w:szCs w:val="20"/>
              </w:rPr>
            </w:pPr>
            <w:r w:rsidRPr="005C4841">
              <w:rPr>
                <w:rFonts w:ascii="Arial" w:hAnsi="Arial" w:cs="Arial"/>
                <w:sz w:val="20"/>
                <w:szCs w:val="20"/>
              </w:rPr>
              <w:t>Airborne Infection Control in community &amp; Health Facilities</w:t>
            </w:r>
          </w:p>
          <w:p w:rsidR="00E11D61" w:rsidRPr="005C4841" w:rsidRDefault="00E11D61" w:rsidP="001C0E48">
            <w:pPr>
              <w:pStyle w:val="ListParagraph"/>
              <w:numPr>
                <w:ilvl w:val="0"/>
                <w:numId w:val="7"/>
              </w:numPr>
              <w:ind w:left="494"/>
              <w:jc w:val="both"/>
              <w:rPr>
                <w:rFonts w:ascii="Arial" w:hAnsi="Arial" w:cs="Arial"/>
                <w:sz w:val="20"/>
                <w:szCs w:val="20"/>
              </w:rPr>
            </w:pPr>
            <w:r w:rsidRPr="005C4841">
              <w:rPr>
                <w:rFonts w:ascii="Arial" w:hAnsi="Arial" w:cs="Arial"/>
                <w:sz w:val="20"/>
                <w:szCs w:val="20"/>
              </w:rPr>
              <w:t>Community Mobilization &amp; People’s Movement</w:t>
            </w:r>
          </w:p>
        </w:tc>
      </w:tr>
      <w:tr w:rsidR="00CE1E09" w:rsidTr="00C053C3">
        <w:tc>
          <w:tcPr>
            <w:tcW w:w="3192" w:type="dxa"/>
          </w:tcPr>
          <w:p w:rsidR="00C053C3" w:rsidRPr="005C4841" w:rsidRDefault="00C053C3" w:rsidP="00C053C3">
            <w:pPr>
              <w:jc w:val="center"/>
              <w:rPr>
                <w:rFonts w:ascii="Arial" w:hAnsi="Arial" w:cs="Arial"/>
                <w:b/>
                <w:sz w:val="20"/>
                <w:szCs w:val="20"/>
              </w:rPr>
            </w:pPr>
          </w:p>
          <w:p w:rsidR="00C053C3" w:rsidRPr="005C4841" w:rsidRDefault="00C053C3" w:rsidP="00C053C3">
            <w:pPr>
              <w:jc w:val="center"/>
              <w:rPr>
                <w:rFonts w:ascii="Arial" w:hAnsi="Arial" w:cs="Arial"/>
                <w:b/>
                <w:sz w:val="20"/>
                <w:szCs w:val="20"/>
              </w:rPr>
            </w:pPr>
          </w:p>
          <w:p w:rsidR="00CE1E09" w:rsidRPr="005C4841" w:rsidRDefault="00CE1E09" w:rsidP="00C053C3">
            <w:pPr>
              <w:jc w:val="center"/>
              <w:rPr>
                <w:rFonts w:ascii="Arial" w:hAnsi="Arial" w:cs="Arial"/>
                <w:b/>
                <w:sz w:val="20"/>
                <w:szCs w:val="20"/>
              </w:rPr>
            </w:pPr>
            <w:r w:rsidRPr="005C4841">
              <w:rPr>
                <w:rFonts w:ascii="Arial" w:hAnsi="Arial" w:cs="Arial"/>
                <w:b/>
                <w:sz w:val="20"/>
                <w:szCs w:val="20"/>
              </w:rPr>
              <w:t>Build</w:t>
            </w:r>
          </w:p>
        </w:tc>
        <w:tc>
          <w:tcPr>
            <w:tcW w:w="6414" w:type="dxa"/>
          </w:tcPr>
          <w:p w:rsidR="00CE1E09" w:rsidRPr="005C4841" w:rsidRDefault="00E11D61" w:rsidP="001C0E48">
            <w:pPr>
              <w:pStyle w:val="ListParagraph"/>
              <w:numPr>
                <w:ilvl w:val="0"/>
                <w:numId w:val="8"/>
              </w:numPr>
              <w:ind w:left="494"/>
              <w:jc w:val="both"/>
              <w:rPr>
                <w:rFonts w:ascii="Arial" w:hAnsi="Arial" w:cs="Arial"/>
                <w:sz w:val="20"/>
                <w:szCs w:val="20"/>
              </w:rPr>
            </w:pPr>
            <w:r w:rsidRPr="005C4841">
              <w:rPr>
                <w:rFonts w:ascii="Arial" w:hAnsi="Arial" w:cs="Arial"/>
                <w:sz w:val="20"/>
                <w:szCs w:val="20"/>
              </w:rPr>
              <w:t>IEC</w:t>
            </w:r>
          </w:p>
          <w:p w:rsidR="00E11D61" w:rsidRPr="005C4841" w:rsidRDefault="00E11D61" w:rsidP="001C0E48">
            <w:pPr>
              <w:pStyle w:val="ListParagraph"/>
              <w:numPr>
                <w:ilvl w:val="0"/>
                <w:numId w:val="8"/>
              </w:numPr>
              <w:ind w:left="494"/>
              <w:jc w:val="both"/>
              <w:rPr>
                <w:rFonts w:ascii="Arial" w:hAnsi="Arial" w:cs="Arial"/>
                <w:sz w:val="20"/>
                <w:szCs w:val="20"/>
              </w:rPr>
            </w:pPr>
            <w:r w:rsidRPr="005C4841">
              <w:rPr>
                <w:rFonts w:ascii="Arial" w:hAnsi="Arial" w:cs="Arial"/>
                <w:sz w:val="20"/>
                <w:szCs w:val="20"/>
              </w:rPr>
              <w:t>Capacity Building</w:t>
            </w:r>
          </w:p>
          <w:p w:rsidR="00E11D61" w:rsidRPr="005C4841" w:rsidRDefault="00E11D61" w:rsidP="001C0E48">
            <w:pPr>
              <w:pStyle w:val="ListParagraph"/>
              <w:numPr>
                <w:ilvl w:val="0"/>
                <w:numId w:val="8"/>
              </w:numPr>
              <w:ind w:left="494"/>
              <w:jc w:val="both"/>
              <w:rPr>
                <w:rFonts w:ascii="Arial" w:hAnsi="Arial" w:cs="Arial"/>
                <w:sz w:val="20"/>
                <w:szCs w:val="20"/>
              </w:rPr>
            </w:pPr>
            <w:r w:rsidRPr="005C4841">
              <w:rPr>
                <w:rFonts w:ascii="Arial" w:hAnsi="Arial" w:cs="Arial"/>
                <w:sz w:val="20"/>
                <w:szCs w:val="20"/>
              </w:rPr>
              <w:t>Human Resources Development</w:t>
            </w:r>
          </w:p>
          <w:p w:rsidR="00E11D61" w:rsidRPr="005C4841" w:rsidRDefault="00E11D61" w:rsidP="001C0E48">
            <w:pPr>
              <w:pStyle w:val="ListParagraph"/>
              <w:numPr>
                <w:ilvl w:val="0"/>
                <w:numId w:val="8"/>
              </w:numPr>
              <w:ind w:left="494"/>
              <w:jc w:val="both"/>
              <w:rPr>
                <w:rFonts w:ascii="Arial" w:hAnsi="Arial" w:cs="Arial"/>
                <w:sz w:val="20"/>
                <w:szCs w:val="20"/>
              </w:rPr>
            </w:pPr>
            <w:r w:rsidRPr="005C4841">
              <w:rPr>
                <w:rFonts w:ascii="Arial" w:hAnsi="Arial" w:cs="Arial"/>
                <w:sz w:val="20"/>
                <w:szCs w:val="20"/>
              </w:rPr>
              <w:t>Multisectoral Collaboration</w:t>
            </w:r>
          </w:p>
          <w:p w:rsidR="00E11D61" w:rsidRPr="005C4841" w:rsidRDefault="00E11D61" w:rsidP="001C0E48">
            <w:pPr>
              <w:pStyle w:val="ListParagraph"/>
              <w:numPr>
                <w:ilvl w:val="0"/>
                <w:numId w:val="8"/>
              </w:numPr>
              <w:ind w:left="494"/>
              <w:jc w:val="both"/>
              <w:rPr>
                <w:rFonts w:ascii="Arial" w:hAnsi="Arial" w:cs="Arial"/>
                <w:sz w:val="20"/>
                <w:szCs w:val="20"/>
              </w:rPr>
            </w:pPr>
            <w:r w:rsidRPr="005C4841">
              <w:rPr>
                <w:rFonts w:ascii="Arial" w:hAnsi="Arial" w:cs="Arial"/>
                <w:sz w:val="20"/>
                <w:szCs w:val="20"/>
              </w:rPr>
              <w:t>Digital Interventions</w:t>
            </w:r>
          </w:p>
          <w:p w:rsidR="00E11D61" w:rsidRPr="005C4841" w:rsidRDefault="00E11D61" w:rsidP="001C0E48">
            <w:pPr>
              <w:pStyle w:val="ListParagraph"/>
              <w:numPr>
                <w:ilvl w:val="0"/>
                <w:numId w:val="8"/>
              </w:numPr>
              <w:ind w:left="494"/>
              <w:jc w:val="both"/>
              <w:rPr>
                <w:rFonts w:ascii="Arial" w:hAnsi="Arial" w:cs="Arial"/>
                <w:sz w:val="20"/>
                <w:szCs w:val="20"/>
              </w:rPr>
            </w:pPr>
            <w:r w:rsidRPr="005C4841">
              <w:rPr>
                <w:rFonts w:ascii="Arial" w:hAnsi="Arial" w:cs="Arial"/>
                <w:sz w:val="20"/>
                <w:szCs w:val="20"/>
              </w:rPr>
              <w:t>Surveillance</w:t>
            </w:r>
          </w:p>
          <w:p w:rsidR="00E11D61" w:rsidRPr="005C4841" w:rsidRDefault="00E11D61" w:rsidP="001C0E48">
            <w:pPr>
              <w:pStyle w:val="ListParagraph"/>
              <w:numPr>
                <w:ilvl w:val="0"/>
                <w:numId w:val="8"/>
              </w:numPr>
              <w:ind w:left="494"/>
              <w:jc w:val="both"/>
              <w:rPr>
                <w:rFonts w:ascii="Arial" w:hAnsi="Arial" w:cs="Arial"/>
                <w:sz w:val="20"/>
                <w:szCs w:val="20"/>
              </w:rPr>
            </w:pPr>
            <w:r w:rsidRPr="005C4841">
              <w:rPr>
                <w:rFonts w:ascii="Arial" w:hAnsi="Arial" w:cs="Arial"/>
                <w:sz w:val="20"/>
                <w:szCs w:val="20"/>
              </w:rPr>
              <w:t>Procurement &amp; Supply Chain Management</w:t>
            </w:r>
          </w:p>
        </w:tc>
      </w:tr>
    </w:tbl>
    <w:p w:rsidR="00CE1E09" w:rsidRDefault="00CE1E09" w:rsidP="00F508FF">
      <w:pPr>
        <w:spacing w:after="0" w:line="240" w:lineRule="auto"/>
        <w:jc w:val="both"/>
      </w:pPr>
    </w:p>
    <w:p w:rsidR="00CE1E09" w:rsidRPr="00BB6D65" w:rsidRDefault="00E11D61" w:rsidP="00F508FF">
      <w:pPr>
        <w:spacing w:after="0" w:line="240" w:lineRule="auto"/>
        <w:jc w:val="both"/>
        <w:rPr>
          <w:rFonts w:ascii="Arial" w:hAnsi="Arial" w:cs="Arial"/>
          <w:b/>
          <w:sz w:val="20"/>
          <w:szCs w:val="20"/>
        </w:rPr>
      </w:pPr>
      <w:r w:rsidRPr="00BB6D65">
        <w:rPr>
          <w:rFonts w:ascii="Arial" w:hAnsi="Arial" w:cs="Arial"/>
          <w:b/>
          <w:sz w:val="20"/>
          <w:szCs w:val="20"/>
        </w:rPr>
        <w:t>NIKSHAY Poshan</w:t>
      </w:r>
    </w:p>
    <w:p w:rsidR="00E11D61" w:rsidRPr="00BB6D65" w:rsidRDefault="00E11D61" w:rsidP="00F508FF">
      <w:pPr>
        <w:spacing w:after="0" w:line="240" w:lineRule="auto"/>
        <w:jc w:val="both"/>
        <w:rPr>
          <w:rFonts w:ascii="Arial" w:hAnsi="Arial" w:cs="Arial"/>
          <w:sz w:val="20"/>
          <w:szCs w:val="20"/>
        </w:rPr>
      </w:pPr>
      <w:r>
        <w:t>•</w:t>
      </w:r>
      <w:r w:rsidRPr="00BB6D65">
        <w:rPr>
          <w:rFonts w:ascii="Arial" w:hAnsi="Arial" w:cs="Arial"/>
          <w:sz w:val="20"/>
          <w:szCs w:val="20"/>
        </w:rPr>
        <w:t xml:space="preserve">Rs. 500/- per month given to every TB patient through DBT for duration of treatment </w:t>
      </w:r>
    </w:p>
    <w:p w:rsidR="00E11D61" w:rsidRPr="00BB6D65" w:rsidRDefault="00E11D61" w:rsidP="00F508FF">
      <w:pPr>
        <w:spacing w:after="0" w:line="240" w:lineRule="auto"/>
        <w:jc w:val="both"/>
        <w:rPr>
          <w:rFonts w:ascii="Arial" w:hAnsi="Arial" w:cs="Arial"/>
          <w:sz w:val="20"/>
          <w:szCs w:val="20"/>
        </w:rPr>
      </w:pPr>
      <w:r w:rsidRPr="00BB6D65">
        <w:rPr>
          <w:rFonts w:ascii="Arial" w:hAnsi="Arial" w:cs="Arial"/>
          <w:sz w:val="20"/>
          <w:szCs w:val="20"/>
        </w:rPr>
        <w:t xml:space="preserve">•Scheme rolled out from April 2018 </w:t>
      </w:r>
    </w:p>
    <w:p w:rsidR="00E11D61" w:rsidRPr="00BB6D65" w:rsidRDefault="00E11D61" w:rsidP="00F508FF">
      <w:pPr>
        <w:spacing w:after="0" w:line="240" w:lineRule="auto"/>
        <w:jc w:val="both"/>
        <w:rPr>
          <w:rFonts w:ascii="Arial" w:hAnsi="Arial" w:cs="Arial"/>
          <w:sz w:val="20"/>
          <w:szCs w:val="20"/>
        </w:rPr>
      </w:pPr>
      <w:r w:rsidRPr="00BB6D65">
        <w:rPr>
          <w:rFonts w:ascii="Arial" w:hAnsi="Arial" w:cs="Arial"/>
          <w:sz w:val="20"/>
          <w:szCs w:val="20"/>
        </w:rPr>
        <w:t>•Rs. 1204 Cr of amount disbursed to beneficiaries</w:t>
      </w:r>
    </w:p>
    <w:p w:rsidR="00E11D61" w:rsidRPr="00BB6D65" w:rsidRDefault="00E11D61" w:rsidP="00F508FF">
      <w:pPr>
        <w:spacing w:after="0" w:line="240" w:lineRule="auto"/>
        <w:jc w:val="both"/>
        <w:rPr>
          <w:rFonts w:ascii="Arial" w:hAnsi="Arial" w:cs="Arial"/>
          <w:sz w:val="20"/>
          <w:szCs w:val="20"/>
        </w:rPr>
      </w:pPr>
    </w:p>
    <w:p w:rsidR="00E11D61" w:rsidRPr="00BB6D65" w:rsidRDefault="00E11D61" w:rsidP="00F508FF">
      <w:pPr>
        <w:spacing w:after="0" w:line="240" w:lineRule="auto"/>
        <w:jc w:val="both"/>
        <w:rPr>
          <w:rFonts w:ascii="Arial" w:hAnsi="Arial" w:cs="Arial"/>
          <w:sz w:val="20"/>
          <w:szCs w:val="20"/>
        </w:rPr>
      </w:pPr>
      <w:r w:rsidRPr="00BB6D65">
        <w:rPr>
          <w:rFonts w:ascii="Arial" w:hAnsi="Arial" w:cs="Arial"/>
          <w:sz w:val="20"/>
          <w:szCs w:val="20"/>
        </w:rPr>
        <w:t>Mechanisms for Monitoring and Evaluation</w:t>
      </w:r>
    </w:p>
    <w:tbl>
      <w:tblPr>
        <w:tblStyle w:val="TableGrid"/>
        <w:tblW w:w="0" w:type="auto"/>
        <w:tblLook w:val="04A0"/>
      </w:tblPr>
      <w:tblGrid>
        <w:gridCol w:w="4788"/>
        <w:gridCol w:w="4788"/>
      </w:tblGrid>
      <w:tr w:rsidR="00E11D61" w:rsidRPr="00BB6D65" w:rsidTr="00E11D61">
        <w:tc>
          <w:tcPr>
            <w:tcW w:w="4788" w:type="dxa"/>
          </w:tcPr>
          <w:p w:rsidR="00E11D61" w:rsidRPr="00BB6D65" w:rsidRDefault="00E11D61" w:rsidP="00F508FF">
            <w:pPr>
              <w:jc w:val="both"/>
              <w:rPr>
                <w:rFonts w:ascii="Arial" w:hAnsi="Arial" w:cs="Arial"/>
                <w:sz w:val="20"/>
                <w:szCs w:val="20"/>
              </w:rPr>
            </w:pPr>
            <w:r w:rsidRPr="00BB6D65">
              <w:rPr>
                <w:rFonts w:ascii="Arial" w:hAnsi="Arial" w:cs="Arial"/>
                <w:sz w:val="20"/>
                <w:szCs w:val="20"/>
              </w:rPr>
              <w:t>Internal</w:t>
            </w:r>
          </w:p>
        </w:tc>
        <w:tc>
          <w:tcPr>
            <w:tcW w:w="4788" w:type="dxa"/>
          </w:tcPr>
          <w:p w:rsidR="00E11D61" w:rsidRPr="00BB6D65" w:rsidRDefault="00E11D61" w:rsidP="00F508FF">
            <w:pPr>
              <w:jc w:val="both"/>
              <w:rPr>
                <w:rFonts w:ascii="Arial" w:hAnsi="Arial" w:cs="Arial"/>
                <w:sz w:val="20"/>
                <w:szCs w:val="20"/>
              </w:rPr>
            </w:pPr>
            <w:r w:rsidRPr="00BB6D65">
              <w:rPr>
                <w:rFonts w:ascii="Arial" w:hAnsi="Arial" w:cs="Arial"/>
                <w:sz w:val="20"/>
                <w:szCs w:val="20"/>
              </w:rPr>
              <w:t>External</w:t>
            </w:r>
          </w:p>
        </w:tc>
      </w:tr>
      <w:tr w:rsidR="00E11D61" w:rsidRPr="00BB6D65" w:rsidTr="00E11D61">
        <w:tc>
          <w:tcPr>
            <w:tcW w:w="4788" w:type="dxa"/>
          </w:tcPr>
          <w:p w:rsidR="00E11D61" w:rsidRPr="00BB6D65" w:rsidRDefault="00E11D61" w:rsidP="00F508FF">
            <w:pPr>
              <w:jc w:val="both"/>
              <w:rPr>
                <w:rFonts w:ascii="Arial" w:hAnsi="Arial" w:cs="Arial"/>
                <w:sz w:val="20"/>
                <w:szCs w:val="20"/>
              </w:rPr>
            </w:pPr>
            <w:r w:rsidRPr="00BB6D65">
              <w:rPr>
                <w:rFonts w:ascii="Arial" w:hAnsi="Arial" w:cs="Arial"/>
                <w:sz w:val="20"/>
                <w:szCs w:val="20"/>
              </w:rPr>
              <w:t xml:space="preserve">• Quarterly Review meeting at National, State and District levels </w:t>
            </w:r>
          </w:p>
          <w:p w:rsidR="00E11D61" w:rsidRPr="00BB6D65" w:rsidRDefault="00E11D61" w:rsidP="00F508FF">
            <w:pPr>
              <w:jc w:val="both"/>
              <w:rPr>
                <w:rFonts w:ascii="Arial" w:hAnsi="Arial" w:cs="Arial"/>
                <w:sz w:val="20"/>
                <w:szCs w:val="20"/>
              </w:rPr>
            </w:pPr>
            <w:r w:rsidRPr="00BB6D65">
              <w:rPr>
                <w:rFonts w:ascii="Arial" w:hAnsi="Arial" w:cs="Arial"/>
                <w:sz w:val="20"/>
                <w:szCs w:val="20"/>
              </w:rPr>
              <w:t xml:space="preserve">• Central &amp; State Internal Evaluations </w:t>
            </w:r>
          </w:p>
          <w:p w:rsidR="00E11D61" w:rsidRPr="00BB6D65" w:rsidRDefault="00E11D61" w:rsidP="00F508FF">
            <w:pPr>
              <w:jc w:val="both"/>
              <w:rPr>
                <w:rFonts w:ascii="Arial" w:hAnsi="Arial" w:cs="Arial"/>
                <w:sz w:val="20"/>
                <w:szCs w:val="20"/>
              </w:rPr>
            </w:pPr>
            <w:r w:rsidRPr="00BB6D65">
              <w:rPr>
                <w:rFonts w:ascii="Arial" w:hAnsi="Arial" w:cs="Arial"/>
                <w:sz w:val="20"/>
                <w:szCs w:val="20"/>
              </w:rPr>
              <w:t xml:space="preserve">• External and Internal Quality assessment of labs by IRLs and NRLs </w:t>
            </w:r>
          </w:p>
          <w:p w:rsidR="00E11D61" w:rsidRPr="00BB6D65" w:rsidRDefault="00E11D61" w:rsidP="00F508FF">
            <w:pPr>
              <w:jc w:val="both"/>
              <w:rPr>
                <w:rFonts w:ascii="Arial" w:hAnsi="Arial" w:cs="Arial"/>
                <w:sz w:val="20"/>
                <w:szCs w:val="20"/>
              </w:rPr>
            </w:pPr>
            <w:r w:rsidRPr="00BB6D65">
              <w:rPr>
                <w:rFonts w:ascii="Arial" w:hAnsi="Arial" w:cs="Arial"/>
                <w:sz w:val="20"/>
                <w:szCs w:val="20"/>
              </w:rPr>
              <w:t>• Annual Common Review Mission as part of NHM • Sub National TB free certification</w:t>
            </w:r>
          </w:p>
        </w:tc>
        <w:tc>
          <w:tcPr>
            <w:tcW w:w="4788" w:type="dxa"/>
          </w:tcPr>
          <w:p w:rsidR="00E11D61" w:rsidRPr="00BB6D65" w:rsidRDefault="00E11D61" w:rsidP="00F508FF">
            <w:pPr>
              <w:jc w:val="both"/>
              <w:rPr>
                <w:rFonts w:ascii="Arial" w:hAnsi="Arial" w:cs="Arial"/>
                <w:sz w:val="20"/>
                <w:szCs w:val="20"/>
              </w:rPr>
            </w:pPr>
            <w:r w:rsidRPr="00BB6D65">
              <w:rPr>
                <w:rFonts w:ascii="Arial" w:hAnsi="Arial" w:cs="Arial"/>
                <w:sz w:val="20"/>
                <w:szCs w:val="20"/>
              </w:rPr>
              <w:t xml:space="preserve">• State Health Index report by NITI Aayog (Annual) •World Bank review mission (6 monthly) </w:t>
            </w:r>
          </w:p>
          <w:p w:rsidR="00E11D61" w:rsidRPr="00BB6D65" w:rsidRDefault="00E11D61" w:rsidP="00F508FF">
            <w:pPr>
              <w:jc w:val="both"/>
              <w:rPr>
                <w:rFonts w:ascii="Arial" w:hAnsi="Arial" w:cs="Arial"/>
                <w:sz w:val="20"/>
                <w:szCs w:val="20"/>
              </w:rPr>
            </w:pPr>
            <w:r w:rsidRPr="00BB6D65">
              <w:rPr>
                <w:rFonts w:ascii="Arial" w:hAnsi="Arial" w:cs="Arial"/>
                <w:sz w:val="20"/>
                <w:szCs w:val="20"/>
              </w:rPr>
              <w:t>•Joint monitoring mission by WHO (once in 3 years)</w:t>
            </w:r>
          </w:p>
        </w:tc>
      </w:tr>
    </w:tbl>
    <w:p w:rsidR="00E11D61" w:rsidRPr="00BB6D65" w:rsidRDefault="00E11D61" w:rsidP="00F508FF">
      <w:pPr>
        <w:spacing w:after="0" w:line="240" w:lineRule="auto"/>
        <w:jc w:val="both"/>
        <w:rPr>
          <w:rFonts w:ascii="Arial" w:hAnsi="Arial" w:cs="Arial"/>
          <w:sz w:val="20"/>
          <w:szCs w:val="20"/>
        </w:rPr>
      </w:pPr>
    </w:p>
    <w:p w:rsidR="00FB508C" w:rsidRDefault="00FB508C" w:rsidP="00F508FF">
      <w:pPr>
        <w:spacing w:after="0" w:line="240" w:lineRule="auto"/>
        <w:jc w:val="both"/>
        <w:rPr>
          <w:rFonts w:ascii="Arial" w:hAnsi="Arial" w:cs="Arial"/>
          <w:sz w:val="20"/>
          <w:szCs w:val="20"/>
        </w:rPr>
      </w:pPr>
    </w:p>
    <w:p w:rsidR="00FB508C" w:rsidRDefault="00FB508C" w:rsidP="00F508FF">
      <w:pPr>
        <w:spacing w:after="0" w:line="240" w:lineRule="auto"/>
        <w:jc w:val="both"/>
        <w:rPr>
          <w:rFonts w:ascii="Arial" w:hAnsi="Arial" w:cs="Arial"/>
          <w:sz w:val="20"/>
          <w:szCs w:val="20"/>
        </w:rPr>
      </w:pPr>
    </w:p>
    <w:p w:rsidR="00CE1E09" w:rsidRPr="00BB6D65" w:rsidRDefault="00CE1241" w:rsidP="00F508FF">
      <w:pPr>
        <w:spacing w:after="0" w:line="240" w:lineRule="auto"/>
        <w:jc w:val="both"/>
        <w:rPr>
          <w:rFonts w:ascii="Arial" w:hAnsi="Arial" w:cs="Arial"/>
          <w:b/>
          <w:sz w:val="20"/>
          <w:szCs w:val="20"/>
        </w:rPr>
      </w:pPr>
      <w:r w:rsidRPr="00BB6D65">
        <w:rPr>
          <w:rFonts w:ascii="Arial" w:hAnsi="Arial" w:cs="Arial"/>
          <w:b/>
          <w:sz w:val="20"/>
          <w:szCs w:val="20"/>
        </w:rPr>
        <w:lastRenderedPageBreak/>
        <w:t>National Policy for Diagnosis</w:t>
      </w:r>
    </w:p>
    <w:p w:rsidR="00705AF8" w:rsidRPr="00BB6D65" w:rsidRDefault="00705AF8" w:rsidP="00F508FF">
      <w:pPr>
        <w:spacing w:after="0" w:line="240" w:lineRule="auto"/>
        <w:jc w:val="both"/>
        <w:rPr>
          <w:rFonts w:ascii="Arial" w:hAnsi="Arial" w:cs="Arial"/>
          <w:sz w:val="20"/>
          <w:szCs w:val="20"/>
        </w:rPr>
      </w:pPr>
    </w:p>
    <w:p w:rsidR="00CE1241" w:rsidRPr="00BB6D65" w:rsidRDefault="00705AF8" w:rsidP="00F508FF">
      <w:pPr>
        <w:spacing w:after="0" w:line="240" w:lineRule="auto"/>
        <w:jc w:val="both"/>
        <w:rPr>
          <w:rFonts w:ascii="Arial" w:hAnsi="Arial" w:cs="Arial"/>
          <w:sz w:val="20"/>
          <w:szCs w:val="20"/>
        </w:rPr>
      </w:pPr>
      <w:r w:rsidRPr="00BB6D65">
        <w:rPr>
          <w:rFonts w:ascii="Arial" w:hAnsi="Arial" w:cs="Arial"/>
          <w:sz w:val="20"/>
          <w:szCs w:val="20"/>
        </w:rPr>
        <w:t>Drug-Sensitive TB (DS TB)</w:t>
      </w:r>
    </w:p>
    <w:p w:rsidR="00705AF8" w:rsidRPr="00BB6D65" w:rsidRDefault="00705AF8" w:rsidP="001C0E48">
      <w:pPr>
        <w:pStyle w:val="ListParagraph"/>
        <w:numPr>
          <w:ilvl w:val="0"/>
          <w:numId w:val="9"/>
        </w:numPr>
        <w:spacing w:after="0" w:line="240" w:lineRule="auto"/>
        <w:jc w:val="both"/>
        <w:rPr>
          <w:rFonts w:ascii="Arial" w:hAnsi="Arial" w:cs="Arial"/>
          <w:sz w:val="20"/>
          <w:szCs w:val="20"/>
        </w:rPr>
      </w:pPr>
      <w:r w:rsidRPr="00BB6D65">
        <w:rPr>
          <w:rFonts w:ascii="Arial" w:hAnsi="Arial" w:cs="Arial"/>
          <w:sz w:val="20"/>
          <w:szCs w:val="20"/>
        </w:rPr>
        <w:t>Patients with Pulmonary TB are diagnosed using sputum smear microscopy/ Chest- X ray and NAAT (Nucleic Acid Amplification Tests). Smear replacement by NAAT and offer of upfront NAAT for diagnosis of TB has been prioritized by the Programme.</w:t>
      </w:r>
    </w:p>
    <w:p w:rsidR="00705AF8" w:rsidRPr="00BB6D65" w:rsidRDefault="00705AF8" w:rsidP="001C0E48">
      <w:pPr>
        <w:pStyle w:val="ListParagraph"/>
        <w:numPr>
          <w:ilvl w:val="0"/>
          <w:numId w:val="9"/>
        </w:numPr>
        <w:spacing w:after="0" w:line="240" w:lineRule="auto"/>
        <w:jc w:val="both"/>
        <w:rPr>
          <w:rFonts w:ascii="Arial" w:hAnsi="Arial" w:cs="Arial"/>
          <w:sz w:val="20"/>
          <w:szCs w:val="20"/>
        </w:rPr>
      </w:pPr>
      <w:r w:rsidRPr="00BB6D65">
        <w:rPr>
          <w:rFonts w:ascii="Arial" w:hAnsi="Arial" w:cs="Arial"/>
          <w:sz w:val="20"/>
          <w:szCs w:val="20"/>
        </w:rPr>
        <w:t>Response to DS TB treatment is monitored using sputum smear microscopy.</w:t>
      </w:r>
    </w:p>
    <w:p w:rsidR="00B73224" w:rsidRDefault="00B73224" w:rsidP="00705AF8">
      <w:pPr>
        <w:spacing w:after="0" w:line="240" w:lineRule="auto"/>
        <w:jc w:val="both"/>
        <w:rPr>
          <w:rFonts w:ascii="Arial" w:hAnsi="Arial" w:cs="Arial"/>
          <w:sz w:val="20"/>
          <w:szCs w:val="20"/>
        </w:rPr>
      </w:pPr>
    </w:p>
    <w:p w:rsidR="00705AF8" w:rsidRPr="00BB6D65" w:rsidRDefault="00705AF8" w:rsidP="00705AF8">
      <w:pPr>
        <w:spacing w:after="0" w:line="240" w:lineRule="auto"/>
        <w:jc w:val="both"/>
        <w:rPr>
          <w:rFonts w:ascii="Arial" w:hAnsi="Arial" w:cs="Arial"/>
          <w:sz w:val="20"/>
          <w:szCs w:val="20"/>
        </w:rPr>
      </w:pPr>
      <w:r w:rsidRPr="00BB6D65">
        <w:rPr>
          <w:rFonts w:ascii="Arial" w:hAnsi="Arial" w:cs="Arial"/>
          <w:sz w:val="20"/>
          <w:szCs w:val="20"/>
        </w:rPr>
        <w:t>Drug-Resistant TB (DR TB)</w:t>
      </w:r>
    </w:p>
    <w:p w:rsidR="00705AF8" w:rsidRPr="00BB6D65" w:rsidRDefault="00705AF8" w:rsidP="001C0E48">
      <w:pPr>
        <w:pStyle w:val="ListParagraph"/>
        <w:numPr>
          <w:ilvl w:val="0"/>
          <w:numId w:val="10"/>
        </w:numPr>
        <w:spacing w:after="0" w:line="240" w:lineRule="auto"/>
        <w:jc w:val="both"/>
        <w:rPr>
          <w:rFonts w:ascii="Arial" w:hAnsi="Arial" w:cs="Arial"/>
          <w:sz w:val="20"/>
          <w:szCs w:val="20"/>
        </w:rPr>
      </w:pPr>
      <w:r w:rsidRPr="00BB6D65">
        <w:rPr>
          <w:rFonts w:ascii="Arial" w:hAnsi="Arial" w:cs="Arial"/>
          <w:sz w:val="20"/>
          <w:szCs w:val="20"/>
        </w:rPr>
        <w:t>Microbiologically confirmed TB patients are offered NAAT for determining resistance to Rifampicin.</w:t>
      </w:r>
    </w:p>
    <w:p w:rsidR="00705AF8" w:rsidRPr="00BB6D65" w:rsidRDefault="00705AF8" w:rsidP="001C0E48">
      <w:pPr>
        <w:pStyle w:val="ListParagraph"/>
        <w:numPr>
          <w:ilvl w:val="0"/>
          <w:numId w:val="10"/>
        </w:numPr>
        <w:spacing w:after="0" w:line="240" w:lineRule="auto"/>
        <w:jc w:val="both"/>
        <w:rPr>
          <w:rFonts w:ascii="Arial" w:hAnsi="Arial" w:cs="Arial"/>
          <w:sz w:val="20"/>
          <w:szCs w:val="20"/>
        </w:rPr>
      </w:pPr>
      <w:r w:rsidRPr="00BB6D65">
        <w:rPr>
          <w:rFonts w:ascii="Arial" w:hAnsi="Arial" w:cs="Arial"/>
          <w:sz w:val="20"/>
          <w:szCs w:val="20"/>
        </w:rPr>
        <w:t>Line Probe Assay (LPA – First Line) is offered to patients with Rifampicin Sensitive (RS) TB.</w:t>
      </w:r>
    </w:p>
    <w:p w:rsidR="00705AF8" w:rsidRPr="00BB6D65" w:rsidRDefault="00705AF8" w:rsidP="001C0E48">
      <w:pPr>
        <w:pStyle w:val="ListParagraph"/>
        <w:numPr>
          <w:ilvl w:val="0"/>
          <w:numId w:val="10"/>
        </w:numPr>
        <w:spacing w:after="0" w:line="240" w:lineRule="auto"/>
        <w:jc w:val="both"/>
        <w:rPr>
          <w:rFonts w:ascii="Arial" w:hAnsi="Arial" w:cs="Arial"/>
          <w:sz w:val="20"/>
          <w:szCs w:val="20"/>
        </w:rPr>
      </w:pPr>
      <w:r w:rsidRPr="00BB6D65">
        <w:rPr>
          <w:rFonts w:ascii="Arial" w:hAnsi="Arial" w:cs="Arial"/>
          <w:sz w:val="20"/>
          <w:szCs w:val="20"/>
        </w:rPr>
        <w:t>First and Second Line LPA is offered to Rifampicin-resistant (RR) and Isoniazid (H) resistant TB patients. Liquid Culture (LC) &amp; DST is performed for determining amplification of resistance to drugs used for managing DR TB.</w:t>
      </w:r>
    </w:p>
    <w:p w:rsidR="00705AF8" w:rsidRPr="00BB6D65" w:rsidRDefault="00705AF8" w:rsidP="001C0E48">
      <w:pPr>
        <w:pStyle w:val="ListParagraph"/>
        <w:numPr>
          <w:ilvl w:val="0"/>
          <w:numId w:val="10"/>
        </w:numPr>
        <w:spacing w:after="0" w:line="240" w:lineRule="auto"/>
        <w:jc w:val="both"/>
        <w:rPr>
          <w:rFonts w:ascii="Arial" w:hAnsi="Arial" w:cs="Arial"/>
          <w:sz w:val="20"/>
          <w:szCs w:val="20"/>
        </w:rPr>
      </w:pPr>
      <w:r w:rsidRPr="00BB6D65">
        <w:rPr>
          <w:rFonts w:ascii="Arial" w:hAnsi="Arial" w:cs="Arial"/>
          <w:sz w:val="20"/>
          <w:szCs w:val="20"/>
        </w:rPr>
        <w:t>LC is used for monitoring response to DR TB treatment.</w:t>
      </w:r>
    </w:p>
    <w:p w:rsidR="00705AF8" w:rsidRPr="00BB6D65" w:rsidRDefault="00705AF8" w:rsidP="00705AF8">
      <w:pPr>
        <w:spacing w:after="0" w:line="240" w:lineRule="auto"/>
        <w:jc w:val="both"/>
        <w:rPr>
          <w:rFonts w:ascii="Arial" w:hAnsi="Arial" w:cs="Arial"/>
          <w:sz w:val="20"/>
          <w:szCs w:val="20"/>
        </w:rPr>
      </w:pPr>
    </w:p>
    <w:p w:rsidR="00705AF8" w:rsidRPr="00BB6D65" w:rsidRDefault="00705AF8" w:rsidP="00705AF8">
      <w:pPr>
        <w:spacing w:after="0" w:line="240" w:lineRule="auto"/>
        <w:jc w:val="both"/>
        <w:rPr>
          <w:rFonts w:ascii="Arial" w:hAnsi="Arial" w:cs="Arial"/>
          <w:b/>
          <w:sz w:val="20"/>
          <w:szCs w:val="20"/>
        </w:rPr>
      </w:pPr>
      <w:r w:rsidRPr="00BB6D65">
        <w:rPr>
          <w:rFonts w:ascii="Arial" w:hAnsi="Arial" w:cs="Arial"/>
          <w:b/>
          <w:sz w:val="20"/>
          <w:szCs w:val="20"/>
        </w:rPr>
        <w:t>Case finding strategies</w:t>
      </w:r>
    </w:p>
    <w:tbl>
      <w:tblPr>
        <w:tblStyle w:val="TableGrid"/>
        <w:tblW w:w="0" w:type="auto"/>
        <w:tblLook w:val="04A0"/>
      </w:tblPr>
      <w:tblGrid>
        <w:gridCol w:w="3192"/>
        <w:gridCol w:w="3192"/>
        <w:gridCol w:w="3192"/>
      </w:tblGrid>
      <w:tr w:rsidR="00705AF8" w:rsidRPr="00BB6D65" w:rsidTr="00705AF8">
        <w:tc>
          <w:tcPr>
            <w:tcW w:w="3192" w:type="dxa"/>
          </w:tcPr>
          <w:p w:rsidR="00705AF8" w:rsidRPr="00BB6D65" w:rsidRDefault="00705AF8" w:rsidP="00705AF8">
            <w:pPr>
              <w:jc w:val="center"/>
              <w:rPr>
                <w:rFonts w:ascii="Arial" w:hAnsi="Arial" w:cs="Arial"/>
                <w:b/>
                <w:sz w:val="20"/>
                <w:szCs w:val="20"/>
              </w:rPr>
            </w:pPr>
            <w:r w:rsidRPr="00BB6D65">
              <w:rPr>
                <w:rFonts w:ascii="Arial" w:hAnsi="Arial" w:cs="Arial"/>
                <w:b/>
                <w:sz w:val="20"/>
                <w:szCs w:val="20"/>
              </w:rPr>
              <w:t>Passive Case Finding</w:t>
            </w:r>
          </w:p>
        </w:tc>
        <w:tc>
          <w:tcPr>
            <w:tcW w:w="3192" w:type="dxa"/>
          </w:tcPr>
          <w:p w:rsidR="00705AF8" w:rsidRPr="00BB6D65" w:rsidRDefault="00705AF8" w:rsidP="00705AF8">
            <w:pPr>
              <w:jc w:val="center"/>
              <w:rPr>
                <w:rFonts w:ascii="Arial" w:hAnsi="Arial" w:cs="Arial"/>
                <w:b/>
                <w:sz w:val="20"/>
                <w:szCs w:val="20"/>
              </w:rPr>
            </w:pPr>
            <w:r w:rsidRPr="00BB6D65">
              <w:rPr>
                <w:rFonts w:ascii="Arial" w:hAnsi="Arial" w:cs="Arial"/>
                <w:b/>
                <w:sz w:val="20"/>
                <w:szCs w:val="20"/>
              </w:rPr>
              <w:t>Intensified Case Finding</w:t>
            </w:r>
          </w:p>
        </w:tc>
        <w:tc>
          <w:tcPr>
            <w:tcW w:w="3192" w:type="dxa"/>
          </w:tcPr>
          <w:p w:rsidR="00705AF8" w:rsidRPr="00BB6D65" w:rsidRDefault="00705AF8" w:rsidP="00705AF8">
            <w:pPr>
              <w:jc w:val="center"/>
              <w:rPr>
                <w:rFonts w:ascii="Arial" w:hAnsi="Arial" w:cs="Arial"/>
                <w:b/>
                <w:sz w:val="20"/>
                <w:szCs w:val="20"/>
              </w:rPr>
            </w:pPr>
            <w:r w:rsidRPr="00BB6D65">
              <w:rPr>
                <w:rFonts w:ascii="Arial" w:hAnsi="Arial" w:cs="Arial"/>
                <w:b/>
                <w:sz w:val="20"/>
                <w:szCs w:val="20"/>
              </w:rPr>
              <w:t>Active Case Finding</w:t>
            </w:r>
          </w:p>
        </w:tc>
      </w:tr>
      <w:tr w:rsidR="00705AF8" w:rsidRPr="00BB6D65" w:rsidTr="00705AF8">
        <w:tc>
          <w:tcPr>
            <w:tcW w:w="3192" w:type="dxa"/>
          </w:tcPr>
          <w:p w:rsidR="00705AF8" w:rsidRPr="00BB6D65" w:rsidRDefault="00705AF8" w:rsidP="00705AF8">
            <w:pPr>
              <w:jc w:val="both"/>
              <w:rPr>
                <w:rFonts w:ascii="Arial" w:hAnsi="Arial" w:cs="Arial"/>
                <w:sz w:val="20"/>
                <w:szCs w:val="20"/>
              </w:rPr>
            </w:pPr>
            <w:r w:rsidRPr="00BB6D65">
              <w:rPr>
                <w:rFonts w:ascii="Arial" w:hAnsi="Arial" w:cs="Arial"/>
                <w:sz w:val="20"/>
                <w:szCs w:val="20"/>
              </w:rPr>
              <w:t>Patients with symptoms of TB voluntarily seek health care.</w:t>
            </w:r>
          </w:p>
        </w:tc>
        <w:tc>
          <w:tcPr>
            <w:tcW w:w="3192" w:type="dxa"/>
          </w:tcPr>
          <w:p w:rsidR="00705AF8" w:rsidRPr="00BB6D65" w:rsidRDefault="00705AF8" w:rsidP="00705AF8">
            <w:pPr>
              <w:jc w:val="both"/>
              <w:rPr>
                <w:rFonts w:ascii="Arial" w:hAnsi="Arial" w:cs="Arial"/>
                <w:sz w:val="20"/>
                <w:szCs w:val="20"/>
              </w:rPr>
            </w:pPr>
            <w:r w:rsidRPr="00BB6D65">
              <w:rPr>
                <w:rFonts w:ascii="Arial" w:hAnsi="Arial" w:cs="Arial"/>
                <w:sz w:val="20"/>
                <w:szCs w:val="20"/>
              </w:rPr>
              <w:t>This is a provider-initiated screening of outpatient clinic/hospital attendees for symptoms of TB.</w:t>
            </w:r>
          </w:p>
        </w:tc>
        <w:tc>
          <w:tcPr>
            <w:tcW w:w="3192" w:type="dxa"/>
          </w:tcPr>
          <w:p w:rsidR="00705AF8" w:rsidRPr="00BB6D65" w:rsidRDefault="00705AF8" w:rsidP="00705AF8">
            <w:pPr>
              <w:jc w:val="both"/>
              <w:rPr>
                <w:rFonts w:ascii="Arial" w:hAnsi="Arial" w:cs="Arial"/>
                <w:sz w:val="20"/>
                <w:szCs w:val="20"/>
              </w:rPr>
            </w:pPr>
            <w:r w:rsidRPr="00BB6D65">
              <w:rPr>
                <w:rFonts w:ascii="Arial" w:hAnsi="Arial" w:cs="Arial"/>
                <w:sz w:val="20"/>
                <w:szCs w:val="20"/>
              </w:rPr>
              <w:t>Actively searching for TB patients among poulation at higher risk of TB in the community.</w:t>
            </w:r>
          </w:p>
        </w:tc>
      </w:tr>
      <w:tr w:rsidR="00705AF8" w:rsidRPr="00BB6D65" w:rsidTr="00705AF8">
        <w:tc>
          <w:tcPr>
            <w:tcW w:w="3192" w:type="dxa"/>
          </w:tcPr>
          <w:p w:rsidR="00705AF8" w:rsidRPr="00BB6D65" w:rsidRDefault="00705AF8" w:rsidP="00705AF8">
            <w:pPr>
              <w:jc w:val="both"/>
              <w:rPr>
                <w:rFonts w:ascii="Arial" w:hAnsi="Arial" w:cs="Arial"/>
                <w:sz w:val="20"/>
                <w:szCs w:val="20"/>
              </w:rPr>
            </w:pPr>
            <w:r w:rsidRPr="00BB6D65">
              <w:rPr>
                <w:rFonts w:ascii="Arial" w:hAnsi="Arial" w:cs="Arial"/>
                <w:sz w:val="20"/>
                <w:szCs w:val="20"/>
              </w:rPr>
              <w:t>The Medical Officer follows diagnostic algorithm for for evaluating TB patients.</w:t>
            </w:r>
          </w:p>
        </w:tc>
        <w:tc>
          <w:tcPr>
            <w:tcW w:w="3192" w:type="dxa"/>
          </w:tcPr>
          <w:p w:rsidR="00705AF8" w:rsidRPr="00BB6D65" w:rsidRDefault="00705AF8" w:rsidP="00705AF8">
            <w:pPr>
              <w:jc w:val="both"/>
              <w:rPr>
                <w:rFonts w:ascii="Arial" w:hAnsi="Arial" w:cs="Arial"/>
                <w:sz w:val="20"/>
                <w:szCs w:val="20"/>
              </w:rPr>
            </w:pPr>
            <w:r w:rsidRPr="00BB6D65">
              <w:rPr>
                <w:rFonts w:ascii="Arial" w:hAnsi="Arial" w:cs="Arial"/>
                <w:sz w:val="20"/>
                <w:szCs w:val="20"/>
              </w:rPr>
              <w:t>TB screening for patients attending health facilities with comorbidities.</w:t>
            </w:r>
          </w:p>
        </w:tc>
        <w:tc>
          <w:tcPr>
            <w:tcW w:w="3192" w:type="dxa"/>
          </w:tcPr>
          <w:p w:rsidR="00705AF8" w:rsidRPr="00BB6D65" w:rsidRDefault="00705AF8" w:rsidP="00705AF8">
            <w:pPr>
              <w:jc w:val="both"/>
              <w:rPr>
                <w:rFonts w:ascii="Arial" w:hAnsi="Arial" w:cs="Arial"/>
                <w:sz w:val="20"/>
                <w:szCs w:val="20"/>
              </w:rPr>
            </w:pPr>
          </w:p>
        </w:tc>
      </w:tr>
    </w:tbl>
    <w:p w:rsidR="00705AF8" w:rsidRPr="00BB6D65" w:rsidRDefault="00705AF8" w:rsidP="00705AF8">
      <w:pPr>
        <w:spacing w:after="0" w:line="240" w:lineRule="auto"/>
        <w:jc w:val="both"/>
        <w:rPr>
          <w:rFonts w:ascii="Arial" w:hAnsi="Arial" w:cs="Arial"/>
          <w:sz w:val="20"/>
          <w:szCs w:val="20"/>
        </w:rPr>
      </w:pPr>
    </w:p>
    <w:p w:rsidR="00705AF8" w:rsidRPr="00BB6D65" w:rsidRDefault="00D60676" w:rsidP="00705AF8">
      <w:pPr>
        <w:spacing w:after="0" w:line="240" w:lineRule="auto"/>
        <w:jc w:val="both"/>
        <w:rPr>
          <w:rFonts w:ascii="Arial" w:hAnsi="Arial" w:cs="Arial"/>
          <w:b/>
          <w:sz w:val="20"/>
          <w:szCs w:val="20"/>
        </w:rPr>
      </w:pPr>
      <w:r w:rsidRPr="00BB6D65">
        <w:rPr>
          <w:rFonts w:ascii="Arial" w:hAnsi="Arial" w:cs="Arial"/>
          <w:b/>
          <w:sz w:val="20"/>
          <w:szCs w:val="20"/>
        </w:rPr>
        <w:t>TB Laboratory Network in NTEP in 2021</w:t>
      </w:r>
    </w:p>
    <w:p w:rsidR="00D60676" w:rsidRDefault="00D60676" w:rsidP="00705AF8">
      <w:pPr>
        <w:spacing w:after="0" w:line="240" w:lineRule="auto"/>
        <w:jc w:val="both"/>
      </w:pPr>
    </w:p>
    <w:p w:rsidR="00D60676" w:rsidRDefault="00C26BAB" w:rsidP="00705AF8">
      <w:pPr>
        <w:spacing w:after="0" w:line="240" w:lineRule="auto"/>
        <w:jc w:val="both"/>
      </w:pPr>
      <w:r>
        <w:rPr>
          <w:noProof/>
        </w:rPr>
        <w:pict>
          <v:shape id="_x0000_s1045" type="#_x0000_t202" style="position:absolute;left:0;text-align:left;margin-left:281.75pt;margin-top:53.3pt;width:106.55pt;height:109.9pt;z-index:251939840" fillcolor="white [3212]" strokecolor="white [3212]">
            <v:textbox>
              <w:txbxContent>
                <w:p w:rsidR="008913E6" w:rsidRDefault="008913E6" w:rsidP="002B53D3">
                  <w:pPr>
                    <w:spacing w:after="0" w:line="240" w:lineRule="auto"/>
                    <w:rPr>
                      <w:sz w:val="18"/>
                      <w:szCs w:val="18"/>
                    </w:rPr>
                  </w:pPr>
                </w:p>
                <w:p w:rsidR="008913E6" w:rsidRDefault="008913E6" w:rsidP="00BE0203">
                  <w:pPr>
                    <w:spacing w:after="0" w:line="360" w:lineRule="auto"/>
                    <w:rPr>
                      <w:sz w:val="18"/>
                      <w:szCs w:val="18"/>
                    </w:rPr>
                  </w:pPr>
                  <w:r w:rsidRPr="002B53D3">
                    <w:rPr>
                      <w:sz w:val="18"/>
                      <w:szCs w:val="18"/>
                    </w:rPr>
                    <w:t xml:space="preserve">Microscopy, </w:t>
                  </w:r>
                </w:p>
                <w:p w:rsidR="008913E6" w:rsidRDefault="008913E6" w:rsidP="00BE0203">
                  <w:pPr>
                    <w:spacing w:after="0" w:line="360" w:lineRule="auto"/>
                    <w:rPr>
                      <w:sz w:val="18"/>
                      <w:szCs w:val="18"/>
                    </w:rPr>
                  </w:pPr>
                  <w:r w:rsidRPr="002B53D3">
                    <w:rPr>
                      <w:sz w:val="18"/>
                      <w:szCs w:val="18"/>
                    </w:rPr>
                    <w:t xml:space="preserve">NAAT, </w:t>
                  </w:r>
                </w:p>
                <w:p w:rsidR="008913E6" w:rsidRDefault="008913E6" w:rsidP="00BE0203">
                  <w:pPr>
                    <w:spacing w:after="0" w:line="360" w:lineRule="auto"/>
                    <w:rPr>
                      <w:sz w:val="18"/>
                      <w:szCs w:val="18"/>
                    </w:rPr>
                  </w:pPr>
                  <w:r w:rsidRPr="002B53D3">
                    <w:rPr>
                      <w:sz w:val="18"/>
                      <w:szCs w:val="18"/>
                    </w:rPr>
                    <w:t xml:space="preserve">LPA, </w:t>
                  </w:r>
                </w:p>
                <w:p w:rsidR="008913E6" w:rsidRDefault="008913E6" w:rsidP="00BE0203">
                  <w:pPr>
                    <w:spacing w:after="0" w:line="360" w:lineRule="auto"/>
                    <w:rPr>
                      <w:sz w:val="18"/>
                      <w:szCs w:val="18"/>
                    </w:rPr>
                  </w:pPr>
                  <w:r w:rsidRPr="002B53D3">
                    <w:rPr>
                      <w:sz w:val="18"/>
                      <w:szCs w:val="18"/>
                    </w:rPr>
                    <w:t xml:space="preserve">Liquid Culture, </w:t>
                  </w:r>
                </w:p>
                <w:p w:rsidR="008913E6" w:rsidRPr="002B53D3" w:rsidRDefault="008913E6" w:rsidP="00BE0203">
                  <w:pPr>
                    <w:spacing w:after="0" w:line="360" w:lineRule="auto"/>
                    <w:rPr>
                      <w:sz w:val="18"/>
                      <w:szCs w:val="18"/>
                    </w:rPr>
                  </w:pPr>
                  <w:r w:rsidRPr="002B53D3">
                    <w:rPr>
                      <w:sz w:val="18"/>
                      <w:szCs w:val="18"/>
                    </w:rPr>
                    <w:t>LCDST</w:t>
                  </w:r>
                </w:p>
                <w:p w:rsidR="008913E6" w:rsidRPr="002B53D3" w:rsidRDefault="008913E6" w:rsidP="00BE0203">
                  <w:pPr>
                    <w:spacing w:line="360" w:lineRule="auto"/>
                    <w:rPr>
                      <w:sz w:val="18"/>
                      <w:szCs w:val="18"/>
                    </w:rPr>
                  </w:pPr>
                </w:p>
              </w:txbxContent>
            </v:textbox>
          </v:shape>
        </w:pict>
      </w:r>
      <w:r>
        <w:rPr>
          <w:noProof/>
        </w:rPr>
        <w:pict>
          <v:shape id="_x0000_s1049" type="#_x0000_t202" style="position:absolute;left:0;text-align:left;margin-left:163.7pt;margin-top:222.25pt;width:73.9pt;height:26.85pt;z-index:251943936" fillcolor="white [3212]" strokecolor="white [3212]">
            <v:textbox>
              <w:txbxContent>
                <w:p w:rsidR="008913E6" w:rsidRPr="00C6560D" w:rsidRDefault="008913E6" w:rsidP="00BE0203">
                  <w:pPr>
                    <w:spacing w:after="0" w:line="240" w:lineRule="auto"/>
                    <w:rPr>
                      <w:sz w:val="18"/>
                      <w:szCs w:val="18"/>
                    </w:rPr>
                  </w:pPr>
                  <w:r w:rsidRPr="00C6560D">
                    <w:rPr>
                      <w:sz w:val="18"/>
                      <w:szCs w:val="18"/>
                    </w:rPr>
                    <w:t>21820 DMCs</w:t>
                  </w:r>
                </w:p>
                <w:p w:rsidR="008913E6" w:rsidRDefault="008913E6" w:rsidP="00C6560D">
                  <w:pPr>
                    <w:spacing w:after="0" w:line="240" w:lineRule="auto"/>
                    <w:rPr>
                      <w:sz w:val="18"/>
                      <w:szCs w:val="18"/>
                    </w:rPr>
                  </w:pPr>
                </w:p>
              </w:txbxContent>
            </v:textbox>
          </v:shape>
        </w:pict>
      </w:r>
      <w:r>
        <w:rPr>
          <w:noProof/>
        </w:rPr>
        <w:pict>
          <v:shape id="_x0000_s1053" type="#_x0000_t202" style="position:absolute;left:0;text-align:left;margin-left:187.2pt;margin-top:139.7pt;width:36pt;height:26.85pt;z-index:251948032" fillcolor="white [3212]" strokecolor="white [3212]">
            <v:textbox>
              <w:txbxContent>
                <w:p w:rsidR="008913E6" w:rsidRPr="00BE0203" w:rsidRDefault="008913E6" w:rsidP="00BE0203">
                  <w:pPr>
                    <w:spacing w:after="0" w:line="240" w:lineRule="auto"/>
                    <w:rPr>
                      <w:sz w:val="18"/>
                      <w:szCs w:val="18"/>
                      <w:lang w:val="en-IN"/>
                    </w:rPr>
                  </w:pPr>
                  <w:r>
                    <w:rPr>
                      <w:sz w:val="18"/>
                      <w:szCs w:val="18"/>
                      <w:lang w:val="en-IN"/>
                    </w:rPr>
                    <w:t>58</w:t>
                  </w:r>
                </w:p>
              </w:txbxContent>
            </v:textbox>
          </v:shape>
        </w:pict>
      </w:r>
      <w:r>
        <w:rPr>
          <w:noProof/>
        </w:rPr>
        <w:pict>
          <v:shape id="_x0000_s1051" type="#_x0000_t202" style="position:absolute;left:0;text-align:left;margin-left:167.05pt;margin-top:178.05pt;width:67.6pt;height:26.85pt;z-index:251945984" fillcolor="white [3212]" strokecolor="white [3212]">
            <v:textbox>
              <w:txbxContent>
                <w:p w:rsidR="008913E6" w:rsidRDefault="008913E6" w:rsidP="00BE0203">
                  <w:pPr>
                    <w:spacing w:after="0" w:line="240" w:lineRule="auto"/>
                    <w:rPr>
                      <w:sz w:val="18"/>
                      <w:szCs w:val="18"/>
                    </w:rPr>
                  </w:pPr>
                  <w:r>
                    <w:rPr>
                      <w:sz w:val="18"/>
                      <w:szCs w:val="18"/>
                    </w:rPr>
                    <w:t>3960 NAAT</w:t>
                  </w:r>
                </w:p>
              </w:txbxContent>
            </v:textbox>
          </v:shape>
        </w:pict>
      </w:r>
      <w:r>
        <w:rPr>
          <w:noProof/>
        </w:rPr>
        <w:pict>
          <v:shape id="_x0000_s1050" type="#_x0000_t202" style="position:absolute;left:0;text-align:left;margin-left:-1.9pt;margin-top:181.55pt;width:142.55pt;height:27.3pt;z-index:251944960" fillcolor="white [3212]" strokecolor="white [3212]">
            <v:textbox>
              <w:txbxContent>
                <w:p w:rsidR="008913E6" w:rsidRPr="00C6560D" w:rsidRDefault="008913E6" w:rsidP="00C6560D">
                  <w:pPr>
                    <w:spacing w:after="0" w:line="240" w:lineRule="auto"/>
                    <w:rPr>
                      <w:sz w:val="18"/>
                      <w:szCs w:val="18"/>
                    </w:rPr>
                  </w:pPr>
                  <w:r w:rsidRPr="00C6560D">
                    <w:rPr>
                      <w:sz w:val="18"/>
                      <w:szCs w:val="18"/>
                    </w:rPr>
                    <w:t>District and Sub District Level</w:t>
                  </w:r>
                </w:p>
                <w:p w:rsidR="008913E6" w:rsidRDefault="008913E6" w:rsidP="00C6560D">
                  <w:pPr>
                    <w:spacing w:after="0" w:line="240" w:lineRule="auto"/>
                    <w:rPr>
                      <w:sz w:val="18"/>
                      <w:szCs w:val="18"/>
                    </w:rPr>
                  </w:pPr>
                </w:p>
              </w:txbxContent>
            </v:textbox>
          </v:shape>
        </w:pict>
      </w:r>
      <w:r>
        <w:rPr>
          <w:noProof/>
        </w:rPr>
        <w:pict>
          <v:shape id="_x0000_s1052" type="#_x0000_t202" style="position:absolute;left:0;text-align:left;margin-left:16.35pt;margin-top:135.9pt;width:142.55pt;height:27.3pt;z-index:251947008" fillcolor="white [3212]" strokecolor="white [3212]">
            <v:textbox>
              <w:txbxContent>
                <w:p w:rsidR="008913E6" w:rsidRPr="00C6560D" w:rsidRDefault="008913E6" w:rsidP="00BE0203">
                  <w:pPr>
                    <w:spacing w:after="0" w:line="240" w:lineRule="auto"/>
                    <w:rPr>
                      <w:sz w:val="18"/>
                      <w:szCs w:val="18"/>
                    </w:rPr>
                  </w:pPr>
                  <w:r>
                    <w:rPr>
                      <w:sz w:val="18"/>
                      <w:szCs w:val="18"/>
                    </w:rPr>
                    <w:t>C&amp;DST Laboratory (In Medical Colleges and Private Sector)</w:t>
                  </w:r>
                </w:p>
                <w:p w:rsidR="008913E6" w:rsidRDefault="008913E6" w:rsidP="00BE0203">
                  <w:pPr>
                    <w:spacing w:after="0" w:line="240" w:lineRule="auto"/>
                    <w:rPr>
                      <w:sz w:val="18"/>
                      <w:szCs w:val="18"/>
                    </w:rPr>
                  </w:pPr>
                </w:p>
              </w:txbxContent>
            </v:textbox>
          </v:shape>
        </w:pict>
      </w:r>
      <w:r>
        <w:rPr>
          <w:noProof/>
        </w:rPr>
        <w:pict>
          <v:shape id="_x0000_s1054" type="#_x0000_t202" style="position:absolute;left:0;text-align:left;margin-left:21.15pt;margin-top:98.4pt;width:142.55pt;height:27.3pt;z-index:251949056" fillcolor="white [3212]" strokecolor="white [3212]">
            <v:textbox>
              <w:txbxContent>
                <w:p w:rsidR="008913E6" w:rsidRPr="00BE0203" w:rsidRDefault="008913E6" w:rsidP="00BE0203">
                  <w:pPr>
                    <w:spacing w:after="0" w:line="240" w:lineRule="auto"/>
                    <w:rPr>
                      <w:sz w:val="18"/>
                      <w:szCs w:val="18"/>
                    </w:rPr>
                  </w:pPr>
                  <w:r w:rsidRPr="00BE0203">
                    <w:rPr>
                      <w:sz w:val="18"/>
                      <w:szCs w:val="18"/>
                    </w:rPr>
                    <w:t>Intermediate Reference Laboraotory (State Level)</w:t>
                  </w:r>
                </w:p>
                <w:p w:rsidR="008913E6" w:rsidRDefault="008913E6" w:rsidP="00BE0203">
                  <w:pPr>
                    <w:spacing w:after="0" w:line="240" w:lineRule="auto"/>
                    <w:rPr>
                      <w:sz w:val="18"/>
                      <w:szCs w:val="18"/>
                    </w:rPr>
                  </w:pPr>
                </w:p>
              </w:txbxContent>
            </v:textbox>
          </v:shape>
        </w:pict>
      </w:r>
      <w:r>
        <w:rPr>
          <w:noProof/>
        </w:rPr>
        <w:pict>
          <v:shape id="_x0000_s1046" type="#_x0000_t202" style="position:absolute;left:0;text-align:left;margin-left:281.75pt;margin-top:178.05pt;width:142.55pt;height:30.8pt;z-index:251940864" fillcolor="white [3212]" strokecolor="white [3212]">
            <v:textbox>
              <w:txbxContent>
                <w:p w:rsidR="008913E6" w:rsidRPr="002B53D3" w:rsidRDefault="008913E6" w:rsidP="001C0E48">
                  <w:pPr>
                    <w:numPr>
                      <w:ilvl w:val="0"/>
                      <w:numId w:val="12"/>
                    </w:numPr>
                    <w:tabs>
                      <w:tab w:val="clear" w:pos="720"/>
                    </w:tabs>
                    <w:spacing w:after="0" w:line="240" w:lineRule="auto"/>
                    <w:ind w:left="426"/>
                    <w:rPr>
                      <w:sz w:val="18"/>
                      <w:szCs w:val="18"/>
                    </w:rPr>
                  </w:pPr>
                  <w:r w:rsidRPr="002B53D3">
                    <w:rPr>
                      <w:sz w:val="18"/>
                      <w:szCs w:val="18"/>
                      <w:lang w:val="en-IN"/>
                    </w:rPr>
                    <w:t>Microscopy</w:t>
                  </w:r>
                </w:p>
                <w:p w:rsidR="008913E6" w:rsidRPr="002B53D3" w:rsidRDefault="008913E6" w:rsidP="001C0E48">
                  <w:pPr>
                    <w:numPr>
                      <w:ilvl w:val="0"/>
                      <w:numId w:val="11"/>
                    </w:numPr>
                    <w:tabs>
                      <w:tab w:val="clear" w:pos="720"/>
                    </w:tabs>
                    <w:spacing w:after="0" w:line="240" w:lineRule="auto"/>
                    <w:ind w:left="426"/>
                    <w:rPr>
                      <w:sz w:val="18"/>
                      <w:szCs w:val="18"/>
                    </w:rPr>
                  </w:pPr>
                  <w:r w:rsidRPr="002B53D3">
                    <w:rPr>
                      <w:sz w:val="18"/>
                      <w:szCs w:val="18"/>
                      <w:lang w:val="en-IN"/>
                    </w:rPr>
                    <w:t>Rapid Molecular Test (NAAT)</w:t>
                  </w:r>
                </w:p>
                <w:p w:rsidR="008913E6" w:rsidRDefault="008913E6" w:rsidP="002B53D3">
                  <w:pPr>
                    <w:spacing w:after="0" w:line="240" w:lineRule="auto"/>
                    <w:rPr>
                      <w:sz w:val="18"/>
                      <w:szCs w:val="18"/>
                    </w:rPr>
                  </w:pPr>
                </w:p>
              </w:txbxContent>
            </v:textbox>
          </v:shape>
        </w:pict>
      </w:r>
      <w:r>
        <w:rPr>
          <w:noProof/>
        </w:rPr>
        <w:pict>
          <v:shape id="_x0000_s1047" type="#_x0000_t202" style="position:absolute;left:0;text-align:left;margin-left:285.6pt;margin-top:216.5pt;width:117.65pt;height:36.9pt;z-index:251941888" fillcolor="white [3212]" strokecolor="white [3212]">
            <v:textbox>
              <w:txbxContent>
                <w:p w:rsidR="008913E6" w:rsidRDefault="008913E6" w:rsidP="001C0E48">
                  <w:pPr>
                    <w:pStyle w:val="ListParagraph"/>
                    <w:numPr>
                      <w:ilvl w:val="0"/>
                      <w:numId w:val="13"/>
                    </w:numPr>
                    <w:spacing w:after="0" w:line="240" w:lineRule="auto"/>
                    <w:rPr>
                      <w:sz w:val="18"/>
                      <w:szCs w:val="18"/>
                      <w:lang w:val="en-IN"/>
                    </w:rPr>
                  </w:pPr>
                  <w:r w:rsidRPr="002B53D3">
                    <w:rPr>
                      <w:sz w:val="18"/>
                      <w:szCs w:val="18"/>
                      <w:lang w:val="en-IN"/>
                    </w:rPr>
                    <w:t>CBN</w:t>
                  </w:r>
                  <w:r>
                    <w:rPr>
                      <w:sz w:val="18"/>
                      <w:szCs w:val="18"/>
                      <w:lang w:val="en-IN"/>
                    </w:rPr>
                    <w:t>AA</w:t>
                  </w:r>
                  <w:r w:rsidRPr="002B53D3">
                    <w:rPr>
                      <w:sz w:val="18"/>
                      <w:szCs w:val="18"/>
                      <w:lang w:val="en-IN"/>
                    </w:rPr>
                    <w:t>T</w:t>
                  </w:r>
                </w:p>
                <w:p w:rsidR="008913E6" w:rsidRPr="002B53D3" w:rsidRDefault="008913E6" w:rsidP="001C0E48">
                  <w:pPr>
                    <w:pStyle w:val="ListParagraph"/>
                    <w:numPr>
                      <w:ilvl w:val="0"/>
                      <w:numId w:val="13"/>
                    </w:numPr>
                    <w:spacing w:after="0" w:line="240" w:lineRule="auto"/>
                    <w:rPr>
                      <w:sz w:val="18"/>
                      <w:szCs w:val="18"/>
                      <w:lang w:val="en-IN"/>
                    </w:rPr>
                  </w:pPr>
                  <w:r>
                    <w:rPr>
                      <w:sz w:val="18"/>
                      <w:szCs w:val="18"/>
                      <w:lang w:val="en-IN"/>
                    </w:rPr>
                    <w:t>TrueNAT</w:t>
                  </w:r>
                </w:p>
                <w:p w:rsidR="008913E6" w:rsidRDefault="008913E6" w:rsidP="002B53D3">
                  <w:pPr>
                    <w:spacing w:after="0" w:line="240" w:lineRule="auto"/>
                    <w:rPr>
                      <w:sz w:val="18"/>
                      <w:szCs w:val="18"/>
                    </w:rPr>
                  </w:pPr>
                </w:p>
              </w:txbxContent>
            </v:textbox>
          </v:shape>
        </w:pict>
      </w:r>
      <w:r>
        <w:rPr>
          <w:noProof/>
        </w:rPr>
        <w:pict>
          <v:shape id="_x0000_s1048" type="#_x0000_t202" style="position:absolute;left:0;text-align:left;margin-left:-15.3pt;margin-top:226.1pt;width:142.55pt;height:27.3pt;z-index:251942912" fillcolor="white [3212]" strokecolor="white [3212]">
            <v:textbox style="mso-next-textbox:#_x0000_s1048">
              <w:txbxContent>
                <w:p w:rsidR="008913E6" w:rsidRPr="002B53D3" w:rsidRDefault="008913E6" w:rsidP="002B53D3">
                  <w:pPr>
                    <w:spacing w:after="0" w:line="240" w:lineRule="auto"/>
                    <w:rPr>
                      <w:sz w:val="18"/>
                      <w:szCs w:val="18"/>
                    </w:rPr>
                  </w:pPr>
                  <w:r w:rsidRPr="002B53D3">
                    <w:rPr>
                      <w:sz w:val="18"/>
                      <w:szCs w:val="18"/>
                    </w:rPr>
                    <w:t>Peripheral Sub District Level</w:t>
                  </w:r>
                </w:p>
                <w:p w:rsidR="008913E6" w:rsidRDefault="008913E6" w:rsidP="002B53D3">
                  <w:pPr>
                    <w:spacing w:after="0" w:line="240" w:lineRule="auto"/>
                    <w:rPr>
                      <w:sz w:val="18"/>
                      <w:szCs w:val="18"/>
                    </w:rPr>
                  </w:pPr>
                </w:p>
              </w:txbxContent>
            </v:textbox>
          </v:shape>
        </w:pict>
      </w:r>
      <w:r w:rsidR="00D60676">
        <w:rPr>
          <w:noProof/>
        </w:rPr>
        <w:drawing>
          <wp:inline distT="0" distB="0" distL="0" distR="0">
            <wp:extent cx="5486400" cy="3200400"/>
            <wp:effectExtent l="19050" t="0" r="1905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10D73" w:rsidRDefault="00810D73" w:rsidP="00774C07">
      <w:pPr>
        <w:spacing w:after="0" w:line="240" w:lineRule="auto"/>
        <w:jc w:val="both"/>
      </w:pPr>
    </w:p>
    <w:p w:rsidR="0052049D" w:rsidRDefault="0052049D" w:rsidP="00774C07">
      <w:pPr>
        <w:spacing w:after="0" w:line="240" w:lineRule="auto"/>
        <w:jc w:val="both"/>
      </w:pPr>
      <w:r>
        <w:t xml:space="preserve">NAAT‐ Nucelic Acid Amplification Test; </w:t>
      </w:r>
    </w:p>
    <w:p w:rsidR="0052049D" w:rsidRDefault="0052049D" w:rsidP="00774C07">
      <w:pPr>
        <w:spacing w:after="0" w:line="240" w:lineRule="auto"/>
        <w:jc w:val="both"/>
      </w:pPr>
      <w:r>
        <w:t xml:space="preserve">LPA‐ Line Probe Assay; </w:t>
      </w:r>
    </w:p>
    <w:p w:rsidR="005A5D6E" w:rsidRDefault="0052049D" w:rsidP="00774C07">
      <w:pPr>
        <w:spacing w:after="0" w:line="240" w:lineRule="auto"/>
        <w:jc w:val="both"/>
      </w:pPr>
      <w:r>
        <w:t>LC DST‐ Liquid Culture Drug Susceptibility Testing</w:t>
      </w:r>
    </w:p>
    <w:p w:rsidR="00034E61" w:rsidRPr="00BB6D65" w:rsidRDefault="00034E61" w:rsidP="00034E61">
      <w:pPr>
        <w:spacing w:after="0" w:line="240" w:lineRule="auto"/>
        <w:jc w:val="both"/>
        <w:rPr>
          <w:rFonts w:ascii="Arial" w:hAnsi="Arial" w:cs="Arial"/>
          <w:b/>
          <w:sz w:val="20"/>
          <w:szCs w:val="20"/>
        </w:rPr>
      </w:pPr>
      <w:r w:rsidRPr="00BB6D65">
        <w:rPr>
          <w:rFonts w:ascii="Arial" w:hAnsi="Arial" w:cs="Arial"/>
          <w:b/>
          <w:sz w:val="20"/>
          <w:szCs w:val="20"/>
        </w:rPr>
        <w:lastRenderedPageBreak/>
        <w:t>Patient Support Systems</w:t>
      </w:r>
    </w:p>
    <w:p w:rsidR="00034E61" w:rsidRPr="00BB6D65" w:rsidRDefault="00034E61" w:rsidP="00034E61">
      <w:pPr>
        <w:spacing w:after="0" w:line="240" w:lineRule="auto"/>
        <w:jc w:val="both"/>
        <w:rPr>
          <w:rFonts w:ascii="Arial" w:hAnsi="Arial" w:cs="Arial"/>
          <w:sz w:val="20"/>
          <w:szCs w:val="20"/>
        </w:rPr>
      </w:pPr>
    </w:p>
    <w:p w:rsidR="00034E61" w:rsidRPr="00BB6D65" w:rsidRDefault="00034E61" w:rsidP="00034E61">
      <w:pPr>
        <w:spacing w:after="0" w:line="240" w:lineRule="auto"/>
        <w:jc w:val="both"/>
        <w:rPr>
          <w:rFonts w:ascii="Arial" w:hAnsi="Arial" w:cs="Arial"/>
          <w:sz w:val="20"/>
          <w:szCs w:val="20"/>
        </w:rPr>
      </w:pPr>
      <w:r w:rsidRPr="00BB6D65">
        <w:rPr>
          <w:rFonts w:ascii="Arial" w:hAnsi="Arial" w:cs="Arial"/>
          <w:sz w:val="20"/>
          <w:szCs w:val="20"/>
        </w:rPr>
        <w:t>Direct Benefit Transfer (DBT) to beneficiaries is a novel initiative by the Government of India, enabling targeted delivery of benefits to citizens directly to the bank account(s), thus enhancing efficiency, effectiveness, transparency, and accountability for each transaction. Under the National TB Elimination Programme following schemes are currently ongoing:</w:t>
      </w:r>
    </w:p>
    <w:p w:rsidR="00034E61" w:rsidRPr="00BB6D65" w:rsidRDefault="00034E61" w:rsidP="001C0E48">
      <w:pPr>
        <w:pStyle w:val="ListParagraph"/>
        <w:numPr>
          <w:ilvl w:val="0"/>
          <w:numId w:val="15"/>
        </w:numPr>
        <w:spacing w:after="0" w:line="240" w:lineRule="auto"/>
        <w:jc w:val="both"/>
        <w:rPr>
          <w:rFonts w:ascii="Arial" w:hAnsi="Arial" w:cs="Arial"/>
          <w:sz w:val="20"/>
          <w:szCs w:val="20"/>
        </w:rPr>
      </w:pPr>
      <w:r w:rsidRPr="00BB6D65">
        <w:rPr>
          <w:rFonts w:ascii="Arial" w:hAnsi="Arial" w:cs="Arial"/>
          <w:sz w:val="20"/>
          <w:szCs w:val="20"/>
        </w:rPr>
        <w:t>Nikshay Poshan Yojana (NPY)</w:t>
      </w:r>
    </w:p>
    <w:p w:rsidR="00034E61" w:rsidRPr="00BB6D65" w:rsidRDefault="00034E61" w:rsidP="001C0E48">
      <w:pPr>
        <w:pStyle w:val="ListParagraph"/>
        <w:numPr>
          <w:ilvl w:val="0"/>
          <w:numId w:val="15"/>
        </w:numPr>
        <w:spacing w:after="0" w:line="240" w:lineRule="auto"/>
        <w:jc w:val="both"/>
        <w:rPr>
          <w:rFonts w:ascii="Arial" w:hAnsi="Arial" w:cs="Arial"/>
          <w:sz w:val="20"/>
          <w:szCs w:val="20"/>
        </w:rPr>
      </w:pPr>
      <w:r w:rsidRPr="00BB6D65">
        <w:rPr>
          <w:rFonts w:ascii="Arial" w:hAnsi="Arial" w:cs="Arial"/>
          <w:sz w:val="20"/>
          <w:szCs w:val="20"/>
        </w:rPr>
        <w:t>Transport support for TB patients in notified tribal areas</w:t>
      </w:r>
    </w:p>
    <w:p w:rsidR="00034E61" w:rsidRPr="00BB6D65" w:rsidRDefault="00034E61" w:rsidP="001C0E48">
      <w:pPr>
        <w:pStyle w:val="ListParagraph"/>
        <w:numPr>
          <w:ilvl w:val="0"/>
          <w:numId w:val="15"/>
        </w:numPr>
        <w:spacing w:after="0" w:line="240" w:lineRule="auto"/>
        <w:jc w:val="both"/>
        <w:rPr>
          <w:rFonts w:ascii="Arial" w:hAnsi="Arial" w:cs="Arial"/>
          <w:sz w:val="20"/>
          <w:szCs w:val="20"/>
        </w:rPr>
      </w:pPr>
      <w:r w:rsidRPr="00BB6D65">
        <w:rPr>
          <w:rFonts w:ascii="Arial" w:hAnsi="Arial" w:cs="Arial"/>
          <w:sz w:val="20"/>
          <w:szCs w:val="20"/>
        </w:rPr>
        <w:t>Honorarium for Treatment Supporters</w:t>
      </w:r>
    </w:p>
    <w:p w:rsidR="00034E61" w:rsidRPr="00BB6D65" w:rsidRDefault="00034E61" w:rsidP="001C0E48">
      <w:pPr>
        <w:pStyle w:val="ListParagraph"/>
        <w:numPr>
          <w:ilvl w:val="0"/>
          <w:numId w:val="15"/>
        </w:numPr>
        <w:spacing w:after="0" w:line="240" w:lineRule="auto"/>
        <w:jc w:val="both"/>
        <w:rPr>
          <w:rFonts w:ascii="Arial" w:hAnsi="Arial" w:cs="Arial"/>
          <w:sz w:val="20"/>
          <w:szCs w:val="20"/>
        </w:rPr>
      </w:pPr>
      <w:r w:rsidRPr="00BB6D65">
        <w:rPr>
          <w:rFonts w:ascii="Arial" w:hAnsi="Arial" w:cs="Arial"/>
          <w:sz w:val="20"/>
          <w:szCs w:val="20"/>
        </w:rPr>
        <w:t>Notification &amp; Treatment Outcome Incentive for Private Sector Providers</w:t>
      </w:r>
    </w:p>
    <w:p w:rsidR="00034E61" w:rsidRPr="00BB6D65" w:rsidRDefault="00034E61" w:rsidP="00034E61">
      <w:pPr>
        <w:spacing w:after="0" w:line="240" w:lineRule="auto"/>
        <w:jc w:val="both"/>
        <w:rPr>
          <w:rFonts w:ascii="Arial" w:hAnsi="Arial" w:cs="Arial"/>
          <w:sz w:val="20"/>
          <w:szCs w:val="20"/>
        </w:rPr>
      </w:pPr>
      <w:r w:rsidRPr="00BB6D65">
        <w:rPr>
          <w:rFonts w:ascii="Arial" w:hAnsi="Arial" w:cs="Arial"/>
          <w:sz w:val="20"/>
          <w:szCs w:val="20"/>
        </w:rPr>
        <w:t>The Government of India launched the Nikshay Poshan Yojna (NPY) scheme in April 2018, providing financial incentives via DBT to all TB patients to support their nutritional requirements for the duration of their treatment. Furthermore, under the Tribal Support Scheme, a one-time financial incentive of Rs 750 is provided to the notified TB patients residing in tribal areas. In addition, Treatment Supporters are provided an honorarium for supporting notified TB patients successfully complete their treatment. Similarly, private providers are also provided financial incentives for both notifying a TB patient as well as reporting their treatment outcome.</w:t>
      </w:r>
    </w:p>
    <w:p w:rsidR="00034E61" w:rsidRDefault="00034E61" w:rsidP="00034E61">
      <w:pPr>
        <w:spacing w:after="0" w:line="240" w:lineRule="auto"/>
        <w:jc w:val="both"/>
      </w:pPr>
    </w:p>
    <w:tbl>
      <w:tblPr>
        <w:tblStyle w:val="TableGrid"/>
        <w:tblW w:w="0" w:type="auto"/>
        <w:tblLook w:val="04A0"/>
      </w:tblPr>
      <w:tblGrid>
        <w:gridCol w:w="1809"/>
        <w:gridCol w:w="4395"/>
        <w:gridCol w:w="3372"/>
      </w:tblGrid>
      <w:tr w:rsidR="00034E61" w:rsidTr="00855659">
        <w:tc>
          <w:tcPr>
            <w:tcW w:w="1809" w:type="dxa"/>
          </w:tcPr>
          <w:p w:rsidR="00034E61" w:rsidRPr="00034E61" w:rsidRDefault="00034E61" w:rsidP="009F4272">
            <w:pPr>
              <w:jc w:val="center"/>
              <w:rPr>
                <w:b/>
              </w:rPr>
            </w:pPr>
            <w:r w:rsidRPr="00034E61">
              <w:rPr>
                <w:b/>
              </w:rPr>
              <w:t>Schemes</w:t>
            </w:r>
          </w:p>
        </w:tc>
        <w:tc>
          <w:tcPr>
            <w:tcW w:w="4395" w:type="dxa"/>
          </w:tcPr>
          <w:p w:rsidR="00034E61" w:rsidRPr="00034E61" w:rsidRDefault="00034E61" w:rsidP="009F4272">
            <w:pPr>
              <w:jc w:val="center"/>
              <w:rPr>
                <w:b/>
              </w:rPr>
            </w:pPr>
            <w:r w:rsidRPr="00034E61">
              <w:rPr>
                <w:b/>
              </w:rPr>
              <w:t>Beneficiary</w:t>
            </w:r>
          </w:p>
        </w:tc>
        <w:tc>
          <w:tcPr>
            <w:tcW w:w="3372" w:type="dxa"/>
          </w:tcPr>
          <w:p w:rsidR="00034E61" w:rsidRPr="00034E61" w:rsidRDefault="00034E61" w:rsidP="009F4272">
            <w:pPr>
              <w:jc w:val="center"/>
              <w:rPr>
                <w:b/>
              </w:rPr>
            </w:pPr>
            <w:r w:rsidRPr="00034E61">
              <w:rPr>
                <w:b/>
              </w:rPr>
              <w:t>Benefit Amount</w:t>
            </w:r>
          </w:p>
        </w:tc>
      </w:tr>
      <w:tr w:rsidR="00034E61" w:rsidTr="00855659">
        <w:tc>
          <w:tcPr>
            <w:tcW w:w="1809" w:type="dxa"/>
          </w:tcPr>
          <w:p w:rsidR="00034E61" w:rsidRDefault="00034E61" w:rsidP="009F4272">
            <w:pPr>
              <w:jc w:val="both"/>
            </w:pPr>
            <w:r>
              <w:t>Nikshay Poshan Yojana (NPY)</w:t>
            </w:r>
          </w:p>
        </w:tc>
        <w:tc>
          <w:tcPr>
            <w:tcW w:w="4395" w:type="dxa"/>
          </w:tcPr>
          <w:p w:rsidR="00034E61" w:rsidRDefault="00034E61" w:rsidP="001C0E48">
            <w:pPr>
              <w:pStyle w:val="ListParagraph"/>
              <w:numPr>
                <w:ilvl w:val="0"/>
                <w:numId w:val="16"/>
              </w:numPr>
              <w:jc w:val="both"/>
            </w:pPr>
            <w:r w:rsidRPr="0005585B">
              <w:t xml:space="preserve">Confirmed TB Patients </w:t>
            </w:r>
          </w:p>
          <w:p w:rsidR="00034E61" w:rsidRDefault="00034E61" w:rsidP="001C0E48">
            <w:pPr>
              <w:pStyle w:val="ListParagraph"/>
              <w:numPr>
                <w:ilvl w:val="0"/>
                <w:numId w:val="16"/>
              </w:numPr>
              <w:jc w:val="both"/>
            </w:pPr>
            <w:r w:rsidRPr="0005585B">
              <w:t>DSTB &amp; DRTB</w:t>
            </w:r>
          </w:p>
          <w:p w:rsidR="00034E61" w:rsidRPr="0005585B" w:rsidRDefault="00034E61" w:rsidP="001C0E48">
            <w:pPr>
              <w:pStyle w:val="ListParagraph"/>
              <w:numPr>
                <w:ilvl w:val="0"/>
                <w:numId w:val="16"/>
              </w:numPr>
              <w:jc w:val="both"/>
            </w:pPr>
            <w:r w:rsidRPr="0005585B">
              <w:t xml:space="preserve"> Public + Private Sector Patients</w:t>
            </w:r>
          </w:p>
        </w:tc>
        <w:tc>
          <w:tcPr>
            <w:tcW w:w="3372" w:type="dxa"/>
          </w:tcPr>
          <w:p w:rsidR="00034E61" w:rsidRDefault="00034E61" w:rsidP="009F4272">
            <w:pPr>
              <w:jc w:val="both"/>
            </w:pPr>
            <w:r>
              <w:t>Rs 500 per month</w:t>
            </w:r>
          </w:p>
        </w:tc>
      </w:tr>
      <w:tr w:rsidR="00034E61" w:rsidTr="00855659">
        <w:tc>
          <w:tcPr>
            <w:tcW w:w="1809" w:type="dxa"/>
          </w:tcPr>
          <w:p w:rsidR="00034E61" w:rsidRDefault="00034E61" w:rsidP="009F4272">
            <w:pPr>
              <w:jc w:val="both"/>
            </w:pPr>
            <w:r>
              <w:t>Tribal Support Scheme</w:t>
            </w:r>
          </w:p>
        </w:tc>
        <w:tc>
          <w:tcPr>
            <w:tcW w:w="4395" w:type="dxa"/>
          </w:tcPr>
          <w:p w:rsidR="00034E61" w:rsidRDefault="00034E61" w:rsidP="009F4272">
            <w:pPr>
              <w:jc w:val="both"/>
            </w:pPr>
            <w:r>
              <w:t>Confirmed TB Patients residing in Tribal TU</w:t>
            </w:r>
          </w:p>
        </w:tc>
        <w:tc>
          <w:tcPr>
            <w:tcW w:w="3372" w:type="dxa"/>
          </w:tcPr>
          <w:p w:rsidR="00034E61" w:rsidRDefault="00034E61" w:rsidP="009F4272">
            <w:pPr>
              <w:jc w:val="both"/>
            </w:pPr>
            <w:r>
              <w:t>Rs 750 (one time)</w:t>
            </w:r>
          </w:p>
        </w:tc>
      </w:tr>
      <w:tr w:rsidR="00034E61" w:rsidTr="00855659">
        <w:tc>
          <w:tcPr>
            <w:tcW w:w="1809" w:type="dxa"/>
          </w:tcPr>
          <w:p w:rsidR="00034E61" w:rsidRDefault="00034E61" w:rsidP="009F4272">
            <w:pPr>
              <w:jc w:val="both"/>
            </w:pPr>
            <w:r>
              <w:t>Treatment Supporter Honorarium</w:t>
            </w:r>
          </w:p>
        </w:tc>
        <w:tc>
          <w:tcPr>
            <w:tcW w:w="4395" w:type="dxa"/>
          </w:tcPr>
          <w:p w:rsidR="00034E61" w:rsidRDefault="00034E61" w:rsidP="009F4272">
            <w:pPr>
              <w:jc w:val="both"/>
            </w:pPr>
            <w:r>
              <w:t>Treatment Supporter</w:t>
            </w:r>
          </w:p>
        </w:tc>
        <w:tc>
          <w:tcPr>
            <w:tcW w:w="3372" w:type="dxa"/>
          </w:tcPr>
          <w:p w:rsidR="00034E61" w:rsidRDefault="00034E61" w:rsidP="001C0E48">
            <w:pPr>
              <w:pStyle w:val="ListParagraph"/>
              <w:numPr>
                <w:ilvl w:val="0"/>
                <w:numId w:val="17"/>
              </w:numPr>
              <w:ind w:left="175" w:hanging="141"/>
              <w:jc w:val="both"/>
            </w:pPr>
            <w:r w:rsidRPr="00034E61">
              <w:t>Rs 1,000 for DS TB patients</w:t>
            </w:r>
          </w:p>
          <w:p w:rsidR="00034E61" w:rsidRPr="00034E61" w:rsidRDefault="00034E61" w:rsidP="001C0E48">
            <w:pPr>
              <w:pStyle w:val="ListParagraph"/>
              <w:numPr>
                <w:ilvl w:val="0"/>
                <w:numId w:val="17"/>
              </w:numPr>
              <w:ind w:left="175" w:hanging="141"/>
              <w:jc w:val="both"/>
            </w:pPr>
            <w:r>
              <w:t>Rs 5,000 for DR TB patients</w:t>
            </w:r>
          </w:p>
        </w:tc>
      </w:tr>
      <w:tr w:rsidR="00034E61" w:rsidTr="00855659">
        <w:tc>
          <w:tcPr>
            <w:tcW w:w="1809" w:type="dxa"/>
          </w:tcPr>
          <w:p w:rsidR="00034E61" w:rsidRDefault="00034E61" w:rsidP="009F4272">
            <w:pPr>
              <w:jc w:val="both"/>
            </w:pPr>
            <w:r>
              <w:t>Incentive for Notification and Outcomes</w:t>
            </w:r>
          </w:p>
        </w:tc>
        <w:tc>
          <w:tcPr>
            <w:tcW w:w="4395" w:type="dxa"/>
          </w:tcPr>
          <w:p w:rsidR="00034E61" w:rsidRDefault="00034E61" w:rsidP="009F4272">
            <w:pPr>
              <w:jc w:val="both"/>
            </w:pPr>
            <w:r w:rsidRPr="00034E61">
              <w:t xml:space="preserve">Private Health Facilities: </w:t>
            </w:r>
          </w:p>
          <w:p w:rsidR="00034E61" w:rsidRDefault="00034E61" w:rsidP="009F4272">
            <w:pPr>
              <w:jc w:val="both"/>
            </w:pPr>
            <w:r w:rsidRPr="00034E61">
              <w:t xml:space="preserve">• Practitioner / Clinic etc. (Single) </w:t>
            </w:r>
          </w:p>
          <w:p w:rsidR="00034E61" w:rsidRDefault="00034E61" w:rsidP="009F4272">
            <w:pPr>
              <w:jc w:val="both"/>
            </w:pPr>
            <w:r w:rsidRPr="00034E61">
              <w:t xml:space="preserve">• Hospital/ Clinic/ Nursing Home etc. (Multi) </w:t>
            </w:r>
          </w:p>
          <w:p w:rsidR="00034E61" w:rsidRPr="00034E61" w:rsidRDefault="00034E61" w:rsidP="009F4272">
            <w:pPr>
              <w:jc w:val="both"/>
            </w:pPr>
            <w:r w:rsidRPr="00034E61">
              <w:t>• Laboratories Chemists</w:t>
            </w:r>
          </w:p>
        </w:tc>
        <w:tc>
          <w:tcPr>
            <w:tcW w:w="3372" w:type="dxa"/>
          </w:tcPr>
          <w:p w:rsidR="00034E61" w:rsidRDefault="00034E61" w:rsidP="001C0E48">
            <w:pPr>
              <w:pStyle w:val="ListParagraph"/>
              <w:numPr>
                <w:ilvl w:val="0"/>
                <w:numId w:val="18"/>
              </w:numPr>
              <w:ind w:left="175" w:hanging="141"/>
              <w:jc w:val="both"/>
            </w:pPr>
            <w:r w:rsidRPr="00034E61">
              <w:t>Rs 500 as Informant or Notification Incentive</w:t>
            </w:r>
          </w:p>
          <w:p w:rsidR="00034E61" w:rsidRPr="00034E61" w:rsidRDefault="00034E61" w:rsidP="001C0E48">
            <w:pPr>
              <w:pStyle w:val="ListParagraph"/>
              <w:numPr>
                <w:ilvl w:val="0"/>
                <w:numId w:val="18"/>
              </w:numPr>
              <w:ind w:left="175" w:hanging="141"/>
              <w:jc w:val="both"/>
            </w:pPr>
            <w:r>
              <w:t>Rs. 500 for Outcome declaration</w:t>
            </w:r>
          </w:p>
        </w:tc>
      </w:tr>
    </w:tbl>
    <w:p w:rsidR="005A5D6E" w:rsidRDefault="005A5D6E" w:rsidP="00774C07">
      <w:pPr>
        <w:spacing w:after="0" w:line="240" w:lineRule="auto"/>
        <w:jc w:val="both"/>
      </w:pPr>
    </w:p>
    <w:p w:rsidR="00534200" w:rsidRPr="00BB6D65" w:rsidRDefault="009F4272" w:rsidP="00774C07">
      <w:pPr>
        <w:spacing w:after="0" w:line="240" w:lineRule="auto"/>
        <w:jc w:val="both"/>
        <w:rPr>
          <w:rFonts w:ascii="Arial" w:hAnsi="Arial" w:cs="Arial"/>
          <w:b/>
          <w:sz w:val="20"/>
          <w:szCs w:val="20"/>
        </w:rPr>
      </w:pPr>
      <w:r w:rsidRPr="00BB6D65">
        <w:rPr>
          <w:rFonts w:ascii="Arial" w:hAnsi="Arial" w:cs="Arial"/>
          <w:b/>
          <w:sz w:val="20"/>
          <w:szCs w:val="20"/>
        </w:rPr>
        <w:t>Scenario in Rajasthan</w:t>
      </w:r>
    </w:p>
    <w:p w:rsidR="00534200" w:rsidRPr="00BB6D65" w:rsidRDefault="00534200" w:rsidP="00774C07">
      <w:pPr>
        <w:spacing w:after="0" w:line="240" w:lineRule="auto"/>
        <w:jc w:val="both"/>
        <w:rPr>
          <w:rFonts w:ascii="Arial" w:hAnsi="Arial" w:cs="Arial"/>
          <w:sz w:val="20"/>
          <w:szCs w:val="20"/>
        </w:rPr>
      </w:pPr>
    </w:p>
    <w:p w:rsidR="00C5227F" w:rsidRPr="00BB6D65" w:rsidRDefault="00C5227F" w:rsidP="00774C07">
      <w:pPr>
        <w:spacing w:after="0" w:line="240" w:lineRule="auto"/>
        <w:jc w:val="both"/>
        <w:rPr>
          <w:rFonts w:ascii="Arial" w:hAnsi="Arial" w:cs="Arial"/>
          <w:sz w:val="20"/>
          <w:szCs w:val="20"/>
          <w:u w:val="single"/>
        </w:rPr>
      </w:pPr>
      <w:r w:rsidRPr="00BB6D65">
        <w:rPr>
          <w:rFonts w:ascii="Arial" w:hAnsi="Arial" w:cs="Arial"/>
          <w:sz w:val="20"/>
          <w:szCs w:val="20"/>
          <w:u w:val="single"/>
        </w:rPr>
        <w:t>Infrastructure in Rajasthan:</w:t>
      </w:r>
    </w:p>
    <w:p w:rsidR="00C5227F" w:rsidRPr="00BB6D65" w:rsidRDefault="00C5227F" w:rsidP="00774C07">
      <w:pPr>
        <w:spacing w:after="0" w:line="240" w:lineRule="auto"/>
        <w:jc w:val="both"/>
        <w:rPr>
          <w:rFonts w:ascii="Arial" w:hAnsi="Arial" w:cs="Arial"/>
          <w:sz w:val="20"/>
          <w:szCs w:val="20"/>
        </w:rPr>
      </w:pPr>
    </w:p>
    <w:tbl>
      <w:tblPr>
        <w:tblStyle w:val="TableGrid"/>
        <w:tblW w:w="0" w:type="auto"/>
        <w:tblInd w:w="392" w:type="dxa"/>
        <w:tblLook w:val="04A0"/>
      </w:tblPr>
      <w:tblGrid>
        <w:gridCol w:w="3544"/>
        <w:gridCol w:w="5640"/>
      </w:tblGrid>
      <w:tr w:rsidR="00C5227F" w:rsidRPr="00BB6D65" w:rsidTr="00D343F2">
        <w:tc>
          <w:tcPr>
            <w:tcW w:w="3544" w:type="dxa"/>
          </w:tcPr>
          <w:p w:rsidR="00C5227F" w:rsidRPr="00BB6D65" w:rsidRDefault="00C5227F" w:rsidP="00774C07">
            <w:pPr>
              <w:jc w:val="both"/>
              <w:rPr>
                <w:rFonts w:ascii="Arial" w:hAnsi="Arial" w:cs="Arial"/>
                <w:sz w:val="20"/>
                <w:szCs w:val="20"/>
              </w:rPr>
            </w:pPr>
            <w:r w:rsidRPr="00BB6D65">
              <w:rPr>
                <w:rFonts w:ascii="Arial" w:hAnsi="Arial" w:cs="Arial"/>
                <w:sz w:val="20"/>
                <w:szCs w:val="20"/>
              </w:rPr>
              <w:t>Facility</w:t>
            </w:r>
          </w:p>
        </w:tc>
        <w:tc>
          <w:tcPr>
            <w:tcW w:w="5640" w:type="dxa"/>
          </w:tcPr>
          <w:p w:rsidR="00C5227F" w:rsidRPr="00BB6D65" w:rsidRDefault="00C5227F" w:rsidP="00774C07">
            <w:pPr>
              <w:jc w:val="both"/>
              <w:rPr>
                <w:rFonts w:ascii="Arial" w:hAnsi="Arial" w:cs="Arial"/>
                <w:sz w:val="20"/>
                <w:szCs w:val="20"/>
              </w:rPr>
            </w:pPr>
            <w:r w:rsidRPr="00BB6D65">
              <w:rPr>
                <w:rFonts w:ascii="Arial" w:hAnsi="Arial" w:cs="Arial"/>
                <w:sz w:val="20"/>
                <w:szCs w:val="20"/>
              </w:rPr>
              <w:t xml:space="preserve">Available </w:t>
            </w:r>
          </w:p>
        </w:tc>
      </w:tr>
      <w:tr w:rsidR="00C5227F" w:rsidRPr="00BB6D65" w:rsidTr="00D343F2">
        <w:tc>
          <w:tcPr>
            <w:tcW w:w="3544" w:type="dxa"/>
          </w:tcPr>
          <w:p w:rsidR="00C5227F" w:rsidRPr="00BB6D65" w:rsidRDefault="00C5227F" w:rsidP="00774C07">
            <w:pPr>
              <w:jc w:val="both"/>
              <w:rPr>
                <w:rFonts w:ascii="Arial" w:hAnsi="Arial" w:cs="Arial"/>
                <w:sz w:val="20"/>
                <w:szCs w:val="20"/>
              </w:rPr>
            </w:pPr>
            <w:r w:rsidRPr="00BB6D65">
              <w:rPr>
                <w:rFonts w:ascii="Arial" w:hAnsi="Arial" w:cs="Arial"/>
                <w:sz w:val="20"/>
                <w:szCs w:val="20"/>
              </w:rPr>
              <w:t>State TB control Cell</w:t>
            </w:r>
          </w:p>
        </w:tc>
        <w:tc>
          <w:tcPr>
            <w:tcW w:w="5640" w:type="dxa"/>
          </w:tcPr>
          <w:p w:rsidR="00C5227F" w:rsidRPr="00BB6D65" w:rsidRDefault="00C5227F" w:rsidP="00774C07">
            <w:pPr>
              <w:jc w:val="both"/>
              <w:rPr>
                <w:rFonts w:ascii="Arial" w:hAnsi="Arial" w:cs="Arial"/>
                <w:sz w:val="20"/>
                <w:szCs w:val="20"/>
              </w:rPr>
            </w:pPr>
            <w:r w:rsidRPr="00BB6D65">
              <w:rPr>
                <w:rFonts w:ascii="Arial" w:hAnsi="Arial" w:cs="Arial"/>
                <w:sz w:val="20"/>
                <w:szCs w:val="20"/>
              </w:rPr>
              <w:t>1 at DMHS</w:t>
            </w:r>
          </w:p>
        </w:tc>
      </w:tr>
      <w:tr w:rsidR="00C5227F" w:rsidRPr="00BB6D65" w:rsidTr="00D343F2">
        <w:tc>
          <w:tcPr>
            <w:tcW w:w="3544" w:type="dxa"/>
          </w:tcPr>
          <w:p w:rsidR="00C5227F" w:rsidRPr="00BB6D65" w:rsidRDefault="00C5227F" w:rsidP="00774C07">
            <w:pPr>
              <w:jc w:val="both"/>
              <w:rPr>
                <w:rFonts w:ascii="Arial" w:hAnsi="Arial" w:cs="Arial"/>
                <w:sz w:val="20"/>
                <w:szCs w:val="20"/>
              </w:rPr>
            </w:pPr>
            <w:r w:rsidRPr="00BB6D65">
              <w:rPr>
                <w:rFonts w:ascii="Arial" w:hAnsi="Arial" w:cs="Arial"/>
                <w:sz w:val="20"/>
                <w:szCs w:val="20"/>
              </w:rPr>
              <w:t>State TB Demonstration and Training Centre</w:t>
            </w:r>
          </w:p>
        </w:tc>
        <w:tc>
          <w:tcPr>
            <w:tcW w:w="5640" w:type="dxa"/>
          </w:tcPr>
          <w:p w:rsidR="00C5227F" w:rsidRPr="00BB6D65" w:rsidRDefault="00C5227F" w:rsidP="00774C07">
            <w:pPr>
              <w:jc w:val="both"/>
              <w:rPr>
                <w:rFonts w:ascii="Arial" w:hAnsi="Arial" w:cs="Arial"/>
                <w:sz w:val="20"/>
                <w:szCs w:val="20"/>
              </w:rPr>
            </w:pPr>
            <w:r w:rsidRPr="00BB6D65">
              <w:rPr>
                <w:rFonts w:ascii="Arial" w:hAnsi="Arial" w:cs="Arial"/>
                <w:sz w:val="20"/>
                <w:szCs w:val="20"/>
              </w:rPr>
              <w:t>1 at Ajmer</w:t>
            </w:r>
          </w:p>
        </w:tc>
      </w:tr>
      <w:tr w:rsidR="00C5227F" w:rsidRPr="00BB6D65" w:rsidTr="00D343F2">
        <w:tc>
          <w:tcPr>
            <w:tcW w:w="3544" w:type="dxa"/>
          </w:tcPr>
          <w:p w:rsidR="00C5227F" w:rsidRPr="00BB6D65" w:rsidRDefault="00C5227F" w:rsidP="00774C07">
            <w:pPr>
              <w:jc w:val="both"/>
              <w:rPr>
                <w:rFonts w:ascii="Arial" w:hAnsi="Arial" w:cs="Arial"/>
                <w:sz w:val="20"/>
                <w:szCs w:val="20"/>
              </w:rPr>
            </w:pPr>
            <w:r w:rsidRPr="00BB6D65">
              <w:rPr>
                <w:rFonts w:ascii="Arial" w:hAnsi="Arial" w:cs="Arial"/>
                <w:sz w:val="20"/>
                <w:szCs w:val="20"/>
              </w:rPr>
              <w:t>District TB control Units</w:t>
            </w:r>
          </w:p>
        </w:tc>
        <w:tc>
          <w:tcPr>
            <w:tcW w:w="5640" w:type="dxa"/>
          </w:tcPr>
          <w:p w:rsidR="00C5227F" w:rsidRPr="00BB6D65" w:rsidRDefault="00C5227F" w:rsidP="00774C07">
            <w:pPr>
              <w:jc w:val="both"/>
              <w:rPr>
                <w:rFonts w:ascii="Arial" w:hAnsi="Arial" w:cs="Arial"/>
                <w:sz w:val="20"/>
                <w:szCs w:val="20"/>
              </w:rPr>
            </w:pPr>
            <w:r w:rsidRPr="00BB6D65">
              <w:rPr>
                <w:rFonts w:ascii="Arial" w:hAnsi="Arial" w:cs="Arial"/>
                <w:sz w:val="20"/>
                <w:szCs w:val="20"/>
              </w:rPr>
              <w:t>34(2 in jaipur and 1 each in other districts)</w:t>
            </w:r>
          </w:p>
        </w:tc>
      </w:tr>
      <w:tr w:rsidR="00C5227F" w:rsidRPr="00BB6D65" w:rsidTr="00D343F2">
        <w:tc>
          <w:tcPr>
            <w:tcW w:w="3544" w:type="dxa"/>
          </w:tcPr>
          <w:p w:rsidR="00C5227F" w:rsidRPr="00BB6D65" w:rsidRDefault="00C5227F" w:rsidP="00774C07">
            <w:pPr>
              <w:jc w:val="both"/>
              <w:rPr>
                <w:rFonts w:ascii="Arial" w:hAnsi="Arial" w:cs="Arial"/>
                <w:sz w:val="20"/>
                <w:szCs w:val="20"/>
              </w:rPr>
            </w:pPr>
            <w:r w:rsidRPr="00BB6D65">
              <w:rPr>
                <w:rFonts w:ascii="Arial" w:hAnsi="Arial" w:cs="Arial"/>
                <w:sz w:val="20"/>
                <w:szCs w:val="20"/>
              </w:rPr>
              <w:t>TB Units</w:t>
            </w:r>
          </w:p>
        </w:tc>
        <w:tc>
          <w:tcPr>
            <w:tcW w:w="5640" w:type="dxa"/>
          </w:tcPr>
          <w:p w:rsidR="00C5227F" w:rsidRPr="00BB6D65" w:rsidRDefault="00C5227F" w:rsidP="00774C07">
            <w:pPr>
              <w:jc w:val="both"/>
              <w:rPr>
                <w:rFonts w:ascii="Arial" w:hAnsi="Arial" w:cs="Arial"/>
                <w:sz w:val="20"/>
                <w:szCs w:val="20"/>
              </w:rPr>
            </w:pPr>
            <w:r w:rsidRPr="00BB6D65">
              <w:rPr>
                <w:rFonts w:ascii="Arial" w:hAnsi="Arial" w:cs="Arial"/>
                <w:sz w:val="20"/>
                <w:szCs w:val="20"/>
              </w:rPr>
              <w:t>283 (1 in general plain area at 1.5 to 2.5 lakh population and 1 in Desert and Tribal area on population of 50,000)</w:t>
            </w:r>
          </w:p>
        </w:tc>
      </w:tr>
      <w:tr w:rsidR="00C5227F" w:rsidRPr="00BB6D65" w:rsidTr="00D343F2">
        <w:tc>
          <w:tcPr>
            <w:tcW w:w="3544" w:type="dxa"/>
          </w:tcPr>
          <w:p w:rsidR="00C5227F" w:rsidRPr="00BB6D65" w:rsidRDefault="00C5227F" w:rsidP="00774C07">
            <w:pPr>
              <w:jc w:val="both"/>
              <w:rPr>
                <w:rFonts w:ascii="Arial" w:hAnsi="Arial" w:cs="Arial"/>
                <w:sz w:val="20"/>
                <w:szCs w:val="20"/>
              </w:rPr>
            </w:pPr>
            <w:r w:rsidRPr="00BB6D65">
              <w:rPr>
                <w:rFonts w:ascii="Arial" w:hAnsi="Arial" w:cs="Arial"/>
                <w:sz w:val="20"/>
                <w:szCs w:val="20"/>
              </w:rPr>
              <w:t>Microscopy Centre</w:t>
            </w:r>
          </w:p>
        </w:tc>
        <w:tc>
          <w:tcPr>
            <w:tcW w:w="5640" w:type="dxa"/>
          </w:tcPr>
          <w:p w:rsidR="00C5227F" w:rsidRPr="00BB6D65" w:rsidRDefault="00C5227F" w:rsidP="00774C07">
            <w:pPr>
              <w:jc w:val="both"/>
              <w:rPr>
                <w:rFonts w:ascii="Arial" w:hAnsi="Arial" w:cs="Arial"/>
                <w:sz w:val="20"/>
                <w:szCs w:val="20"/>
              </w:rPr>
            </w:pPr>
            <w:r w:rsidRPr="00BB6D65">
              <w:rPr>
                <w:rFonts w:ascii="Arial" w:hAnsi="Arial" w:cs="Arial"/>
                <w:sz w:val="20"/>
                <w:szCs w:val="20"/>
              </w:rPr>
              <w:t>848 (1 each in plain area on 1 lakh population and 1 in desert and tribal area on population of 50,000)</w:t>
            </w:r>
          </w:p>
        </w:tc>
      </w:tr>
      <w:tr w:rsidR="00C5227F" w:rsidRPr="00BB6D65" w:rsidTr="00D343F2">
        <w:tc>
          <w:tcPr>
            <w:tcW w:w="3544" w:type="dxa"/>
          </w:tcPr>
          <w:p w:rsidR="00C5227F" w:rsidRPr="00BB6D65" w:rsidRDefault="00C5227F" w:rsidP="00774C07">
            <w:pPr>
              <w:jc w:val="both"/>
              <w:rPr>
                <w:rFonts w:ascii="Arial" w:hAnsi="Arial" w:cs="Arial"/>
                <w:sz w:val="20"/>
                <w:szCs w:val="20"/>
              </w:rPr>
            </w:pPr>
            <w:r w:rsidRPr="00BB6D65">
              <w:rPr>
                <w:rFonts w:ascii="Arial" w:hAnsi="Arial" w:cs="Arial"/>
                <w:sz w:val="20"/>
                <w:szCs w:val="20"/>
              </w:rPr>
              <w:t>Culture/ DST Lab First Line</w:t>
            </w:r>
          </w:p>
        </w:tc>
        <w:tc>
          <w:tcPr>
            <w:tcW w:w="5640" w:type="dxa"/>
          </w:tcPr>
          <w:p w:rsidR="00C5227F" w:rsidRPr="00BB6D65" w:rsidRDefault="00C5227F" w:rsidP="001C0E48">
            <w:pPr>
              <w:pStyle w:val="ListParagraph"/>
              <w:numPr>
                <w:ilvl w:val="0"/>
                <w:numId w:val="19"/>
              </w:numPr>
              <w:jc w:val="both"/>
              <w:rPr>
                <w:rFonts w:ascii="Arial" w:hAnsi="Arial" w:cs="Arial"/>
                <w:sz w:val="20"/>
                <w:szCs w:val="20"/>
              </w:rPr>
            </w:pPr>
            <w:r w:rsidRPr="00BB6D65">
              <w:rPr>
                <w:rFonts w:ascii="Arial" w:hAnsi="Arial" w:cs="Arial"/>
                <w:sz w:val="20"/>
                <w:szCs w:val="20"/>
              </w:rPr>
              <w:t>IRL Lab, State TB Demonstration and Training Centre, Ajmer</w:t>
            </w:r>
          </w:p>
          <w:p w:rsidR="00C5227F" w:rsidRPr="00BB6D65" w:rsidRDefault="00C5227F" w:rsidP="001C0E48">
            <w:pPr>
              <w:pStyle w:val="ListParagraph"/>
              <w:numPr>
                <w:ilvl w:val="0"/>
                <w:numId w:val="19"/>
              </w:numPr>
              <w:jc w:val="both"/>
              <w:rPr>
                <w:rFonts w:ascii="Arial" w:hAnsi="Arial" w:cs="Arial"/>
                <w:sz w:val="20"/>
                <w:szCs w:val="20"/>
              </w:rPr>
            </w:pPr>
            <w:r w:rsidRPr="00BB6D65">
              <w:rPr>
                <w:rFonts w:ascii="Arial" w:hAnsi="Arial" w:cs="Arial"/>
                <w:sz w:val="20"/>
                <w:szCs w:val="20"/>
              </w:rPr>
              <w:t>Microbiology Lab, SMS Medical college, Jaipur</w:t>
            </w:r>
          </w:p>
          <w:p w:rsidR="00C5227F" w:rsidRPr="00BB6D65" w:rsidRDefault="00C5227F" w:rsidP="001C0E48">
            <w:pPr>
              <w:pStyle w:val="ListParagraph"/>
              <w:numPr>
                <w:ilvl w:val="0"/>
                <w:numId w:val="19"/>
              </w:numPr>
              <w:jc w:val="both"/>
              <w:rPr>
                <w:rFonts w:ascii="Arial" w:hAnsi="Arial" w:cs="Arial"/>
                <w:sz w:val="20"/>
                <w:szCs w:val="20"/>
              </w:rPr>
            </w:pPr>
            <w:r w:rsidRPr="00BB6D65">
              <w:rPr>
                <w:rFonts w:ascii="Arial" w:hAnsi="Arial" w:cs="Arial"/>
                <w:sz w:val="20"/>
                <w:szCs w:val="20"/>
              </w:rPr>
              <w:t>Microbiology Lab, SN Medical College, Jodhpur</w:t>
            </w:r>
          </w:p>
        </w:tc>
      </w:tr>
      <w:tr w:rsidR="00C5227F" w:rsidRPr="00BB6D65" w:rsidTr="00D343F2">
        <w:tc>
          <w:tcPr>
            <w:tcW w:w="3544" w:type="dxa"/>
          </w:tcPr>
          <w:p w:rsidR="00C5227F" w:rsidRPr="00BB6D65" w:rsidRDefault="00D82F36" w:rsidP="00D82F36">
            <w:pPr>
              <w:jc w:val="both"/>
              <w:rPr>
                <w:rFonts w:ascii="Arial" w:hAnsi="Arial" w:cs="Arial"/>
                <w:sz w:val="20"/>
                <w:szCs w:val="20"/>
              </w:rPr>
            </w:pPr>
            <w:r w:rsidRPr="00BB6D65">
              <w:rPr>
                <w:rFonts w:ascii="Arial" w:hAnsi="Arial" w:cs="Arial"/>
                <w:sz w:val="20"/>
                <w:szCs w:val="20"/>
              </w:rPr>
              <w:t xml:space="preserve">Treatment centres, DOT Centre </w:t>
            </w:r>
          </w:p>
        </w:tc>
        <w:tc>
          <w:tcPr>
            <w:tcW w:w="5640" w:type="dxa"/>
          </w:tcPr>
          <w:p w:rsidR="00C5227F" w:rsidRPr="00BB6D65" w:rsidRDefault="00D82F36" w:rsidP="00774C07">
            <w:pPr>
              <w:jc w:val="both"/>
              <w:rPr>
                <w:rFonts w:ascii="Arial" w:hAnsi="Arial" w:cs="Arial"/>
                <w:sz w:val="20"/>
                <w:szCs w:val="20"/>
              </w:rPr>
            </w:pPr>
            <w:r w:rsidRPr="00BB6D65">
              <w:rPr>
                <w:rFonts w:ascii="Arial" w:hAnsi="Arial" w:cs="Arial"/>
                <w:sz w:val="20"/>
                <w:szCs w:val="20"/>
              </w:rPr>
              <w:t>More than 2000</w:t>
            </w:r>
          </w:p>
        </w:tc>
      </w:tr>
      <w:tr w:rsidR="00D82F36" w:rsidRPr="00BB6D65" w:rsidTr="00D343F2">
        <w:tc>
          <w:tcPr>
            <w:tcW w:w="3544" w:type="dxa"/>
          </w:tcPr>
          <w:p w:rsidR="00D82F36" w:rsidRPr="00BB6D65" w:rsidRDefault="00D82F36" w:rsidP="00D82F36">
            <w:pPr>
              <w:jc w:val="both"/>
              <w:rPr>
                <w:rFonts w:ascii="Arial" w:hAnsi="Arial" w:cs="Arial"/>
                <w:sz w:val="20"/>
                <w:szCs w:val="20"/>
              </w:rPr>
            </w:pPr>
            <w:r w:rsidRPr="00BB6D65">
              <w:rPr>
                <w:rFonts w:ascii="Arial" w:hAnsi="Arial" w:cs="Arial"/>
                <w:sz w:val="20"/>
                <w:szCs w:val="20"/>
              </w:rPr>
              <w:t>Sub Centre-Treatment Observation Points</w:t>
            </w:r>
          </w:p>
        </w:tc>
        <w:tc>
          <w:tcPr>
            <w:tcW w:w="5640" w:type="dxa"/>
          </w:tcPr>
          <w:p w:rsidR="00D82F36" w:rsidRPr="00BB6D65" w:rsidRDefault="00D82F36" w:rsidP="00774C07">
            <w:pPr>
              <w:jc w:val="both"/>
              <w:rPr>
                <w:rFonts w:ascii="Arial" w:hAnsi="Arial" w:cs="Arial"/>
                <w:sz w:val="20"/>
                <w:szCs w:val="20"/>
              </w:rPr>
            </w:pPr>
            <w:r w:rsidRPr="00BB6D65">
              <w:rPr>
                <w:rFonts w:ascii="Arial" w:hAnsi="Arial" w:cs="Arial"/>
                <w:sz w:val="20"/>
                <w:szCs w:val="20"/>
              </w:rPr>
              <w:t>More than 15000 (1 on per 3000 to 5000 population area)</w:t>
            </w:r>
          </w:p>
        </w:tc>
      </w:tr>
      <w:tr w:rsidR="00D82F36" w:rsidRPr="00BB6D65" w:rsidTr="00D343F2">
        <w:tc>
          <w:tcPr>
            <w:tcW w:w="3544" w:type="dxa"/>
          </w:tcPr>
          <w:p w:rsidR="00D82F36" w:rsidRPr="00BB6D65" w:rsidRDefault="00D82F36" w:rsidP="00D82F36">
            <w:pPr>
              <w:jc w:val="both"/>
              <w:rPr>
                <w:rFonts w:ascii="Arial" w:hAnsi="Arial" w:cs="Arial"/>
                <w:sz w:val="20"/>
                <w:szCs w:val="20"/>
              </w:rPr>
            </w:pPr>
            <w:r w:rsidRPr="00BB6D65">
              <w:rPr>
                <w:rFonts w:ascii="Arial" w:hAnsi="Arial" w:cs="Arial"/>
                <w:sz w:val="20"/>
                <w:szCs w:val="20"/>
              </w:rPr>
              <w:lastRenderedPageBreak/>
              <w:t>Culture/ DST Lab Second Line</w:t>
            </w:r>
          </w:p>
        </w:tc>
        <w:tc>
          <w:tcPr>
            <w:tcW w:w="5640" w:type="dxa"/>
          </w:tcPr>
          <w:p w:rsidR="005860A8" w:rsidRPr="00BB6D65" w:rsidRDefault="005860A8" w:rsidP="005860A8">
            <w:pPr>
              <w:jc w:val="both"/>
              <w:rPr>
                <w:rFonts w:ascii="Arial" w:hAnsi="Arial" w:cs="Arial"/>
                <w:sz w:val="20"/>
                <w:szCs w:val="20"/>
              </w:rPr>
            </w:pPr>
            <w:r w:rsidRPr="00BB6D65">
              <w:rPr>
                <w:rFonts w:ascii="Arial" w:hAnsi="Arial" w:cs="Arial"/>
                <w:sz w:val="20"/>
                <w:szCs w:val="20"/>
              </w:rPr>
              <w:t>1 Microbiology Lab, SMS Medical college, Jaipur</w:t>
            </w:r>
          </w:p>
          <w:p w:rsidR="00D82F36" w:rsidRPr="00BB6D65" w:rsidRDefault="00D82F36" w:rsidP="00774C07">
            <w:pPr>
              <w:jc w:val="both"/>
              <w:rPr>
                <w:rFonts w:ascii="Arial" w:hAnsi="Arial" w:cs="Arial"/>
                <w:sz w:val="20"/>
                <w:szCs w:val="20"/>
              </w:rPr>
            </w:pPr>
          </w:p>
        </w:tc>
      </w:tr>
      <w:tr w:rsidR="005860A8" w:rsidRPr="00BB6D65" w:rsidTr="00D343F2">
        <w:tc>
          <w:tcPr>
            <w:tcW w:w="3544" w:type="dxa"/>
          </w:tcPr>
          <w:p w:rsidR="005860A8" w:rsidRPr="00BB6D65" w:rsidRDefault="005860A8" w:rsidP="00D82F36">
            <w:pPr>
              <w:jc w:val="both"/>
              <w:rPr>
                <w:rFonts w:ascii="Arial" w:hAnsi="Arial" w:cs="Arial"/>
                <w:sz w:val="20"/>
                <w:szCs w:val="20"/>
              </w:rPr>
            </w:pPr>
            <w:r w:rsidRPr="00BB6D65">
              <w:rPr>
                <w:rFonts w:ascii="Arial" w:hAnsi="Arial" w:cs="Arial"/>
                <w:sz w:val="20"/>
                <w:szCs w:val="20"/>
              </w:rPr>
              <w:t xml:space="preserve">Gene  Expert Lab </w:t>
            </w:r>
          </w:p>
        </w:tc>
        <w:tc>
          <w:tcPr>
            <w:tcW w:w="5640" w:type="dxa"/>
          </w:tcPr>
          <w:p w:rsidR="005860A8" w:rsidRPr="00BB6D65" w:rsidRDefault="005860A8" w:rsidP="005860A8">
            <w:pPr>
              <w:jc w:val="both"/>
              <w:rPr>
                <w:rFonts w:ascii="Arial" w:hAnsi="Arial" w:cs="Arial"/>
                <w:sz w:val="20"/>
                <w:szCs w:val="20"/>
              </w:rPr>
            </w:pPr>
            <w:r w:rsidRPr="00BB6D65">
              <w:rPr>
                <w:rFonts w:ascii="Arial" w:hAnsi="Arial" w:cs="Arial"/>
                <w:sz w:val="20"/>
                <w:szCs w:val="20"/>
              </w:rPr>
              <w:t>60</w:t>
            </w:r>
          </w:p>
        </w:tc>
      </w:tr>
      <w:tr w:rsidR="00282B73" w:rsidRPr="00BB6D65" w:rsidTr="00D343F2">
        <w:tc>
          <w:tcPr>
            <w:tcW w:w="3544" w:type="dxa"/>
          </w:tcPr>
          <w:p w:rsidR="00282B73" w:rsidRPr="00BB6D65" w:rsidRDefault="00282B73" w:rsidP="00D82F36">
            <w:pPr>
              <w:jc w:val="both"/>
              <w:rPr>
                <w:rFonts w:ascii="Arial" w:hAnsi="Arial" w:cs="Arial"/>
                <w:sz w:val="20"/>
                <w:szCs w:val="20"/>
              </w:rPr>
            </w:pPr>
            <w:r w:rsidRPr="00BB6D65">
              <w:rPr>
                <w:rFonts w:ascii="Arial" w:hAnsi="Arial" w:cs="Arial"/>
                <w:sz w:val="20"/>
                <w:szCs w:val="20"/>
              </w:rPr>
              <w:t>Nodal DRTB Centres</w:t>
            </w:r>
          </w:p>
        </w:tc>
        <w:tc>
          <w:tcPr>
            <w:tcW w:w="5640" w:type="dxa"/>
          </w:tcPr>
          <w:p w:rsidR="00282B73" w:rsidRPr="00BB6D65" w:rsidRDefault="00282B73" w:rsidP="005860A8">
            <w:pPr>
              <w:jc w:val="both"/>
              <w:rPr>
                <w:rFonts w:ascii="Arial" w:hAnsi="Arial" w:cs="Arial"/>
                <w:sz w:val="20"/>
                <w:szCs w:val="20"/>
              </w:rPr>
            </w:pPr>
            <w:r w:rsidRPr="00BB6D65">
              <w:rPr>
                <w:rFonts w:ascii="Arial" w:hAnsi="Arial" w:cs="Arial"/>
                <w:sz w:val="20"/>
                <w:szCs w:val="20"/>
              </w:rPr>
              <w:t>7</w:t>
            </w:r>
          </w:p>
        </w:tc>
      </w:tr>
    </w:tbl>
    <w:p w:rsidR="00C5227F" w:rsidRPr="00BB6D65" w:rsidRDefault="00C5227F" w:rsidP="00774C07">
      <w:pPr>
        <w:spacing w:after="0" w:line="240" w:lineRule="auto"/>
        <w:jc w:val="both"/>
        <w:rPr>
          <w:rFonts w:ascii="Arial" w:hAnsi="Arial" w:cs="Arial"/>
          <w:sz w:val="20"/>
          <w:szCs w:val="20"/>
        </w:rPr>
      </w:pPr>
    </w:p>
    <w:p w:rsidR="00C5227F" w:rsidRPr="00BB6D65" w:rsidRDefault="00282B73" w:rsidP="00774C07">
      <w:pPr>
        <w:spacing w:after="0" w:line="240" w:lineRule="auto"/>
        <w:jc w:val="both"/>
        <w:rPr>
          <w:rFonts w:ascii="Arial" w:hAnsi="Arial" w:cs="Arial"/>
          <w:sz w:val="20"/>
          <w:szCs w:val="20"/>
          <w:u w:val="single"/>
        </w:rPr>
      </w:pPr>
      <w:r w:rsidRPr="00BB6D65">
        <w:rPr>
          <w:rFonts w:ascii="Arial" w:hAnsi="Arial" w:cs="Arial"/>
          <w:sz w:val="20"/>
          <w:szCs w:val="20"/>
          <w:u w:val="single"/>
        </w:rPr>
        <w:t>Partnership with Private Sector</w:t>
      </w:r>
    </w:p>
    <w:p w:rsidR="00323012" w:rsidRPr="00BB6D65" w:rsidRDefault="00323012" w:rsidP="00774C07">
      <w:pPr>
        <w:spacing w:after="0" w:line="240" w:lineRule="auto"/>
        <w:jc w:val="both"/>
        <w:rPr>
          <w:rFonts w:ascii="Arial" w:hAnsi="Arial" w:cs="Arial"/>
          <w:sz w:val="20"/>
          <w:szCs w:val="20"/>
          <w:u w:val="single"/>
        </w:rPr>
      </w:pPr>
    </w:p>
    <w:p w:rsidR="00282B73" w:rsidRPr="00BB6D65" w:rsidRDefault="00282B73" w:rsidP="00774C07">
      <w:pPr>
        <w:spacing w:after="0" w:line="240" w:lineRule="auto"/>
        <w:jc w:val="both"/>
        <w:rPr>
          <w:rFonts w:ascii="Arial" w:hAnsi="Arial" w:cs="Arial"/>
          <w:sz w:val="20"/>
          <w:szCs w:val="20"/>
        </w:rPr>
      </w:pPr>
      <w:r w:rsidRPr="00BB6D65">
        <w:rPr>
          <w:rFonts w:ascii="Arial" w:hAnsi="Arial" w:cs="Arial"/>
          <w:sz w:val="20"/>
          <w:szCs w:val="20"/>
        </w:rPr>
        <w:t xml:space="preserve">Private Service providers are provided Rs 500/- on first time notification of private doctors. 23 NGOs and 148 private doctors have been partnered under partnership Guideline, 2014. </w:t>
      </w:r>
    </w:p>
    <w:p w:rsidR="001A38C9" w:rsidRDefault="001A38C9" w:rsidP="00774C07">
      <w:pPr>
        <w:spacing w:after="0" w:line="240" w:lineRule="auto"/>
        <w:jc w:val="both"/>
        <w:rPr>
          <w:rFonts w:ascii="Arial" w:hAnsi="Arial" w:cs="Arial"/>
          <w:sz w:val="20"/>
          <w:szCs w:val="20"/>
          <w:u w:val="single"/>
        </w:rPr>
      </w:pPr>
    </w:p>
    <w:p w:rsidR="00C5227F" w:rsidRPr="00BB6D65" w:rsidRDefault="00282B73" w:rsidP="00774C07">
      <w:pPr>
        <w:spacing w:after="0" w:line="240" w:lineRule="auto"/>
        <w:jc w:val="both"/>
        <w:rPr>
          <w:rFonts w:ascii="Arial" w:hAnsi="Arial" w:cs="Arial"/>
          <w:sz w:val="20"/>
          <w:szCs w:val="20"/>
          <w:u w:val="single"/>
        </w:rPr>
      </w:pPr>
      <w:r w:rsidRPr="00BB6D65">
        <w:rPr>
          <w:rFonts w:ascii="Arial" w:hAnsi="Arial" w:cs="Arial"/>
          <w:sz w:val="20"/>
          <w:szCs w:val="20"/>
          <w:u w:val="single"/>
        </w:rPr>
        <w:t>CB N</w:t>
      </w:r>
      <w:r w:rsidR="00DD66EE">
        <w:rPr>
          <w:rFonts w:ascii="Arial" w:hAnsi="Arial" w:cs="Arial"/>
          <w:sz w:val="20"/>
          <w:szCs w:val="20"/>
          <w:u w:val="single"/>
        </w:rPr>
        <w:t>AAT</w:t>
      </w:r>
      <w:r w:rsidRPr="00BB6D65">
        <w:rPr>
          <w:rFonts w:ascii="Arial" w:hAnsi="Arial" w:cs="Arial"/>
          <w:sz w:val="20"/>
          <w:szCs w:val="20"/>
          <w:u w:val="single"/>
        </w:rPr>
        <w:t xml:space="preserve"> Machine</w:t>
      </w:r>
    </w:p>
    <w:p w:rsidR="00282B73" w:rsidRPr="00BB6D65" w:rsidRDefault="00282B73" w:rsidP="00774C07">
      <w:pPr>
        <w:spacing w:after="0" w:line="240" w:lineRule="auto"/>
        <w:jc w:val="both"/>
        <w:rPr>
          <w:rFonts w:ascii="Arial" w:hAnsi="Arial" w:cs="Arial"/>
          <w:sz w:val="20"/>
          <w:szCs w:val="20"/>
        </w:rPr>
      </w:pPr>
      <w:r w:rsidRPr="00BB6D65">
        <w:rPr>
          <w:rFonts w:ascii="Arial" w:hAnsi="Arial" w:cs="Arial"/>
          <w:sz w:val="20"/>
          <w:szCs w:val="20"/>
        </w:rPr>
        <w:t>This machine helps in diagnosi</w:t>
      </w:r>
      <w:r w:rsidR="00554706" w:rsidRPr="00BB6D65">
        <w:rPr>
          <w:rFonts w:ascii="Arial" w:hAnsi="Arial" w:cs="Arial"/>
          <w:sz w:val="20"/>
          <w:szCs w:val="20"/>
        </w:rPr>
        <w:t>s of</w:t>
      </w:r>
      <w:r w:rsidRPr="00BB6D65">
        <w:rPr>
          <w:rFonts w:ascii="Arial" w:hAnsi="Arial" w:cs="Arial"/>
          <w:sz w:val="20"/>
          <w:szCs w:val="20"/>
        </w:rPr>
        <w:t xml:space="preserve"> TB with in 2 hours. 6</w:t>
      </w:r>
      <w:r w:rsidR="009A3D5E">
        <w:rPr>
          <w:rFonts w:ascii="Arial" w:hAnsi="Arial" w:cs="Arial"/>
          <w:sz w:val="20"/>
          <w:szCs w:val="20"/>
        </w:rPr>
        <w:t>6</w:t>
      </w:r>
      <w:r w:rsidRPr="00BB6D65">
        <w:rPr>
          <w:rFonts w:ascii="Arial" w:hAnsi="Arial" w:cs="Arial"/>
          <w:sz w:val="20"/>
          <w:szCs w:val="20"/>
        </w:rPr>
        <w:t xml:space="preserve"> machines (Gene expert machines) </w:t>
      </w:r>
      <w:r w:rsidR="009E74C4" w:rsidRPr="00BB6D65">
        <w:rPr>
          <w:rFonts w:ascii="Arial" w:hAnsi="Arial" w:cs="Arial"/>
          <w:sz w:val="20"/>
          <w:szCs w:val="20"/>
        </w:rPr>
        <w:t xml:space="preserve">have been </w:t>
      </w:r>
      <w:r w:rsidR="00AF27CC" w:rsidRPr="00BB6D65">
        <w:rPr>
          <w:rFonts w:ascii="Arial" w:hAnsi="Arial" w:cs="Arial"/>
          <w:sz w:val="20"/>
          <w:szCs w:val="20"/>
        </w:rPr>
        <w:t>installed</w:t>
      </w:r>
      <w:r w:rsidR="009E74C4" w:rsidRPr="00BB6D65">
        <w:rPr>
          <w:rFonts w:ascii="Arial" w:hAnsi="Arial" w:cs="Arial"/>
          <w:sz w:val="20"/>
          <w:szCs w:val="20"/>
        </w:rPr>
        <w:t xml:space="preserve"> in Rajasthan. </w:t>
      </w:r>
      <w:r w:rsidR="00DF6CEB" w:rsidRPr="00BB6D65">
        <w:rPr>
          <w:rFonts w:ascii="Arial" w:hAnsi="Arial" w:cs="Arial"/>
          <w:sz w:val="20"/>
          <w:szCs w:val="20"/>
        </w:rPr>
        <w:t xml:space="preserve">Private doctors can also use these machines free of cost in diagnosis of patients getting treated from private doctors. </w:t>
      </w:r>
      <w:r w:rsidR="00DD66EE">
        <w:rPr>
          <w:rFonts w:ascii="Arial" w:hAnsi="Arial" w:cs="Arial"/>
          <w:sz w:val="20"/>
          <w:szCs w:val="20"/>
        </w:rPr>
        <w:t xml:space="preserve">There are 69 TRUNAT machine also. </w:t>
      </w:r>
    </w:p>
    <w:p w:rsidR="00B73224" w:rsidRDefault="00B73224" w:rsidP="00774C07">
      <w:pPr>
        <w:spacing w:after="0" w:line="240" w:lineRule="auto"/>
        <w:jc w:val="both"/>
        <w:rPr>
          <w:rFonts w:ascii="Arial" w:hAnsi="Arial" w:cs="Arial"/>
          <w:sz w:val="20"/>
          <w:szCs w:val="20"/>
          <w:u w:val="single"/>
        </w:rPr>
      </w:pPr>
    </w:p>
    <w:p w:rsidR="00DF6CEB" w:rsidRPr="00BB6D65" w:rsidRDefault="00DF6CEB" w:rsidP="00774C07">
      <w:pPr>
        <w:spacing w:after="0" w:line="240" w:lineRule="auto"/>
        <w:jc w:val="both"/>
        <w:rPr>
          <w:rFonts w:ascii="Arial" w:hAnsi="Arial" w:cs="Arial"/>
          <w:sz w:val="20"/>
          <w:szCs w:val="20"/>
          <w:u w:val="single"/>
        </w:rPr>
      </w:pPr>
      <w:r w:rsidRPr="00BB6D65">
        <w:rPr>
          <w:rFonts w:ascii="Arial" w:hAnsi="Arial" w:cs="Arial"/>
          <w:sz w:val="20"/>
          <w:szCs w:val="20"/>
          <w:u w:val="single"/>
        </w:rPr>
        <w:t>P</w:t>
      </w:r>
      <w:r w:rsidR="006E41D5" w:rsidRPr="00BB6D65">
        <w:rPr>
          <w:rFonts w:ascii="Arial" w:hAnsi="Arial" w:cs="Arial"/>
          <w:sz w:val="20"/>
          <w:szCs w:val="20"/>
          <w:u w:val="single"/>
        </w:rPr>
        <w:t>rogrammatic Management of Drug resistant Tuberculosis (P</w:t>
      </w:r>
      <w:r w:rsidRPr="00BB6D65">
        <w:rPr>
          <w:rFonts w:ascii="Arial" w:hAnsi="Arial" w:cs="Arial"/>
          <w:sz w:val="20"/>
          <w:szCs w:val="20"/>
          <w:u w:val="single"/>
        </w:rPr>
        <w:t>MDT guidelines</w:t>
      </w:r>
      <w:r w:rsidR="006E41D5" w:rsidRPr="00BB6D65">
        <w:rPr>
          <w:rFonts w:ascii="Arial" w:hAnsi="Arial" w:cs="Arial"/>
          <w:sz w:val="20"/>
          <w:szCs w:val="20"/>
          <w:u w:val="single"/>
        </w:rPr>
        <w:t>)</w:t>
      </w:r>
    </w:p>
    <w:p w:rsidR="00DF6CEB" w:rsidRPr="00BB6D65" w:rsidRDefault="00DF6CEB" w:rsidP="00774C07">
      <w:pPr>
        <w:spacing w:after="0" w:line="240" w:lineRule="auto"/>
        <w:jc w:val="both"/>
        <w:rPr>
          <w:rFonts w:ascii="Arial" w:hAnsi="Arial" w:cs="Arial"/>
          <w:sz w:val="20"/>
          <w:szCs w:val="20"/>
        </w:rPr>
      </w:pPr>
    </w:p>
    <w:p w:rsidR="00DF6CEB" w:rsidRPr="00BB6D65" w:rsidRDefault="00DF6CEB" w:rsidP="00774C07">
      <w:pPr>
        <w:spacing w:after="0" w:line="240" w:lineRule="auto"/>
        <w:jc w:val="both"/>
        <w:rPr>
          <w:rFonts w:ascii="Arial" w:hAnsi="Arial" w:cs="Arial"/>
          <w:sz w:val="20"/>
          <w:szCs w:val="20"/>
        </w:rPr>
      </w:pPr>
      <w:r w:rsidRPr="00BB6D65">
        <w:rPr>
          <w:rFonts w:ascii="Arial" w:hAnsi="Arial" w:cs="Arial"/>
          <w:sz w:val="20"/>
          <w:szCs w:val="20"/>
        </w:rPr>
        <w:t xml:space="preserve">7 DRTB centres have been upgraded to Nodal DRTB centres. DRTB centres, with facility of indoor treatment and management of general adverse effects have been established in all districts. Shorter MDR Regimen has been established in Rajasthan, under this, treatment of 24 to 27 months duration is now completed in only 9 to 11 months duration. </w:t>
      </w:r>
      <w:r w:rsidR="00323012" w:rsidRPr="00BB6D65">
        <w:rPr>
          <w:rFonts w:ascii="Arial" w:hAnsi="Arial" w:cs="Arial"/>
          <w:sz w:val="20"/>
          <w:szCs w:val="20"/>
        </w:rPr>
        <w:t xml:space="preserve">This ensures free availability of Bidaquiline and Delaminide under free medicine system of Rajasthan. </w:t>
      </w:r>
    </w:p>
    <w:p w:rsidR="00DF6CEB" w:rsidRDefault="00DF6CEB" w:rsidP="00774C07">
      <w:pPr>
        <w:spacing w:after="0" w:line="240" w:lineRule="auto"/>
        <w:jc w:val="both"/>
        <w:rPr>
          <w:rFonts w:ascii="Arial" w:hAnsi="Arial" w:cs="Arial"/>
          <w:sz w:val="20"/>
          <w:szCs w:val="20"/>
        </w:rPr>
      </w:pPr>
    </w:p>
    <w:tbl>
      <w:tblPr>
        <w:tblStyle w:val="TableGrid"/>
        <w:tblpPr w:leftFromText="180" w:rightFromText="180" w:vertAnchor="text" w:horzAnchor="margin" w:tblpXSpec="center" w:tblpY="-9"/>
        <w:tblW w:w="0" w:type="auto"/>
        <w:tblLook w:val="04A0"/>
      </w:tblPr>
      <w:tblGrid>
        <w:gridCol w:w="1148"/>
        <w:gridCol w:w="1219"/>
        <w:gridCol w:w="1056"/>
        <w:gridCol w:w="1133"/>
        <w:gridCol w:w="589"/>
        <w:gridCol w:w="589"/>
        <w:gridCol w:w="589"/>
      </w:tblGrid>
      <w:tr w:rsidR="008913E6" w:rsidRPr="00BB6D65" w:rsidTr="008913E6">
        <w:tc>
          <w:tcPr>
            <w:tcW w:w="1148" w:type="dxa"/>
          </w:tcPr>
          <w:p w:rsidR="008913E6" w:rsidRPr="00BB6D65" w:rsidRDefault="008913E6" w:rsidP="008913E6">
            <w:pPr>
              <w:jc w:val="both"/>
              <w:rPr>
                <w:rFonts w:ascii="Arial" w:hAnsi="Arial" w:cs="Arial"/>
                <w:sz w:val="20"/>
                <w:szCs w:val="20"/>
              </w:rPr>
            </w:pPr>
          </w:p>
        </w:tc>
        <w:tc>
          <w:tcPr>
            <w:tcW w:w="3408" w:type="dxa"/>
            <w:gridSpan w:val="3"/>
          </w:tcPr>
          <w:p w:rsidR="008913E6" w:rsidRPr="00BB6D65" w:rsidRDefault="008913E6" w:rsidP="008913E6">
            <w:pPr>
              <w:jc w:val="both"/>
              <w:rPr>
                <w:rFonts w:ascii="Arial" w:hAnsi="Arial" w:cs="Arial"/>
                <w:sz w:val="20"/>
                <w:szCs w:val="20"/>
              </w:rPr>
            </w:pPr>
            <w:r w:rsidRPr="00BB6D65">
              <w:rPr>
                <w:rFonts w:ascii="Arial" w:hAnsi="Arial" w:cs="Arial"/>
                <w:sz w:val="20"/>
                <w:szCs w:val="20"/>
              </w:rPr>
              <w:t>TB patients notified (Achievement against target %)</w:t>
            </w:r>
          </w:p>
        </w:tc>
        <w:tc>
          <w:tcPr>
            <w:tcW w:w="1767" w:type="dxa"/>
            <w:gridSpan w:val="3"/>
          </w:tcPr>
          <w:p w:rsidR="008913E6" w:rsidRPr="00BB6D65" w:rsidRDefault="008913E6" w:rsidP="008913E6">
            <w:pPr>
              <w:jc w:val="both"/>
              <w:rPr>
                <w:rFonts w:ascii="Arial" w:hAnsi="Arial" w:cs="Arial"/>
                <w:sz w:val="20"/>
                <w:szCs w:val="20"/>
              </w:rPr>
            </w:pPr>
            <w:r w:rsidRPr="00BB6D65">
              <w:rPr>
                <w:rFonts w:ascii="Arial" w:hAnsi="Arial" w:cs="Arial"/>
                <w:sz w:val="20"/>
                <w:szCs w:val="20"/>
              </w:rPr>
              <w:t>TB case notification rate</w:t>
            </w:r>
          </w:p>
        </w:tc>
      </w:tr>
      <w:tr w:rsidR="008913E6" w:rsidRPr="00BB6D65" w:rsidTr="008913E6">
        <w:tc>
          <w:tcPr>
            <w:tcW w:w="1148" w:type="dxa"/>
          </w:tcPr>
          <w:p w:rsidR="008913E6" w:rsidRPr="00BB6D65" w:rsidRDefault="008913E6" w:rsidP="008913E6">
            <w:pPr>
              <w:jc w:val="both"/>
              <w:rPr>
                <w:rFonts w:ascii="Arial" w:hAnsi="Arial" w:cs="Arial"/>
                <w:sz w:val="20"/>
                <w:szCs w:val="20"/>
              </w:rPr>
            </w:pPr>
            <w:r w:rsidRPr="00BB6D65">
              <w:rPr>
                <w:rFonts w:ascii="Arial" w:hAnsi="Arial" w:cs="Arial"/>
                <w:sz w:val="20"/>
                <w:szCs w:val="20"/>
              </w:rPr>
              <w:t>India</w:t>
            </w:r>
          </w:p>
        </w:tc>
        <w:tc>
          <w:tcPr>
            <w:tcW w:w="1219" w:type="dxa"/>
          </w:tcPr>
          <w:p w:rsidR="008913E6" w:rsidRPr="00BB6D65" w:rsidRDefault="008913E6" w:rsidP="008913E6">
            <w:pPr>
              <w:jc w:val="both"/>
              <w:rPr>
                <w:rFonts w:ascii="Arial" w:hAnsi="Arial" w:cs="Arial"/>
                <w:sz w:val="20"/>
                <w:szCs w:val="20"/>
              </w:rPr>
            </w:pPr>
            <w:r w:rsidRPr="00BB6D65">
              <w:rPr>
                <w:rFonts w:ascii="Arial" w:hAnsi="Arial" w:cs="Arial"/>
                <w:sz w:val="20"/>
                <w:szCs w:val="20"/>
              </w:rPr>
              <w:t>1446701 (74%)</w:t>
            </w:r>
          </w:p>
        </w:tc>
        <w:tc>
          <w:tcPr>
            <w:tcW w:w="1056" w:type="dxa"/>
          </w:tcPr>
          <w:p w:rsidR="008913E6" w:rsidRPr="00BB6D65" w:rsidRDefault="008913E6" w:rsidP="008913E6">
            <w:pPr>
              <w:jc w:val="both"/>
              <w:rPr>
                <w:rFonts w:ascii="Arial" w:hAnsi="Arial" w:cs="Arial"/>
                <w:sz w:val="20"/>
                <w:szCs w:val="20"/>
              </w:rPr>
            </w:pPr>
            <w:r w:rsidRPr="00BB6D65">
              <w:rPr>
                <w:rFonts w:ascii="Arial" w:hAnsi="Arial" w:cs="Arial"/>
                <w:sz w:val="20"/>
                <w:szCs w:val="20"/>
              </w:rPr>
              <w:t>689129 (66%)</w:t>
            </w:r>
          </w:p>
        </w:tc>
        <w:tc>
          <w:tcPr>
            <w:tcW w:w="1133" w:type="dxa"/>
          </w:tcPr>
          <w:p w:rsidR="008913E6" w:rsidRPr="00BB6D65" w:rsidRDefault="008913E6" w:rsidP="008913E6">
            <w:pPr>
              <w:jc w:val="both"/>
              <w:rPr>
                <w:rFonts w:ascii="Arial" w:hAnsi="Arial" w:cs="Arial"/>
                <w:sz w:val="20"/>
                <w:szCs w:val="20"/>
              </w:rPr>
            </w:pPr>
            <w:r w:rsidRPr="00BB6D65">
              <w:rPr>
                <w:rFonts w:ascii="Arial" w:hAnsi="Arial" w:cs="Arial"/>
                <w:sz w:val="20"/>
                <w:szCs w:val="20"/>
              </w:rPr>
              <w:t>2135830 (71%)</w:t>
            </w:r>
          </w:p>
        </w:tc>
        <w:tc>
          <w:tcPr>
            <w:tcW w:w="589" w:type="dxa"/>
          </w:tcPr>
          <w:p w:rsidR="008913E6" w:rsidRPr="00BB6D65" w:rsidRDefault="008913E6" w:rsidP="008913E6">
            <w:pPr>
              <w:jc w:val="both"/>
              <w:rPr>
                <w:rFonts w:ascii="Arial" w:hAnsi="Arial" w:cs="Arial"/>
                <w:sz w:val="20"/>
                <w:szCs w:val="20"/>
              </w:rPr>
            </w:pPr>
            <w:r w:rsidRPr="00BB6D65">
              <w:rPr>
                <w:rFonts w:ascii="Arial" w:hAnsi="Arial" w:cs="Arial"/>
                <w:sz w:val="20"/>
                <w:szCs w:val="20"/>
              </w:rPr>
              <w:t>104</w:t>
            </w:r>
          </w:p>
        </w:tc>
        <w:tc>
          <w:tcPr>
            <w:tcW w:w="589" w:type="dxa"/>
          </w:tcPr>
          <w:p w:rsidR="008913E6" w:rsidRPr="00BB6D65" w:rsidRDefault="008913E6" w:rsidP="008913E6">
            <w:pPr>
              <w:jc w:val="both"/>
              <w:rPr>
                <w:rFonts w:ascii="Arial" w:hAnsi="Arial" w:cs="Arial"/>
                <w:sz w:val="20"/>
                <w:szCs w:val="20"/>
              </w:rPr>
            </w:pPr>
            <w:r w:rsidRPr="00BB6D65">
              <w:rPr>
                <w:rFonts w:ascii="Arial" w:hAnsi="Arial" w:cs="Arial"/>
                <w:sz w:val="20"/>
                <w:szCs w:val="20"/>
              </w:rPr>
              <w:t>49</w:t>
            </w:r>
          </w:p>
        </w:tc>
        <w:tc>
          <w:tcPr>
            <w:tcW w:w="589" w:type="dxa"/>
          </w:tcPr>
          <w:p w:rsidR="008913E6" w:rsidRPr="00BB6D65" w:rsidRDefault="008913E6" w:rsidP="008913E6">
            <w:pPr>
              <w:jc w:val="both"/>
              <w:rPr>
                <w:rFonts w:ascii="Arial" w:hAnsi="Arial" w:cs="Arial"/>
                <w:sz w:val="20"/>
                <w:szCs w:val="20"/>
              </w:rPr>
            </w:pPr>
            <w:r w:rsidRPr="00BB6D65">
              <w:rPr>
                <w:rFonts w:ascii="Arial" w:hAnsi="Arial" w:cs="Arial"/>
                <w:sz w:val="20"/>
                <w:szCs w:val="20"/>
              </w:rPr>
              <w:t>153</w:t>
            </w:r>
          </w:p>
        </w:tc>
      </w:tr>
      <w:tr w:rsidR="008913E6" w:rsidRPr="00BB6D65" w:rsidTr="008913E6">
        <w:tc>
          <w:tcPr>
            <w:tcW w:w="1148" w:type="dxa"/>
          </w:tcPr>
          <w:p w:rsidR="008913E6" w:rsidRPr="00BB6D65" w:rsidRDefault="008913E6" w:rsidP="008913E6">
            <w:pPr>
              <w:jc w:val="both"/>
              <w:rPr>
                <w:rFonts w:ascii="Arial" w:hAnsi="Arial" w:cs="Arial"/>
                <w:sz w:val="20"/>
                <w:szCs w:val="20"/>
              </w:rPr>
            </w:pPr>
            <w:r w:rsidRPr="00BB6D65">
              <w:rPr>
                <w:rFonts w:ascii="Arial" w:hAnsi="Arial" w:cs="Arial"/>
                <w:sz w:val="20"/>
                <w:szCs w:val="20"/>
              </w:rPr>
              <w:t>Rajasthan</w:t>
            </w:r>
          </w:p>
        </w:tc>
        <w:tc>
          <w:tcPr>
            <w:tcW w:w="1219" w:type="dxa"/>
          </w:tcPr>
          <w:p w:rsidR="008913E6" w:rsidRPr="00BB6D65" w:rsidRDefault="008913E6" w:rsidP="008913E6">
            <w:pPr>
              <w:jc w:val="both"/>
              <w:rPr>
                <w:rFonts w:ascii="Arial" w:hAnsi="Arial" w:cs="Arial"/>
                <w:sz w:val="20"/>
                <w:szCs w:val="20"/>
              </w:rPr>
            </w:pPr>
            <w:r w:rsidRPr="00BB6D65">
              <w:rPr>
                <w:rFonts w:ascii="Arial" w:hAnsi="Arial" w:cs="Arial"/>
                <w:sz w:val="20"/>
                <w:szCs w:val="20"/>
              </w:rPr>
              <w:t>103011 (68%)</w:t>
            </w:r>
          </w:p>
        </w:tc>
        <w:tc>
          <w:tcPr>
            <w:tcW w:w="1056" w:type="dxa"/>
          </w:tcPr>
          <w:p w:rsidR="008913E6" w:rsidRPr="00BB6D65" w:rsidRDefault="008913E6" w:rsidP="008913E6">
            <w:pPr>
              <w:jc w:val="both"/>
              <w:rPr>
                <w:rFonts w:ascii="Arial" w:hAnsi="Arial" w:cs="Arial"/>
                <w:sz w:val="20"/>
                <w:szCs w:val="20"/>
              </w:rPr>
            </w:pPr>
            <w:r w:rsidRPr="00BB6D65">
              <w:rPr>
                <w:rFonts w:ascii="Arial" w:hAnsi="Arial" w:cs="Arial"/>
                <w:sz w:val="20"/>
                <w:szCs w:val="20"/>
              </w:rPr>
              <w:t>46214 (63%)</w:t>
            </w:r>
          </w:p>
        </w:tc>
        <w:tc>
          <w:tcPr>
            <w:tcW w:w="1133" w:type="dxa"/>
          </w:tcPr>
          <w:p w:rsidR="008913E6" w:rsidRPr="00BB6D65" w:rsidRDefault="008913E6" w:rsidP="008913E6">
            <w:pPr>
              <w:jc w:val="both"/>
              <w:rPr>
                <w:rFonts w:ascii="Arial" w:hAnsi="Arial" w:cs="Arial"/>
                <w:sz w:val="20"/>
                <w:szCs w:val="20"/>
              </w:rPr>
            </w:pPr>
            <w:r w:rsidRPr="00BB6D65">
              <w:rPr>
                <w:rFonts w:ascii="Arial" w:hAnsi="Arial" w:cs="Arial"/>
                <w:sz w:val="20"/>
                <w:szCs w:val="20"/>
              </w:rPr>
              <w:t>149225 (66%)</w:t>
            </w:r>
          </w:p>
        </w:tc>
        <w:tc>
          <w:tcPr>
            <w:tcW w:w="589" w:type="dxa"/>
          </w:tcPr>
          <w:p w:rsidR="008913E6" w:rsidRPr="00BB6D65" w:rsidRDefault="008913E6" w:rsidP="008913E6">
            <w:pPr>
              <w:jc w:val="both"/>
              <w:rPr>
                <w:rFonts w:ascii="Arial" w:hAnsi="Arial" w:cs="Arial"/>
                <w:sz w:val="20"/>
                <w:szCs w:val="20"/>
              </w:rPr>
            </w:pPr>
            <w:r w:rsidRPr="00BB6D65">
              <w:rPr>
                <w:rFonts w:ascii="Arial" w:hAnsi="Arial" w:cs="Arial"/>
                <w:sz w:val="20"/>
                <w:szCs w:val="20"/>
              </w:rPr>
              <w:t xml:space="preserve">127 </w:t>
            </w:r>
          </w:p>
        </w:tc>
        <w:tc>
          <w:tcPr>
            <w:tcW w:w="589" w:type="dxa"/>
          </w:tcPr>
          <w:p w:rsidR="008913E6" w:rsidRPr="00BB6D65" w:rsidRDefault="008913E6" w:rsidP="008913E6">
            <w:pPr>
              <w:jc w:val="both"/>
              <w:rPr>
                <w:rFonts w:ascii="Arial" w:hAnsi="Arial" w:cs="Arial"/>
                <w:sz w:val="20"/>
                <w:szCs w:val="20"/>
              </w:rPr>
            </w:pPr>
            <w:r w:rsidRPr="00BB6D65">
              <w:rPr>
                <w:rFonts w:ascii="Arial" w:hAnsi="Arial" w:cs="Arial"/>
                <w:sz w:val="20"/>
                <w:szCs w:val="20"/>
              </w:rPr>
              <w:t>57</w:t>
            </w:r>
          </w:p>
        </w:tc>
        <w:tc>
          <w:tcPr>
            <w:tcW w:w="589" w:type="dxa"/>
          </w:tcPr>
          <w:p w:rsidR="008913E6" w:rsidRPr="00BB6D65" w:rsidRDefault="008913E6" w:rsidP="008913E6">
            <w:pPr>
              <w:jc w:val="both"/>
              <w:rPr>
                <w:rFonts w:ascii="Arial" w:hAnsi="Arial" w:cs="Arial"/>
                <w:sz w:val="20"/>
                <w:szCs w:val="20"/>
              </w:rPr>
            </w:pPr>
            <w:r w:rsidRPr="00BB6D65">
              <w:rPr>
                <w:rFonts w:ascii="Arial" w:hAnsi="Arial" w:cs="Arial"/>
                <w:sz w:val="20"/>
                <w:szCs w:val="20"/>
              </w:rPr>
              <w:t>184</w:t>
            </w:r>
          </w:p>
        </w:tc>
      </w:tr>
    </w:tbl>
    <w:p w:rsidR="00F11A62" w:rsidRPr="00BB6D65" w:rsidRDefault="00F11A62" w:rsidP="00774C07">
      <w:pPr>
        <w:spacing w:after="0" w:line="240" w:lineRule="auto"/>
        <w:jc w:val="both"/>
        <w:rPr>
          <w:rFonts w:ascii="Arial" w:hAnsi="Arial" w:cs="Arial"/>
          <w:sz w:val="20"/>
          <w:szCs w:val="20"/>
        </w:rPr>
      </w:pPr>
    </w:p>
    <w:p w:rsidR="00282B73" w:rsidRPr="00BB6D65" w:rsidRDefault="00282B73" w:rsidP="00774C07">
      <w:pPr>
        <w:spacing w:after="0" w:line="240" w:lineRule="auto"/>
        <w:jc w:val="both"/>
        <w:rPr>
          <w:rFonts w:ascii="Arial" w:hAnsi="Arial" w:cs="Arial"/>
          <w:sz w:val="20"/>
          <w:szCs w:val="20"/>
        </w:rPr>
      </w:pPr>
    </w:p>
    <w:p w:rsidR="00C5227F" w:rsidRPr="00BB6D65" w:rsidRDefault="00C5227F" w:rsidP="00774C07">
      <w:pPr>
        <w:spacing w:after="0" w:line="240" w:lineRule="auto"/>
        <w:jc w:val="both"/>
        <w:rPr>
          <w:rFonts w:ascii="Arial" w:hAnsi="Arial" w:cs="Arial"/>
          <w:sz w:val="20"/>
          <w:szCs w:val="20"/>
        </w:rPr>
      </w:pPr>
    </w:p>
    <w:p w:rsidR="00C5227F" w:rsidRPr="00BB6D65" w:rsidRDefault="00C5227F" w:rsidP="00774C07">
      <w:pPr>
        <w:spacing w:after="0" w:line="240" w:lineRule="auto"/>
        <w:jc w:val="both"/>
        <w:rPr>
          <w:rFonts w:ascii="Arial" w:hAnsi="Arial" w:cs="Arial"/>
          <w:sz w:val="20"/>
          <w:szCs w:val="20"/>
        </w:rPr>
      </w:pPr>
    </w:p>
    <w:p w:rsidR="009F4272" w:rsidRPr="00BB6D65" w:rsidRDefault="00C5227F" w:rsidP="00774C07">
      <w:pPr>
        <w:spacing w:after="0" w:line="240" w:lineRule="auto"/>
        <w:jc w:val="both"/>
        <w:rPr>
          <w:rFonts w:ascii="Arial" w:hAnsi="Arial" w:cs="Arial"/>
          <w:sz w:val="20"/>
          <w:szCs w:val="20"/>
        </w:rPr>
      </w:pPr>
      <w:r w:rsidRPr="00BB6D65">
        <w:rPr>
          <w:rFonts w:ascii="Arial" w:hAnsi="Arial" w:cs="Arial"/>
          <w:sz w:val="20"/>
          <w:szCs w:val="20"/>
        </w:rPr>
        <w:t xml:space="preserve"> </w:t>
      </w:r>
    </w:p>
    <w:p w:rsidR="009F4272" w:rsidRPr="00BB6D65" w:rsidRDefault="009F4272" w:rsidP="00774C07">
      <w:pPr>
        <w:spacing w:after="0" w:line="240" w:lineRule="auto"/>
        <w:jc w:val="both"/>
        <w:rPr>
          <w:rFonts w:ascii="Arial" w:hAnsi="Arial" w:cs="Arial"/>
          <w:sz w:val="20"/>
          <w:szCs w:val="20"/>
        </w:rPr>
      </w:pPr>
    </w:p>
    <w:p w:rsidR="009F4272" w:rsidRPr="00BB6D65" w:rsidRDefault="009F4272" w:rsidP="00774C07">
      <w:pPr>
        <w:spacing w:after="0" w:line="240" w:lineRule="auto"/>
        <w:jc w:val="both"/>
        <w:rPr>
          <w:rFonts w:ascii="Arial" w:hAnsi="Arial" w:cs="Arial"/>
          <w:sz w:val="20"/>
          <w:szCs w:val="20"/>
        </w:rPr>
      </w:pPr>
    </w:p>
    <w:p w:rsidR="001201E8" w:rsidRPr="00BB6D65" w:rsidRDefault="001201E8" w:rsidP="00855659">
      <w:pPr>
        <w:pStyle w:val="ListParagraph"/>
        <w:spacing w:after="0" w:line="240" w:lineRule="auto"/>
        <w:ind w:left="1440" w:firstLine="720"/>
        <w:jc w:val="both"/>
        <w:rPr>
          <w:rFonts w:ascii="Arial" w:hAnsi="Arial" w:cs="Arial"/>
          <w:sz w:val="20"/>
          <w:szCs w:val="20"/>
        </w:rPr>
      </w:pPr>
      <w:r w:rsidRPr="00EF6770">
        <w:rPr>
          <w:rFonts w:ascii="Arial" w:hAnsi="Arial" w:cs="Arial"/>
          <w:sz w:val="16"/>
          <w:szCs w:val="20"/>
        </w:rPr>
        <w:t>Source: India TB report, 2022</w:t>
      </w:r>
    </w:p>
    <w:p w:rsidR="005A5D6E" w:rsidRPr="00483454" w:rsidRDefault="005A5D6E" w:rsidP="00774C07">
      <w:pPr>
        <w:spacing w:after="0" w:line="240" w:lineRule="auto"/>
        <w:jc w:val="both"/>
        <w:rPr>
          <w:rFonts w:ascii="Arial" w:hAnsi="Arial" w:cs="Arial"/>
          <w:sz w:val="20"/>
          <w:szCs w:val="20"/>
          <w:u w:val="single"/>
        </w:rPr>
      </w:pPr>
      <w:r w:rsidRPr="00483454">
        <w:rPr>
          <w:rFonts w:ascii="Arial" w:hAnsi="Arial" w:cs="Arial"/>
          <w:sz w:val="20"/>
          <w:szCs w:val="20"/>
          <w:u w:val="single"/>
        </w:rPr>
        <w:t>References</w:t>
      </w:r>
      <w:r w:rsidR="00805B38" w:rsidRPr="00483454">
        <w:rPr>
          <w:rFonts w:ascii="Arial" w:hAnsi="Arial" w:cs="Arial"/>
          <w:sz w:val="20"/>
          <w:szCs w:val="20"/>
          <w:u w:val="single"/>
        </w:rPr>
        <w:t>:</w:t>
      </w:r>
    </w:p>
    <w:p w:rsidR="005A5D6E" w:rsidRPr="00BB6D65" w:rsidRDefault="00C26BAB" w:rsidP="001C0E48">
      <w:pPr>
        <w:pStyle w:val="ListParagraph"/>
        <w:numPr>
          <w:ilvl w:val="0"/>
          <w:numId w:val="2"/>
        </w:numPr>
        <w:spacing w:after="0" w:line="240" w:lineRule="auto"/>
        <w:jc w:val="both"/>
        <w:rPr>
          <w:rFonts w:ascii="Arial" w:hAnsi="Arial" w:cs="Arial"/>
          <w:color w:val="000000" w:themeColor="text1"/>
          <w:sz w:val="20"/>
          <w:szCs w:val="20"/>
        </w:rPr>
      </w:pPr>
      <w:hyperlink r:id="rId20" w:history="1">
        <w:r w:rsidR="005A5D6E" w:rsidRPr="00BB6D65">
          <w:rPr>
            <w:rStyle w:val="Hyperlink"/>
            <w:rFonts w:ascii="Arial" w:hAnsi="Arial" w:cs="Arial"/>
            <w:color w:val="000000" w:themeColor="text1"/>
            <w:sz w:val="20"/>
            <w:szCs w:val="20"/>
            <w:u w:val="none"/>
          </w:rPr>
          <w:t>www.who.int/news-room/fact-sheets/detail/tuberculosis</w:t>
        </w:r>
      </w:hyperlink>
    </w:p>
    <w:p w:rsidR="005A5D6E" w:rsidRPr="00BB6D65" w:rsidRDefault="00171E2B" w:rsidP="001C0E48">
      <w:pPr>
        <w:pStyle w:val="ListParagraph"/>
        <w:numPr>
          <w:ilvl w:val="0"/>
          <w:numId w:val="2"/>
        </w:numPr>
        <w:spacing w:after="0" w:line="240" w:lineRule="auto"/>
        <w:jc w:val="both"/>
        <w:rPr>
          <w:rFonts w:ascii="Arial" w:hAnsi="Arial" w:cs="Arial"/>
          <w:sz w:val="20"/>
          <w:szCs w:val="20"/>
        </w:rPr>
      </w:pPr>
      <w:r w:rsidRPr="00BB6D65">
        <w:rPr>
          <w:rFonts w:ascii="Arial" w:hAnsi="Arial" w:cs="Arial"/>
          <w:sz w:val="20"/>
          <w:szCs w:val="20"/>
        </w:rPr>
        <w:t>India TB report, 2022</w:t>
      </w:r>
      <w:r w:rsidR="001B46C0">
        <w:rPr>
          <w:rFonts w:ascii="Arial" w:hAnsi="Arial" w:cs="Arial"/>
          <w:sz w:val="20"/>
          <w:szCs w:val="20"/>
        </w:rPr>
        <w:t>, www.mohfw.goi</w:t>
      </w:r>
    </w:p>
    <w:p w:rsidR="004302A3" w:rsidRPr="00BB6D65" w:rsidRDefault="004302A3" w:rsidP="001C0E48">
      <w:pPr>
        <w:pStyle w:val="ListParagraph"/>
        <w:numPr>
          <w:ilvl w:val="0"/>
          <w:numId w:val="2"/>
        </w:numPr>
        <w:spacing w:after="0" w:line="240" w:lineRule="auto"/>
        <w:jc w:val="both"/>
        <w:rPr>
          <w:rFonts w:ascii="Arial" w:hAnsi="Arial" w:cs="Arial"/>
          <w:sz w:val="20"/>
          <w:szCs w:val="20"/>
        </w:rPr>
      </w:pPr>
      <w:r w:rsidRPr="00BB6D65">
        <w:rPr>
          <w:rFonts w:ascii="Arial" w:hAnsi="Arial" w:cs="Arial"/>
          <w:sz w:val="20"/>
          <w:szCs w:val="20"/>
        </w:rPr>
        <w:t>National TB Elimination programme, booklet by Central TB Division, Ministry of Health and Family Welfare, Government of India</w:t>
      </w:r>
    </w:p>
    <w:p w:rsidR="00A878DE" w:rsidRPr="00BB6D65" w:rsidRDefault="00282B73" w:rsidP="001C0E48">
      <w:pPr>
        <w:pStyle w:val="ListParagraph"/>
        <w:numPr>
          <w:ilvl w:val="0"/>
          <w:numId w:val="2"/>
        </w:numPr>
        <w:spacing w:after="0" w:line="240" w:lineRule="auto"/>
        <w:jc w:val="both"/>
        <w:rPr>
          <w:rFonts w:ascii="Arial" w:hAnsi="Arial" w:cs="Arial"/>
          <w:sz w:val="20"/>
          <w:szCs w:val="20"/>
        </w:rPr>
      </w:pPr>
      <w:r w:rsidRPr="00BB6D65">
        <w:rPr>
          <w:rFonts w:ascii="Arial" w:hAnsi="Arial" w:cs="Arial"/>
          <w:sz w:val="20"/>
          <w:szCs w:val="20"/>
        </w:rPr>
        <w:t>Rajasthan TB Report, 6.1.2020</w:t>
      </w:r>
      <w:r w:rsidR="001B46C0">
        <w:rPr>
          <w:rFonts w:ascii="Arial" w:hAnsi="Arial" w:cs="Arial"/>
          <w:sz w:val="20"/>
          <w:szCs w:val="20"/>
        </w:rPr>
        <w:t>, Pragati prativedan and www.rajswasthya.com</w:t>
      </w:r>
    </w:p>
    <w:p w:rsidR="00282B73" w:rsidRPr="00BB6D65" w:rsidRDefault="00367F55" w:rsidP="001C0E48">
      <w:pPr>
        <w:pStyle w:val="ListParagraph"/>
        <w:numPr>
          <w:ilvl w:val="0"/>
          <w:numId w:val="2"/>
        </w:numPr>
        <w:spacing w:after="0" w:line="240" w:lineRule="auto"/>
        <w:jc w:val="both"/>
        <w:rPr>
          <w:rFonts w:ascii="Arial" w:hAnsi="Arial" w:cs="Arial"/>
          <w:sz w:val="20"/>
          <w:szCs w:val="20"/>
        </w:rPr>
      </w:pPr>
      <w:r w:rsidRPr="00BB6D65">
        <w:rPr>
          <w:rFonts w:ascii="Arial" w:hAnsi="Arial" w:cs="Arial"/>
          <w:sz w:val="20"/>
          <w:szCs w:val="20"/>
        </w:rPr>
        <w:t xml:space="preserve">Guidelines for </w:t>
      </w:r>
      <w:r w:rsidR="00B70932" w:rsidRPr="00BB6D65">
        <w:rPr>
          <w:rFonts w:ascii="Arial" w:hAnsi="Arial" w:cs="Arial"/>
          <w:sz w:val="20"/>
          <w:szCs w:val="20"/>
        </w:rPr>
        <w:t xml:space="preserve">Programmatic Management of Drug Resistant </w:t>
      </w:r>
      <w:r w:rsidR="002A4BBA" w:rsidRPr="00BB6D65">
        <w:rPr>
          <w:rFonts w:ascii="Arial" w:hAnsi="Arial" w:cs="Arial"/>
          <w:sz w:val="20"/>
          <w:szCs w:val="20"/>
        </w:rPr>
        <w:t>T</w:t>
      </w:r>
      <w:r w:rsidR="00B70932" w:rsidRPr="00BB6D65">
        <w:rPr>
          <w:rFonts w:ascii="Arial" w:hAnsi="Arial" w:cs="Arial"/>
          <w:sz w:val="20"/>
          <w:szCs w:val="20"/>
        </w:rPr>
        <w:t>uberculosis, 2011</w:t>
      </w:r>
    </w:p>
    <w:p w:rsidR="00367F55" w:rsidRPr="00BB6D65" w:rsidRDefault="00367F55" w:rsidP="001C0E48">
      <w:pPr>
        <w:pStyle w:val="ListParagraph"/>
        <w:numPr>
          <w:ilvl w:val="0"/>
          <w:numId w:val="2"/>
        </w:numPr>
        <w:spacing w:after="0" w:line="240" w:lineRule="auto"/>
        <w:jc w:val="both"/>
        <w:rPr>
          <w:rFonts w:ascii="Arial" w:hAnsi="Arial" w:cs="Arial"/>
          <w:sz w:val="20"/>
          <w:szCs w:val="20"/>
        </w:rPr>
      </w:pPr>
      <w:r w:rsidRPr="00BB6D65">
        <w:rPr>
          <w:rFonts w:ascii="Arial" w:hAnsi="Arial" w:cs="Arial"/>
          <w:sz w:val="20"/>
          <w:szCs w:val="20"/>
        </w:rPr>
        <w:t>Programmatic Management of Drug Resistant tuberculosis</w:t>
      </w:r>
      <w:r w:rsidR="002A4BBA" w:rsidRPr="00BB6D65">
        <w:rPr>
          <w:rFonts w:ascii="Arial" w:hAnsi="Arial" w:cs="Arial"/>
          <w:sz w:val="20"/>
          <w:szCs w:val="20"/>
        </w:rPr>
        <w:t>, WHO, Geneva</w:t>
      </w:r>
    </w:p>
    <w:p w:rsidR="00B70932" w:rsidRDefault="00B70932" w:rsidP="00BB6D65">
      <w:pPr>
        <w:pStyle w:val="ListParagraph"/>
        <w:spacing w:after="0" w:line="240" w:lineRule="auto"/>
        <w:jc w:val="both"/>
      </w:pPr>
    </w:p>
    <w:p w:rsidR="003E6C6D" w:rsidRDefault="003E6C6D" w:rsidP="00AB4264">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rPr>
          <w:rFonts w:ascii="Arial" w:hAnsi="Arial" w:cs="Arial"/>
          <w:b/>
          <w:sz w:val="20"/>
          <w:szCs w:val="20"/>
        </w:rPr>
      </w:pPr>
      <w:bookmarkStart w:id="0" w:name="page42"/>
      <w:bookmarkStart w:id="1" w:name="page45"/>
      <w:bookmarkStart w:id="2" w:name="page50"/>
      <w:bookmarkEnd w:id="0"/>
      <w:bookmarkEnd w:id="1"/>
      <w:bookmarkEnd w:id="2"/>
      <w:r>
        <w:rPr>
          <w:rFonts w:ascii="Arial" w:hAnsi="Arial" w:cs="Arial"/>
          <w:b/>
          <w:sz w:val="20"/>
          <w:szCs w:val="20"/>
        </w:rPr>
        <w:t>Trainings</w:t>
      </w:r>
      <w:r w:rsidR="0063137A">
        <w:rPr>
          <w:rFonts w:ascii="Arial" w:hAnsi="Arial" w:cs="Arial"/>
          <w:b/>
          <w:sz w:val="20"/>
          <w:szCs w:val="20"/>
        </w:rPr>
        <w:t xml:space="preserve"> by</w:t>
      </w:r>
      <w:r w:rsidR="00C00D90">
        <w:rPr>
          <w:rFonts w:ascii="Arial" w:hAnsi="Arial" w:cs="Arial"/>
          <w:b/>
          <w:sz w:val="20"/>
          <w:szCs w:val="20"/>
        </w:rPr>
        <w:t xml:space="preserve"> SIHFW</w:t>
      </w:r>
    </w:p>
    <w:p w:rsidR="002708F5" w:rsidRDefault="00275F92" w:rsidP="007644B4">
      <w:pPr>
        <w:rPr>
          <w:rFonts w:ascii="Arial" w:hAnsi="Arial" w:cs="Arial"/>
          <w:b/>
          <w:sz w:val="20"/>
          <w:szCs w:val="20"/>
        </w:rPr>
      </w:pPr>
      <w:r>
        <w:rPr>
          <w:rFonts w:ascii="Arial" w:hAnsi="Arial" w:cs="Arial"/>
          <w:b/>
          <w:noProof/>
          <w:sz w:val="20"/>
          <w:szCs w:val="20"/>
        </w:rPr>
        <w:drawing>
          <wp:anchor distT="0" distB="0" distL="114300" distR="114300" simplePos="0" relativeHeight="251951104" behindDoc="0" locked="0" layoutInCell="1" allowOverlap="1">
            <wp:simplePos x="0" y="0"/>
            <wp:positionH relativeFrom="column">
              <wp:posOffset>4511040</wp:posOffset>
            </wp:positionH>
            <wp:positionV relativeFrom="paragraph">
              <wp:posOffset>213995</wp:posOffset>
            </wp:positionV>
            <wp:extent cx="1424305" cy="1502410"/>
            <wp:effectExtent l="19050" t="19050" r="23495" b="21590"/>
            <wp:wrapSquare wrapText="bothSides"/>
            <wp:docPr id="6" name="Picture 2" descr="C:\Users\Admin\Downloads\IMG-20220407-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0220407-WA0032.jpg"/>
                    <pic:cNvPicPr>
                      <a:picLocks noChangeAspect="1" noChangeArrowheads="1"/>
                    </pic:cNvPicPr>
                  </pic:nvPicPr>
                  <pic:blipFill>
                    <a:blip r:embed="rId21" cstate="print"/>
                    <a:srcRect/>
                    <a:stretch>
                      <a:fillRect/>
                    </a:stretch>
                  </pic:blipFill>
                  <pic:spPr bwMode="auto">
                    <a:xfrm>
                      <a:off x="0" y="0"/>
                      <a:ext cx="1424305" cy="1502410"/>
                    </a:xfrm>
                    <a:prstGeom prst="rect">
                      <a:avLst/>
                    </a:prstGeom>
                    <a:noFill/>
                    <a:ln w="9525">
                      <a:solidFill>
                        <a:schemeClr val="tx1"/>
                      </a:solidFill>
                      <a:miter lim="800000"/>
                      <a:headEnd/>
                      <a:tailEnd/>
                    </a:ln>
                  </pic:spPr>
                </pic:pic>
              </a:graphicData>
            </a:graphic>
          </wp:anchor>
        </w:drawing>
      </w:r>
      <w:r>
        <w:rPr>
          <w:rFonts w:ascii="Arial" w:hAnsi="Arial" w:cs="Arial"/>
          <w:b/>
          <w:noProof/>
          <w:sz w:val="20"/>
          <w:szCs w:val="20"/>
        </w:rPr>
        <w:drawing>
          <wp:anchor distT="0" distB="0" distL="114300" distR="114300" simplePos="0" relativeHeight="251952128" behindDoc="0" locked="0" layoutInCell="1" allowOverlap="1">
            <wp:simplePos x="0" y="0"/>
            <wp:positionH relativeFrom="column">
              <wp:posOffset>3241040</wp:posOffset>
            </wp:positionH>
            <wp:positionV relativeFrom="paragraph">
              <wp:posOffset>256540</wp:posOffset>
            </wp:positionV>
            <wp:extent cx="1035050" cy="1444625"/>
            <wp:effectExtent l="19050" t="19050" r="12700" b="22225"/>
            <wp:wrapSquare wrapText="bothSides"/>
            <wp:docPr id="7" name="Picture 3" descr="C:\Users\Admin\Downloads\IMG-20220407-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20220407-WA0039.jpg"/>
                    <pic:cNvPicPr>
                      <a:picLocks noChangeAspect="1" noChangeArrowheads="1"/>
                    </pic:cNvPicPr>
                  </pic:nvPicPr>
                  <pic:blipFill>
                    <a:blip r:embed="rId22" cstate="print"/>
                    <a:srcRect/>
                    <a:stretch>
                      <a:fillRect/>
                    </a:stretch>
                  </pic:blipFill>
                  <pic:spPr bwMode="auto">
                    <a:xfrm>
                      <a:off x="0" y="0"/>
                      <a:ext cx="1035050" cy="1444625"/>
                    </a:xfrm>
                    <a:prstGeom prst="rect">
                      <a:avLst/>
                    </a:prstGeom>
                    <a:noFill/>
                    <a:ln w="9525">
                      <a:solidFill>
                        <a:schemeClr val="tx1"/>
                      </a:solidFill>
                      <a:miter lim="800000"/>
                      <a:headEnd/>
                      <a:tailEnd/>
                    </a:ln>
                  </pic:spPr>
                </pic:pic>
              </a:graphicData>
            </a:graphic>
          </wp:anchor>
        </w:drawing>
      </w:r>
      <w:r w:rsidR="002708F5">
        <w:rPr>
          <w:rFonts w:ascii="Arial" w:hAnsi="Arial" w:cs="Arial"/>
          <w:b/>
          <w:sz w:val="20"/>
          <w:szCs w:val="20"/>
        </w:rPr>
        <w:t>Lab</w:t>
      </w:r>
      <w:r w:rsidR="00EC2399">
        <w:rPr>
          <w:rFonts w:ascii="Arial" w:hAnsi="Arial" w:cs="Arial"/>
          <w:b/>
          <w:sz w:val="20"/>
          <w:szCs w:val="20"/>
        </w:rPr>
        <w:t>oratory</w:t>
      </w:r>
      <w:r w:rsidR="002708F5">
        <w:rPr>
          <w:rFonts w:ascii="Arial" w:hAnsi="Arial" w:cs="Arial"/>
          <w:b/>
          <w:sz w:val="20"/>
          <w:szCs w:val="20"/>
        </w:rPr>
        <w:t xml:space="preserve"> </w:t>
      </w:r>
      <w:r w:rsidR="0051327F">
        <w:rPr>
          <w:rFonts w:ascii="Arial" w:hAnsi="Arial" w:cs="Arial"/>
          <w:b/>
          <w:sz w:val="20"/>
          <w:szCs w:val="20"/>
        </w:rPr>
        <w:t>T</w:t>
      </w:r>
      <w:r w:rsidR="002708F5">
        <w:rPr>
          <w:rFonts w:ascii="Arial" w:hAnsi="Arial" w:cs="Arial"/>
          <w:b/>
          <w:sz w:val="20"/>
          <w:szCs w:val="20"/>
        </w:rPr>
        <w:t>echnicians training</w:t>
      </w:r>
    </w:p>
    <w:p w:rsidR="002708F5" w:rsidRPr="002F0541" w:rsidRDefault="002F0541" w:rsidP="00875D74">
      <w:pPr>
        <w:spacing w:after="0" w:line="240" w:lineRule="auto"/>
        <w:jc w:val="both"/>
        <w:rPr>
          <w:rFonts w:ascii="Arial" w:hAnsi="Arial" w:cs="Arial"/>
          <w:sz w:val="20"/>
          <w:szCs w:val="20"/>
        </w:rPr>
      </w:pPr>
      <w:r w:rsidRPr="002F0541">
        <w:rPr>
          <w:rFonts w:ascii="Arial" w:hAnsi="Arial" w:cs="Arial"/>
          <w:sz w:val="20"/>
          <w:szCs w:val="20"/>
        </w:rPr>
        <w:t>With objective of imparting knowledge about Malaria under NVBDCP, laboratory technicians</w:t>
      </w:r>
      <w:r w:rsidR="00A41D69">
        <w:rPr>
          <w:rFonts w:ascii="Arial" w:hAnsi="Arial" w:cs="Arial"/>
          <w:sz w:val="20"/>
          <w:szCs w:val="20"/>
        </w:rPr>
        <w:t>/Laboratory Assistants</w:t>
      </w:r>
      <w:r w:rsidRPr="002F0541">
        <w:rPr>
          <w:rFonts w:ascii="Arial" w:hAnsi="Arial" w:cs="Arial"/>
          <w:sz w:val="20"/>
          <w:szCs w:val="20"/>
        </w:rPr>
        <w:t xml:space="preserve"> are trained at SIHFW in 5 days training. Make shift Laboratory equipped with microscopes is established in a training hall at SIHFW for this type of training. </w:t>
      </w:r>
      <w:r w:rsidR="00BC4051">
        <w:rPr>
          <w:rFonts w:ascii="Arial" w:hAnsi="Arial" w:cs="Arial"/>
          <w:sz w:val="20"/>
          <w:szCs w:val="20"/>
        </w:rPr>
        <w:t xml:space="preserve">Participants are trained by Nodal Officer, Malaria programme (NVBDCP) and senior Laboratory technicians/ Lab assistants on appropriate sampling and </w:t>
      </w:r>
      <w:r w:rsidR="00582E6E">
        <w:rPr>
          <w:rFonts w:ascii="Arial" w:hAnsi="Arial" w:cs="Arial"/>
          <w:sz w:val="20"/>
          <w:szCs w:val="20"/>
        </w:rPr>
        <w:t xml:space="preserve">diagnosis of Malaria. This is </w:t>
      </w:r>
      <w:r w:rsidR="00AF6F4D">
        <w:rPr>
          <w:rFonts w:ascii="Arial" w:hAnsi="Arial" w:cs="Arial"/>
          <w:sz w:val="20"/>
          <w:szCs w:val="20"/>
        </w:rPr>
        <w:t xml:space="preserve">a </w:t>
      </w:r>
      <w:r w:rsidR="00BC4051">
        <w:rPr>
          <w:rFonts w:ascii="Arial" w:hAnsi="Arial" w:cs="Arial"/>
          <w:sz w:val="20"/>
          <w:szCs w:val="20"/>
        </w:rPr>
        <w:t xml:space="preserve">hands-on skill development training.  </w:t>
      </w:r>
    </w:p>
    <w:p w:rsidR="00875D74" w:rsidRDefault="00875D74" w:rsidP="00875D74">
      <w:pPr>
        <w:spacing w:after="0" w:line="240" w:lineRule="auto"/>
        <w:rPr>
          <w:rFonts w:ascii="Arial" w:hAnsi="Arial" w:cs="Arial"/>
          <w:b/>
          <w:sz w:val="20"/>
          <w:szCs w:val="20"/>
        </w:rPr>
      </w:pPr>
    </w:p>
    <w:p w:rsidR="00DF5C27" w:rsidRDefault="00DF5C27" w:rsidP="00875D74">
      <w:pPr>
        <w:spacing w:after="0" w:line="240" w:lineRule="auto"/>
        <w:rPr>
          <w:rFonts w:ascii="Arial" w:hAnsi="Arial" w:cs="Arial"/>
          <w:b/>
          <w:sz w:val="20"/>
          <w:szCs w:val="20"/>
        </w:rPr>
      </w:pPr>
      <w:r>
        <w:rPr>
          <w:rFonts w:ascii="Arial" w:hAnsi="Arial" w:cs="Arial"/>
          <w:b/>
          <w:sz w:val="20"/>
          <w:szCs w:val="20"/>
        </w:rPr>
        <w:lastRenderedPageBreak/>
        <w:t xml:space="preserve">State ToT on MNS, Elderly and Palliative Care </w:t>
      </w:r>
    </w:p>
    <w:p w:rsidR="00DF5C27" w:rsidRDefault="005010DA" w:rsidP="00DF5C27">
      <w:pPr>
        <w:jc w:val="both"/>
        <w:rPr>
          <w:rFonts w:ascii="Arial" w:hAnsi="Arial" w:cs="Arial"/>
          <w:sz w:val="20"/>
          <w:szCs w:val="20"/>
        </w:rPr>
      </w:pPr>
      <w:r>
        <w:rPr>
          <w:rFonts w:ascii="Arial" w:hAnsi="Arial" w:cs="Arial"/>
          <w:noProof/>
          <w:sz w:val="20"/>
          <w:szCs w:val="20"/>
        </w:rPr>
        <w:drawing>
          <wp:anchor distT="0" distB="0" distL="114300" distR="114300" simplePos="0" relativeHeight="251966464" behindDoc="0" locked="0" layoutInCell="1" allowOverlap="1">
            <wp:simplePos x="0" y="0"/>
            <wp:positionH relativeFrom="column">
              <wp:posOffset>-34925</wp:posOffset>
            </wp:positionH>
            <wp:positionV relativeFrom="paragraph">
              <wp:posOffset>98425</wp:posOffset>
            </wp:positionV>
            <wp:extent cx="2413000" cy="1524000"/>
            <wp:effectExtent l="19050" t="19050" r="25400" b="19050"/>
            <wp:wrapSquare wrapText="bothSides"/>
            <wp:docPr id="22" name="Picture 2" descr="D:\E News 2022\E News Jan to March 2022\pics\IMG-2022031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News 2022\E News Jan to March 2022\pics\IMG-20220312-WA0028.jpg"/>
                    <pic:cNvPicPr>
                      <a:picLocks noChangeAspect="1" noChangeArrowheads="1"/>
                    </pic:cNvPicPr>
                  </pic:nvPicPr>
                  <pic:blipFill>
                    <a:blip r:embed="rId23" cstate="print"/>
                    <a:srcRect/>
                    <a:stretch>
                      <a:fillRect/>
                    </a:stretch>
                  </pic:blipFill>
                  <pic:spPr bwMode="auto">
                    <a:xfrm>
                      <a:off x="0" y="0"/>
                      <a:ext cx="2413000" cy="1524000"/>
                    </a:xfrm>
                    <a:prstGeom prst="rect">
                      <a:avLst/>
                    </a:prstGeom>
                    <a:noFill/>
                    <a:ln w="9525">
                      <a:solidFill>
                        <a:schemeClr val="tx1"/>
                      </a:solidFill>
                      <a:miter lim="800000"/>
                      <a:headEnd/>
                      <a:tailEnd/>
                    </a:ln>
                  </pic:spPr>
                </pic:pic>
              </a:graphicData>
            </a:graphic>
          </wp:anchor>
        </w:drawing>
      </w:r>
      <w:r w:rsidR="00DF5C27" w:rsidRPr="00DF5C27">
        <w:rPr>
          <w:rFonts w:ascii="Arial" w:hAnsi="Arial" w:cs="Arial"/>
          <w:sz w:val="20"/>
          <w:szCs w:val="20"/>
        </w:rPr>
        <w:t>Under Health and Wellness Centre (HWC) component of NHM, a new programme has been introduced titled ‘Mental and Neurological Substance Abuse (MNS), Elderly and Palliative Care’.</w:t>
      </w:r>
      <w:r w:rsidR="00DB3BBE">
        <w:rPr>
          <w:rFonts w:ascii="Arial" w:hAnsi="Arial" w:cs="Arial"/>
          <w:sz w:val="20"/>
          <w:szCs w:val="20"/>
        </w:rPr>
        <w:t xml:space="preserve"> </w:t>
      </w:r>
      <w:r w:rsidR="00DF5C27" w:rsidRPr="00DF5C27">
        <w:rPr>
          <w:rFonts w:ascii="Arial" w:hAnsi="Arial" w:cs="Arial"/>
          <w:sz w:val="20"/>
          <w:szCs w:val="20"/>
        </w:rPr>
        <w:t xml:space="preserve">At initial stage, a 6 day State ToT was organized for state trainers of piloted 10 districts-Ajmer, Bhilwara, Bikaner, Churu, Dungarpur, Dholpur, </w:t>
      </w:r>
      <w:r w:rsidR="00DF5C27">
        <w:rPr>
          <w:rFonts w:ascii="Arial" w:hAnsi="Arial" w:cs="Arial"/>
          <w:sz w:val="20"/>
          <w:szCs w:val="20"/>
        </w:rPr>
        <w:t xml:space="preserve">Jodhpur, </w:t>
      </w:r>
      <w:r w:rsidR="00DF5C27" w:rsidRPr="00DF5C27">
        <w:rPr>
          <w:rFonts w:ascii="Arial" w:hAnsi="Arial" w:cs="Arial"/>
          <w:sz w:val="20"/>
          <w:szCs w:val="20"/>
        </w:rPr>
        <w:t>Sriganganagar, Nagaur</w:t>
      </w:r>
      <w:r w:rsidR="00DF5C27">
        <w:rPr>
          <w:rFonts w:ascii="Arial" w:hAnsi="Arial" w:cs="Arial"/>
          <w:sz w:val="20"/>
          <w:szCs w:val="20"/>
        </w:rPr>
        <w:t xml:space="preserve"> and </w:t>
      </w:r>
      <w:r w:rsidR="00DF5C27" w:rsidRPr="00DF5C27">
        <w:rPr>
          <w:rFonts w:ascii="Arial" w:hAnsi="Arial" w:cs="Arial"/>
          <w:sz w:val="20"/>
          <w:szCs w:val="20"/>
        </w:rPr>
        <w:t>Udaipur</w:t>
      </w:r>
      <w:r w:rsidR="00DF5C27">
        <w:rPr>
          <w:rFonts w:ascii="Arial" w:hAnsi="Arial" w:cs="Arial"/>
          <w:sz w:val="20"/>
          <w:szCs w:val="20"/>
        </w:rPr>
        <w:t xml:space="preserve">. State ToT for these districts was organized at SIHFW during March 7 to 12, 2022. Master trainers for the ToT were </w:t>
      </w:r>
      <w:r w:rsidR="00AF3A33">
        <w:rPr>
          <w:rFonts w:ascii="Arial" w:hAnsi="Arial" w:cs="Arial"/>
          <w:sz w:val="20"/>
          <w:szCs w:val="20"/>
        </w:rPr>
        <w:t xml:space="preserve">Senior Professors from Centre of Palliative Care </w:t>
      </w:r>
      <w:r w:rsidR="00932F30">
        <w:rPr>
          <w:rFonts w:ascii="Arial" w:hAnsi="Arial" w:cs="Arial"/>
          <w:sz w:val="20"/>
          <w:szCs w:val="20"/>
        </w:rPr>
        <w:t>M</w:t>
      </w:r>
      <w:r w:rsidR="00AF3A33">
        <w:rPr>
          <w:rFonts w:ascii="Arial" w:hAnsi="Arial" w:cs="Arial"/>
          <w:sz w:val="20"/>
          <w:szCs w:val="20"/>
        </w:rPr>
        <w:t xml:space="preserve">edicine, SMS, Specialists from Bhagwan </w:t>
      </w:r>
      <w:r w:rsidR="00930CDD">
        <w:rPr>
          <w:rFonts w:ascii="Arial" w:hAnsi="Arial" w:cs="Arial"/>
          <w:sz w:val="20"/>
          <w:szCs w:val="20"/>
        </w:rPr>
        <w:t>M</w:t>
      </w:r>
      <w:r w:rsidR="00AF3A33">
        <w:rPr>
          <w:rFonts w:ascii="Arial" w:hAnsi="Arial" w:cs="Arial"/>
          <w:sz w:val="20"/>
          <w:szCs w:val="20"/>
        </w:rPr>
        <w:t xml:space="preserve">ahaveer </w:t>
      </w:r>
      <w:r w:rsidR="00930CDD">
        <w:rPr>
          <w:rFonts w:ascii="Arial" w:hAnsi="Arial" w:cs="Arial"/>
          <w:sz w:val="20"/>
          <w:szCs w:val="20"/>
        </w:rPr>
        <w:t>C</w:t>
      </w:r>
      <w:r w:rsidR="00AF3A33">
        <w:rPr>
          <w:rFonts w:ascii="Arial" w:hAnsi="Arial" w:cs="Arial"/>
          <w:sz w:val="20"/>
          <w:szCs w:val="20"/>
        </w:rPr>
        <w:t xml:space="preserve">ancer </w:t>
      </w:r>
      <w:r w:rsidR="00930CDD">
        <w:rPr>
          <w:rFonts w:ascii="Arial" w:hAnsi="Arial" w:cs="Arial"/>
          <w:sz w:val="20"/>
          <w:szCs w:val="20"/>
        </w:rPr>
        <w:t>R</w:t>
      </w:r>
      <w:r w:rsidR="00AF3A33">
        <w:rPr>
          <w:rFonts w:ascii="Arial" w:hAnsi="Arial" w:cs="Arial"/>
          <w:sz w:val="20"/>
          <w:szCs w:val="20"/>
        </w:rPr>
        <w:t xml:space="preserve">esearch </w:t>
      </w:r>
      <w:r w:rsidR="00930CDD">
        <w:rPr>
          <w:rFonts w:ascii="Arial" w:hAnsi="Arial" w:cs="Arial"/>
          <w:sz w:val="20"/>
          <w:szCs w:val="20"/>
        </w:rPr>
        <w:t>C</w:t>
      </w:r>
      <w:r w:rsidR="00AF3A33">
        <w:rPr>
          <w:rFonts w:ascii="Arial" w:hAnsi="Arial" w:cs="Arial"/>
          <w:sz w:val="20"/>
          <w:szCs w:val="20"/>
        </w:rPr>
        <w:t>entre, Psychiatry centre, SMS Medi</w:t>
      </w:r>
      <w:r w:rsidR="003026C5">
        <w:rPr>
          <w:rFonts w:ascii="Arial" w:hAnsi="Arial" w:cs="Arial"/>
          <w:sz w:val="20"/>
          <w:szCs w:val="20"/>
        </w:rPr>
        <w:t>c</w:t>
      </w:r>
      <w:r w:rsidR="00AF3A33">
        <w:rPr>
          <w:rFonts w:ascii="Arial" w:hAnsi="Arial" w:cs="Arial"/>
          <w:sz w:val="20"/>
          <w:szCs w:val="20"/>
        </w:rPr>
        <w:t xml:space="preserve">al </w:t>
      </w:r>
      <w:r w:rsidR="00143379">
        <w:rPr>
          <w:rFonts w:ascii="Arial" w:hAnsi="Arial" w:cs="Arial"/>
          <w:sz w:val="20"/>
          <w:szCs w:val="20"/>
        </w:rPr>
        <w:t>C</w:t>
      </w:r>
      <w:r w:rsidR="00AF3A33">
        <w:rPr>
          <w:rFonts w:ascii="Arial" w:hAnsi="Arial" w:cs="Arial"/>
          <w:sz w:val="20"/>
          <w:szCs w:val="20"/>
        </w:rPr>
        <w:t>ollege</w:t>
      </w:r>
      <w:r w:rsidR="00930CDD">
        <w:rPr>
          <w:rFonts w:ascii="Arial" w:hAnsi="Arial" w:cs="Arial"/>
          <w:sz w:val="20"/>
          <w:szCs w:val="20"/>
        </w:rPr>
        <w:t xml:space="preserve">, Medical officers, Nursing tutors and SIHFW staff. Participants included Medical officers and Nursing tutors from the 10 pilot districts. Key highlight of this training was hands on practice centre and skill assessmsnets at the end of the training. Field visits were also organized for participants to observe cases and nursing care at Psychiatry centre, centre for palliative care medicine and </w:t>
      </w:r>
      <w:r w:rsidR="00ED12A1">
        <w:rPr>
          <w:rFonts w:ascii="Arial" w:hAnsi="Arial" w:cs="Arial"/>
          <w:sz w:val="20"/>
          <w:szCs w:val="20"/>
        </w:rPr>
        <w:t xml:space="preserve">cancer research centre. </w:t>
      </w:r>
      <w:r w:rsidR="00F01BDE">
        <w:rPr>
          <w:rFonts w:ascii="Arial" w:hAnsi="Arial" w:cs="Arial"/>
          <w:sz w:val="20"/>
          <w:szCs w:val="20"/>
        </w:rPr>
        <w:t xml:space="preserve">Till March 2022, 7 batches of District ToT were also organized. </w:t>
      </w:r>
    </w:p>
    <w:p w:rsidR="000B502A" w:rsidRDefault="00743680" w:rsidP="007644B4">
      <w:pPr>
        <w:rPr>
          <w:rFonts w:ascii="Arial" w:hAnsi="Arial" w:cs="Arial"/>
          <w:b/>
          <w:sz w:val="20"/>
          <w:szCs w:val="20"/>
        </w:rPr>
      </w:pPr>
      <w:r>
        <w:rPr>
          <w:rFonts w:ascii="Arial" w:hAnsi="Arial" w:cs="Arial"/>
          <w:b/>
          <w:noProof/>
          <w:sz w:val="20"/>
          <w:szCs w:val="20"/>
        </w:rPr>
        <w:drawing>
          <wp:anchor distT="0" distB="0" distL="114300" distR="114300" simplePos="0" relativeHeight="251954176" behindDoc="0" locked="0" layoutInCell="1" allowOverlap="1">
            <wp:simplePos x="0" y="0"/>
            <wp:positionH relativeFrom="column">
              <wp:posOffset>4819650</wp:posOffset>
            </wp:positionH>
            <wp:positionV relativeFrom="paragraph">
              <wp:posOffset>15875</wp:posOffset>
            </wp:positionV>
            <wp:extent cx="1163955" cy="871220"/>
            <wp:effectExtent l="19050" t="19050" r="17145" b="24130"/>
            <wp:wrapSquare wrapText="bothSides"/>
            <wp:docPr id="1" name="Picture 1" descr="D:\E News 2022\E News Jan to March 2022\IMG-20220325-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2\E News Jan to March 2022\IMG-20220325-WA0059.jpg"/>
                    <pic:cNvPicPr>
                      <a:picLocks noChangeAspect="1" noChangeArrowheads="1"/>
                    </pic:cNvPicPr>
                  </pic:nvPicPr>
                  <pic:blipFill>
                    <a:blip r:embed="rId24" cstate="print"/>
                    <a:srcRect/>
                    <a:stretch>
                      <a:fillRect/>
                    </a:stretch>
                  </pic:blipFill>
                  <pic:spPr bwMode="auto">
                    <a:xfrm>
                      <a:off x="0" y="0"/>
                      <a:ext cx="1163955" cy="871220"/>
                    </a:xfrm>
                    <a:prstGeom prst="rect">
                      <a:avLst/>
                    </a:prstGeom>
                    <a:noFill/>
                    <a:ln w="9525">
                      <a:solidFill>
                        <a:schemeClr val="tx1"/>
                      </a:solidFill>
                      <a:miter lim="800000"/>
                      <a:headEnd/>
                      <a:tailEnd/>
                    </a:ln>
                  </pic:spPr>
                </pic:pic>
              </a:graphicData>
            </a:graphic>
          </wp:anchor>
        </w:drawing>
      </w:r>
      <w:r w:rsidR="005A54DE">
        <w:rPr>
          <w:rFonts w:ascii="Arial" w:hAnsi="Arial" w:cs="Arial"/>
          <w:b/>
          <w:sz w:val="20"/>
          <w:szCs w:val="20"/>
        </w:rPr>
        <w:t>Training on Hemophilia and Hemoglobinopathy</w:t>
      </w:r>
    </w:p>
    <w:p w:rsidR="000B502A" w:rsidRPr="005A54DE" w:rsidRDefault="00743680" w:rsidP="00DE0BCD">
      <w:pPr>
        <w:jc w:val="both"/>
        <w:rPr>
          <w:rFonts w:ascii="Arial" w:hAnsi="Arial" w:cs="Arial"/>
          <w:sz w:val="20"/>
          <w:szCs w:val="20"/>
        </w:rPr>
      </w:pPr>
      <w:r>
        <w:rPr>
          <w:rFonts w:ascii="Arial" w:hAnsi="Arial" w:cs="Arial"/>
          <w:noProof/>
          <w:sz w:val="20"/>
          <w:szCs w:val="20"/>
        </w:rPr>
        <w:drawing>
          <wp:anchor distT="0" distB="0" distL="114300" distR="114300" simplePos="0" relativeHeight="251955200" behindDoc="0" locked="0" layoutInCell="1" allowOverlap="1">
            <wp:simplePos x="0" y="0"/>
            <wp:positionH relativeFrom="column">
              <wp:posOffset>4668520</wp:posOffset>
            </wp:positionH>
            <wp:positionV relativeFrom="paragraph">
              <wp:posOffset>593725</wp:posOffset>
            </wp:positionV>
            <wp:extent cx="1311910" cy="981075"/>
            <wp:effectExtent l="19050" t="19050" r="21590" b="28575"/>
            <wp:wrapSquare wrapText="bothSides"/>
            <wp:docPr id="8" name="Picture 2" descr="D:\E News 2022\E News Jan to March 2022\IMG-20220325-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News 2022\E News Jan to March 2022\IMG-20220325-WA0060.jpg"/>
                    <pic:cNvPicPr>
                      <a:picLocks noChangeAspect="1" noChangeArrowheads="1"/>
                    </pic:cNvPicPr>
                  </pic:nvPicPr>
                  <pic:blipFill>
                    <a:blip r:embed="rId25" cstate="print"/>
                    <a:srcRect/>
                    <a:stretch>
                      <a:fillRect/>
                    </a:stretch>
                  </pic:blipFill>
                  <pic:spPr bwMode="auto">
                    <a:xfrm>
                      <a:off x="0" y="0"/>
                      <a:ext cx="1311910" cy="981075"/>
                    </a:xfrm>
                    <a:prstGeom prst="rect">
                      <a:avLst/>
                    </a:prstGeom>
                    <a:noFill/>
                    <a:ln w="9525">
                      <a:solidFill>
                        <a:schemeClr val="tx1"/>
                      </a:solidFill>
                      <a:miter lim="800000"/>
                      <a:headEnd/>
                      <a:tailEnd/>
                    </a:ln>
                  </pic:spPr>
                </pic:pic>
              </a:graphicData>
            </a:graphic>
          </wp:anchor>
        </w:drawing>
      </w:r>
      <w:r w:rsidR="005A54DE" w:rsidRPr="005A54DE">
        <w:rPr>
          <w:rFonts w:ascii="Arial" w:hAnsi="Arial" w:cs="Arial"/>
          <w:sz w:val="20"/>
          <w:szCs w:val="20"/>
        </w:rPr>
        <w:t>Hands on training on Hemophilia and Hemoglobinopathy</w:t>
      </w:r>
      <w:r w:rsidR="005A54DE">
        <w:rPr>
          <w:rFonts w:ascii="Arial" w:hAnsi="Arial" w:cs="Arial"/>
          <w:sz w:val="20"/>
          <w:szCs w:val="20"/>
        </w:rPr>
        <w:t xml:space="preserve"> was organized </w:t>
      </w:r>
      <w:r w:rsidR="00DE0BCD">
        <w:rPr>
          <w:rFonts w:ascii="Arial" w:hAnsi="Arial" w:cs="Arial"/>
          <w:sz w:val="20"/>
          <w:szCs w:val="20"/>
        </w:rPr>
        <w:t xml:space="preserve">by SIHFW </w:t>
      </w:r>
      <w:r w:rsidR="005A54DE">
        <w:rPr>
          <w:rFonts w:ascii="Arial" w:hAnsi="Arial" w:cs="Arial"/>
          <w:sz w:val="20"/>
          <w:szCs w:val="20"/>
        </w:rPr>
        <w:t>at JK Lone Hospital, Jaipur</w:t>
      </w:r>
      <w:r w:rsidR="0090454F">
        <w:rPr>
          <w:rFonts w:ascii="Arial" w:hAnsi="Arial" w:cs="Arial"/>
          <w:sz w:val="20"/>
          <w:szCs w:val="20"/>
        </w:rPr>
        <w:t xml:space="preserve">. The training </w:t>
      </w:r>
      <w:r>
        <w:rPr>
          <w:rFonts w:ascii="Arial" w:hAnsi="Arial" w:cs="Arial"/>
          <w:sz w:val="20"/>
          <w:szCs w:val="20"/>
        </w:rPr>
        <w:t>was</w:t>
      </w:r>
      <w:r w:rsidR="0090454F">
        <w:rPr>
          <w:rFonts w:ascii="Arial" w:hAnsi="Arial" w:cs="Arial"/>
          <w:sz w:val="20"/>
          <w:szCs w:val="20"/>
        </w:rPr>
        <w:t xml:space="preserve"> of 3 days and was organized during March 25 to 27, 2022. </w:t>
      </w:r>
      <w:r w:rsidR="002313F1">
        <w:rPr>
          <w:rFonts w:ascii="Arial" w:hAnsi="Arial" w:cs="Arial"/>
          <w:sz w:val="20"/>
          <w:szCs w:val="20"/>
        </w:rPr>
        <w:t xml:space="preserve">Participants were oriented on interpretation of CBC, management of </w:t>
      </w:r>
      <w:r w:rsidR="00F9785A">
        <w:rPr>
          <w:rFonts w:ascii="Arial" w:hAnsi="Arial" w:cs="Arial"/>
          <w:sz w:val="20"/>
          <w:szCs w:val="20"/>
        </w:rPr>
        <w:t xml:space="preserve">haemophilia, </w:t>
      </w:r>
      <w:r w:rsidR="002313F1">
        <w:rPr>
          <w:rFonts w:ascii="Arial" w:hAnsi="Arial" w:cs="Arial"/>
          <w:sz w:val="20"/>
          <w:szCs w:val="20"/>
        </w:rPr>
        <w:t xml:space="preserve">Thalassemia and sickle cell diseases, approach to bleeding disorder were main contents of this training. The training also included real life case discussions on Hemophilia/ thalassemia/ hemoglobinopathy. </w:t>
      </w:r>
    </w:p>
    <w:p w:rsidR="00DB3BBE" w:rsidRDefault="00DB3BBE" w:rsidP="002E31A2">
      <w:pPr>
        <w:rPr>
          <w:rFonts w:ascii="Arial" w:hAnsi="Arial" w:cs="Arial"/>
          <w:b/>
          <w:sz w:val="20"/>
          <w:szCs w:val="20"/>
        </w:rPr>
      </w:pPr>
      <w:r>
        <w:rPr>
          <w:rFonts w:ascii="Arial" w:hAnsi="Arial" w:cs="Arial"/>
          <w:b/>
          <w:sz w:val="20"/>
          <w:szCs w:val="20"/>
        </w:rPr>
        <w:t>Training workshop on Viral Hepatitis</w:t>
      </w:r>
    </w:p>
    <w:p w:rsidR="00CE4727" w:rsidRDefault="005E0228" w:rsidP="00DB3BBE">
      <w:pPr>
        <w:jc w:val="both"/>
        <w:rPr>
          <w:rFonts w:ascii="Arial" w:hAnsi="Arial" w:cs="Arial"/>
          <w:sz w:val="20"/>
          <w:szCs w:val="20"/>
        </w:rPr>
      </w:pPr>
      <w:r>
        <w:rPr>
          <w:rFonts w:ascii="Arial" w:hAnsi="Arial" w:cs="Arial"/>
          <w:noProof/>
          <w:sz w:val="20"/>
          <w:szCs w:val="20"/>
        </w:rPr>
        <w:drawing>
          <wp:anchor distT="0" distB="0" distL="114300" distR="114300" simplePos="0" relativeHeight="251963392" behindDoc="0" locked="0" layoutInCell="1" allowOverlap="1">
            <wp:simplePos x="0" y="0"/>
            <wp:positionH relativeFrom="column">
              <wp:posOffset>4535805</wp:posOffset>
            </wp:positionH>
            <wp:positionV relativeFrom="paragraph">
              <wp:posOffset>314960</wp:posOffset>
            </wp:positionV>
            <wp:extent cx="1486535" cy="1118870"/>
            <wp:effectExtent l="19050" t="19050" r="18415" b="24130"/>
            <wp:wrapSquare wrapText="bothSides"/>
            <wp:docPr id="21" name="Picture 11" descr="D:\E News 2022\E News Jan to March 2022\pics\IMG-2022031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News 2022\E News Jan to March 2022\pics\IMG-20220316-WA0015.jpg"/>
                    <pic:cNvPicPr>
                      <a:picLocks noChangeAspect="1" noChangeArrowheads="1"/>
                    </pic:cNvPicPr>
                  </pic:nvPicPr>
                  <pic:blipFill>
                    <a:blip r:embed="rId26" cstate="print"/>
                    <a:srcRect/>
                    <a:stretch>
                      <a:fillRect/>
                    </a:stretch>
                  </pic:blipFill>
                  <pic:spPr bwMode="auto">
                    <a:xfrm>
                      <a:off x="0" y="0"/>
                      <a:ext cx="1486535" cy="1118870"/>
                    </a:xfrm>
                    <a:prstGeom prst="rect">
                      <a:avLst/>
                    </a:prstGeom>
                    <a:noFill/>
                    <a:ln w="9525">
                      <a:solidFill>
                        <a:schemeClr val="tx1"/>
                      </a:solidFill>
                      <a:miter lim="800000"/>
                      <a:headEnd/>
                      <a:tailEnd/>
                    </a:ln>
                  </pic:spPr>
                </pic:pic>
              </a:graphicData>
            </a:graphic>
          </wp:anchor>
        </w:drawing>
      </w:r>
      <w:r>
        <w:rPr>
          <w:rFonts w:ascii="Arial" w:hAnsi="Arial" w:cs="Arial"/>
          <w:noProof/>
          <w:sz w:val="20"/>
          <w:szCs w:val="20"/>
        </w:rPr>
        <w:drawing>
          <wp:anchor distT="0" distB="0" distL="114300" distR="114300" simplePos="0" relativeHeight="251964416" behindDoc="0" locked="0" layoutInCell="1" allowOverlap="1">
            <wp:simplePos x="0" y="0"/>
            <wp:positionH relativeFrom="column">
              <wp:posOffset>3067050</wp:posOffset>
            </wp:positionH>
            <wp:positionV relativeFrom="paragraph">
              <wp:posOffset>193040</wp:posOffset>
            </wp:positionV>
            <wp:extent cx="1374775" cy="1029970"/>
            <wp:effectExtent l="19050" t="19050" r="15875" b="17780"/>
            <wp:wrapSquare wrapText="bothSides"/>
            <wp:docPr id="25" name="Picture 12" descr="D:\E News 2022\E News Jan to March 2022\pics\IMG-2022031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 News 2022\E News Jan to March 2022\pics\IMG-20220316-WA0014.jpg"/>
                    <pic:cNvPicPr>
                      <a:picLocks noChangeAspect="1" noChangeArrowheads="1"/>
                    </pic:cNvPicPr>
                  </pic:nvPicPr>
                  <pic:blipFill>
                    <a:blip r:embed="rId27" cstate="print"/>
                    <a:srcRect/>
                    <a:stretch>
                      <a:fillRect/>
                    </a:stretch>
                  </pic:blipFill>
                  <pic:spPr bwMode="auto">
                    <a:xfrm>
                      <a:off x="0" y="0"/>
                      <a:ext cx="1374775" cy="1029970"/>
                    </a:xfrm>
                    <a:prstGeom prst="rect">
                      <a:avLst/>
                    </a:prstGeom>
                    <a:noFill/>
                    <a:ln w="9525">
                      <a:solidFill>
                        <a:schemeClr val="tx1"/>
                      </a:solidFill>
                      <a:miter lim="800000"/>
                      <a:headEnd/>
                      <a:tailEnd/>
                    </a:ln>
                  </pic:spPr>
                </pic:pic>
              </a:graphicData>
            </a:graphic>
          </wp:anchor>
        </w:drawing>
      </w:r>
      <w:r w:rsidR="00DB3BBE" w:rsidRPr="00DB3BBE">
        <w:rPr>
          <w:rFonts w:ascii="Arial" w:hAnsi="Arial" w:cs="Arial"/>
          <w:sz w:val="20"/>
          <w:szCs w:val="20"/>
        </w:rPr>
        <w:t xml:space="preserve">A </w:t>
      </w:r>
      <w:r w:rsidR="00B23F5E" w:rsidRPr="00DB3BBE">
        <w:rPr>
          <w:rFonts w:ascii="Arial" w:hAnsi="Arial" w:cs="Arial"/>
          <w:sz w:val="20"/>
          <w:szCs w:val="20"/>
        </w:rPr>
        <w:t xml:space="preserve">2 days </w:t>
      </w:r>
      <w:r w:rsidR="00DB3BBE" w:rsidRPr="00DB3BBE">
        <w:rPr>
          <w:rFonts w:ascii="Arial" w:hAnsi="Arial" w:cs="Arial"/>
          <w:sz w:val="20"/>
          <w:szCs w:val="20"/>
        </w:rPr>
        <w:t xml:space="preserve">training workshop on Viral Hepatitis was organized under National Viral Hepatitis Program with an objective to orient participants on laboratory diagnostics of various types of Hepatitis (HAV, HBV, HCVand HEV) and to make them capable of effectively delivering quality assured testing services. The training was orhganised on March 15-16, 2022 at SMS Medical </w:t>
      </w:r>
      <w:r w:rsidR="008F35C5">
        <w:rPr>
          <w:rFonts w:ascii="Arial" w:hAnsi="Arial" w:cs="Arial"/>
          <w:sz w:val="20"/>
          <w:szCs w:val="20"/>
        </w:rPr>
        <w:t>C</w:t>
      </w:r>
      <w:r w:rsidR="00DB3BBE" w:rsidRPr="00DB3BBE">
        <w:rPr>
          <w:rFonts w:ascii="Arial" w:hAnsi="Arial" w:cs="Arial"/>
          <w:sz w:val="20"/>
          <w:szCs w:val="20"/>
        </w:rPr>
        <w:t xml:space="preserve">ollege, </w:t>
      </w:r>
      <w:r w:rsidR="00DB3BBE">
        <w:rPr>
          <w:rFonts w:ascii="Arial" w:hAnsi="Arial" w:cs="Arial"/>
          <w:sz w:val="20"/>
          <w:szCs w:val="20"/>
        </w:rPr>
        <w:t>J</w:t>
      </w:r>
      <w:r w:rsidR="00DB3BBE" w:rsidRPr="00DB3BBE">
        <w:rPr>
          <w:rFonts w:ascii="Arial" w:hAnsi="Arial" w:cs="Arial"/>
          <w:sz w:val="20"/>
          <w:szCs w:val="20"/>
        </w:rPr>
        <w:t xml:space="preserve">aipur. </w:t>
      </w:r>
      <w:r w:rsidR="008F35C5">
        <w:rPr>
          <w:rFonts w:ascii="Arial" w:hAnsi="Arial" w:cs="Arial"/>
          <w:sz w:val="20"/>
          <w:szCs w:val="20"/>
        </w:rPr>
        <w:t>Training</w:t>
      </w:r>
      <w:r w:rsidR="00DB3BBE" w:rsidRPr="00DB3BBE">
        <w:rPr>
          <w:rFonts w:ascii="Arial" w:hAnsi="Arial" w:cs="Arial"/>
          <w:sz w:val="20"/>
          <w:szCs w:val="20"/>
        </w:rPr>
        <w:t xml:space="preserve"> included </w:t>
      </w:r>
      <w:r w:rsidR="008F35C5">
        <w:rPr>
          <w:rFonts w:ascii="Arial" w:hAnsi="Arial" w:cs="Arial"/>
          <w:sz w:val="20"/>
          <w:szCs w:val="20"/>
        </w:rPr>
        <w:t>hands-</w:t>
      </w:r>
      <w:r w:rsidR="00B23F5E" w:rsidRPr="00DB3BBE">
        <w:rPr>
          <w:rFonts w:ascii="Arial" w:hAnsi="Arial" w:cs="Arial"/>
          <w:sz w:val="20"/>
          <w:szCs w:val="20"/>
        </w:rPr>
        <w:t xml:space="preserve">on </w:t>
      </w:r>
      <w:r w:rsidR="00DB3BBE" w:rsidRPr="00DB3BBE">
        <w:rPr>
          <w:rFonts w:ascii="Arial" w:hAnsi="Arial" w:cs="Arial"/>
          <w:sz w:val="20"/>
          <w:szCs w:val="20"/>
        </w:rPr>
        <w:t xml:space="preserve">sessions on </w:t>
      </w:r>
      <w:r w:rsidR="00B23F5E" w:rsidRPr="00DB3BBE">
        <w:rPr>
          <w:rFonts w:ascii="Arial" w:hAnsi="Arial" w:cs="Arial"/>
          <w:sz w:val="20"/>
          <w:szCs w:val="20"/>
        </w:rPr>
        <w:t>Laboratory Diagnosis of Hepatitis at Microbio</w:t>
      </w:r>
      <w:r w:rsidR="00FC4955" w:rsidRPr="00DB3BBE">
        <w:rPr>
          <w:rFonts w:ascii="Arial" w:hAnsi="Arial" w:cs="Arial"/>
          <w:sz w:val="20"/>
          <w:szCs w:val="20"/>
        </w:rPr>
        <w:t>l</w:t>
      </w:r>
      <w:r w:rsidR="00B23F5E" w:rsidRPr="00DB3BBE">
        <w:rPr>
          <w:rFonts w:ascii="Arial" w:hAnsi="Arial" w:cs="Arial"/>
          <w:sz w:val="20"/>
          <w:szCs w:val="20"/>
        </w:rPr>
        <w:t>ogy Department SMS hospital</w:t>
      </w:r>
      <w:r w:rsidR="002E31A2" w:rsidRPr="00DB3BBE">
        <w:rPr>
          <w:rFonts w:ascii="Arial" w:hAnsi="Arial" w:cs="Arial"/>
          <w:sz w:val="20"/>
          <w:szCs w:val="20"/>
        </w:rPr>
        <w:t>, March 15-16</w:t>
      </w:r>
      <w:r w:rsidR="00805ACE">
        <w:rPr>
          <w:rFonts w:ascii="Arial" w:hAnsi="Arial" w:cs="Arial"/>
          <w:sz w:val="20"/>
          <w:szCs w:val="20"/>
        </w:rPr>
        <w:t>, 2022.</w:t>
      </w:r>
      <w:r w:rsidR="002E31A2" w:rsidRPr="00DB3BBE">
        <w:rPr>
          <w:rFonts w:ascii="Arial" w:hAnsi="Arial" w:cs="Arial"/>
          <w:sz w:val="20"/>
          <w:szCs w:val="20"/>
        </w:rPr>
        <w:t xml:space="preserve"> </w:t>
      </w:r>
    </w:p>
    <w:p w:rsidR="00B23F5E" w:rsidRDefault="00092133" w:rsidP="00633BFC">
      <w:pPr>
        <w:rPr>
          <w:rFonts w:ascii="Arial" w:hAnsi="Arial" w:cs="Arial"/>
          <w:b/>
          <w:sz w:val="20"/>
          <w:szCs w:val="20"/>
        </w:rPr>
      </w:pPr>
      <w:r>
        <w:rPr>
          <w:rFonts w:ascii="Arial" w:hAnsi="Arial" w:cs="Arial"/>
          <w:b/>
          <w:noProof/>
          <w:sz w:val="20"/>
          <w:szCs w:val="20"/>
        </w:rPr>
        <w:drawing>
          <wp:anchor distT="0" distB="0" distL="114300" distR="114300" simplePos="0" relativeHeight="251956224" behindDoc="0" locked="0" layoutInCell="1" allowOverlap="1">
            <wp:simplePos x="0" y="0"/>
            <wp:positionH relativeFrom="column">
              <wp:posOffset>4633595</wp:posOffset>
            </wp:positionH>
            <wp:positionV relativeFrom="paragraph">
              <wp:posOffset>93980</wp:posOffset>
            </wp:positionV>
            <wp:extent cx="1350010" cy="1007745"/>
            <wp:effectExtent l="19050" t="19050" r="21590" b="20955"/>
            <wp:wrapSquare wrapText="bothSides"/>
            <wp:docPr id="9" name="Picture 3" descr="D:\E News 2022\E News Jan to March 2022\IMG-20220330-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News 2022\E News Jan to March 2022\IMG-20220330-WA0026.jpg"/>
                    <pic:cNvPicPr>
                      <a:picLocks noChangeAspect="1" noChangeArrowheads="1"/>
                    </pic:cNvPicPr>
                  </pic:nvPicPr>
                  <pic:blipFill>
                    <a:blip r:embed="rId28" cstate="print"/>
                    <a:srcRect/>
                    <a:stretch>
                      <a:fillRect/>
                    </a:stretch>
                  </pic:blipFill>
                  <pic:spPr bwMode="auto">
                    <a:xfrm>
                      <a:off x="0" y="0"/>
                      <a:ext cx="1350010" cy="1007745"/>
                    </a:xfrm>
                    <a:prstGeom prst="rect">
                      <a:avLst/>
                    </a:prstGeom>
                    <a:noFill/>
                    <a:ln w="9525">
                      <a:solidFill>
                        <a:schemeClr val="tx1"/>
                      </a:solidFill>
                      <a:miter lim="800000"/>
                      <a:headEnd/>
                      <a:tailEnd/>
                    </a:ln>
                  </pic:spPr>
                </pic:pic>
              </a:graphicData>
            </a:graphic>
          </wp:anchor>
        </w:drawing>
      </w:r>
      <w:r w:rsidR="002E31A2">
        <w:rPr>
          <w:rFonts w:ascii="Arial" w:hAnsi="Arial" w:cs="Arial"/>
          <w:b/>
          <w:sz w:val="20"/>
          <w:szCs w:val="20"/>
        </w:rPr>
        <w:t>Quiz of ANM</w:t>
      </w:r>
      <w:r w:rsidR="00743680">
        <w:rPr>
          <w:rFonts w:ascii="Arial" w:hAnsi="Arial" w:cs="Arial"/>
          <w:b/>
          <w:sz w:val="20"/>
          <w:szCs w:val="20"/>
        </w:rPr>
        <w:t xml:space="preserve"> on March 30, 2022</w:t>
      </w:r>
    </w:p>
    <w:p w:rsidR="00E24103" w:rsidRPr="009777B6" w:rsidRDefault="00E24103" w:rsidP="00633BFC">
      <w:pPr>
        <w:rPr>
          <w:rFonts w:ascii="Arial" w:hAnsi="Arial" w:cs="Arial"/>
          <w:sz w:val="20"/>
          <w:szCs w:val="20"/>
        </w:rPr>
      </w:pPr>
      <w:r w:rsidRPr="009777B6">
        <w:rPr>
          <w:rFonts w:ascii="Arial" w:hAnsi="Arial" w:cs="Arial"/>
          <w:sz w:val="20"/>
          <w:szCs w:val="20"/>
        </w:rPr>
        <w:t xml:space="preserve">A quiz competition for ANMTC and GNMTC students of Rajasthan, was organised at SIHFW on March 30, 2022. </w:t>
      </w:r>
    </w:p>
    <w:p w:rsidR="00D33DD7" w:rsidRDefault="00D33DD7" w:rsidP="002E31A2">
      <w:pPr>
        <w:rPr>
          <w:rFonts w:ascii="Arial" w:hAnsi="Arial" w:cs="Arial"/>
          <w:b/>
          <w:sz w:val="20"/>
          <w:szCs w:val="20"/>
        </w:rPr>
      </w:pPr>
    </w:p>
    <w:p w:rsidR="00D33DD7" w:rsidRDefault="00D33DD7" w:rsidP="002E31A2">
      <w:pPr>
        <w:rPr>
          <w:rFonts w:ascii="Arial" w:hAnsi="Arial" w:cs="Arial"/>
          <w:b/>
          <w:sz w:val="20"/>
          <w:szCs w:val="20"/>
        </w:rPr>
      </w:pPr>
    </w:p>
    <w:p w:rsidR="00056890" w:rsidRDefault="00056890" w:rsidP="002E31A2">
      <w:pPr>
        <w:rPr>
          <w:rFonts w:ascii="Arial" w:hAnsi="Arial" w:cs="Arial"/>
          <w:b/>
          <w:sz w:val="20"/>
          <w:szCs w:val="20"/>
        </w:rPr>
      </w:pPr>
    </w:p>
    <w:p w:rsidR="002E31A2" w:rsidRDefault="002E31A2" w:rsidP="002E31A2">
      <w:pPr>
        <w:rPr>
          <w:rFonts w:ascii="Arial" w:hAnsi="Arial" w:cs="Arial"/>
          <w:b/>
          <w:sz w:val="20"/>
          <w:szCs w:val="20"/>
        </w:rPr>
      </w:pPr>
      <w:r>
        <w:rPr>
          <w:rFonts w:ascii="Arial" w:hAnsi="Arial" w:cs="Arial"/>
          <w:b/>
          <w:sz w:val="20"/>
          <w:szCs w:val="20"/>
        </w:rPr>
        <w:lastRenderedPageBreak/>
        <w:t xml:space="preserve">Workshop of ASHA and ANM-Asha programme cell-ASHA Focus Group Discussions </w:t>
      </w:r>
    </w:p>
    <w:p w:rsidR="002E31A2" w:rsidRPr="00373F12" w:rsidRDefault="00921292" w:rsidP="00373F12">
      <w:pPr>
        <w:jc w:val="both"/>
        <w:rPr>
          <w:rFonts w:ascii="Arial" w:hAnsi="Arial" w:cs="Arial"/>
          <w:sz w:val="20"/>
          <w:szCs w:val="20"/>
        </w:rPr>
      </w:pPr>
      <w:r w:rsidRPr="00373F12">
        <w:rPr>
          <w:rFonts w:ascii="Arial" w:hAnsi="Arial" w:cs="Arial"/>
          <w:sz w:val="20"/>
          <w:szCs w:val="20"/>
        </w:rPr>
        <w:t xml:space="preserve">With an objective to find out the challenges faced by ASHA in various activity and responsibilities, an FGD was organized at SIHFW. </w:t>
      </w:r>
      <w:r w:rsidR="00C367A1" w:rsidRPr="00373F12">
        <w:rPr>
          <w:rFonts w:ascii="Arial" w:hAnsi="Arial" w:cs="Arial"/>
          <w:sz w:val="20"/>
          <w:szCs w:val="20"/>
        </w:rPr>
        <w:t xml:space="preserve">Few select ASHA and their supervisory staff participated in this FGD. </w:t>
      </w:r>
      <w:r w:rsidR="00373F12">
        <w:rPr>
          <w:rFonts w:ascii="Arial" w:hAnsi="Arial" w:cs="Arial"/>
          <w:sz w:val="20"/>
          <w:szCs w:val="20"/>
        </w:rPr>
        <w:t xml:space="preserve">The FGD was organized on March 14, 2022. </w:t>
      </w:r>
    </w:p>
    <w:p w:rsidR="00B910FB" w:rsidRDefault="00F600E2" w:rsidP="00633BFC">
      <w:pPr>
        <w:rPr>
          <w:rFonts w:ascii="Arial" w:hAnsi="Arial" w:cs="Arial"/>
          <w:b/>
          <w:sz w:val="20"/>
          <w:szCs w:val="20"/>
        </w:rPr>
      </w:pPr>
      <w:r>
        <w:rPr>
          <w:rFonts w:ascii="Arial" w:hAnsi="Arial" w:cs="Arial"/>
          <w:b/>
          <w:sz w:val="20"/>
          <w:szCs w:val="20"/>
        </w:rPr>
        <w:t xml:space="preserve">One day SIMS/SOCH software hands on training </w:t>
      </w:r>
    </w:p>
    <w:p w:rsidR="00B910FB" w:rsidRDefault="00B910FB" w:rsidP="00B910FB">
      <w:pPr>
        <w:jc w:val="both"/>
        <w:rPr>
          <w:rFonts w:ascii="Arial" w:hAnsi="Arial" w:cs="Arial"/>
          <w:b/>
          <w:sz w:val="20"/>
          <w:szCs w:val="20"/>
        </w:rPr>
      </w:pPr>
      <w:r w:rsidRPr="00B910FB">
        <w:rPr>
          <w:rFonts w:ascii="Arial" w:hAnsi="Arial" w:cs="Arial"/>
          <w:sz w:val="20"/>
          <w:szCs w:val="20"/>
        </w:rPr>
        <w:t>This software based training was organized at SIHFW in computer lab. This is a one day hands on training</w:t>
      </w:r>
      <w:r w:rsidR="003514D8" w:rsidRPr="00B910FB">
        <w:rPr>
          <w:rFonts w:ascii="Arial" w:hAnsi="Arial" w:cs="Arial"/>
          <w:sz w:val="20"/>
          <w:szCs w:val="20"/>
        </w:rPr>
        <w:t xml:space="preserve"> for ICTC staff</w:t>
      </w:r>
      <w:r w:rsidRPr="00B910FB">
        <w:rPr>
          <w:rFonts w:ascii="Arial" w:hAnsi="Arial" w:cs="Arial"/>
          <w:sz w:val="20"/>
          <w:szCs w:val="20"/>
        </w:rPr>
        <w:t xml:space="preserve"> organized under RSACS. </w:t>
      </w:r>
      <w:r w:rsidR="003514D8" w:rsidRPr="00B910FB">
        <w:rPr>
          <w:rFonts w:ascii="Arial" w:hAnsi="Arial" w:cs="Arial"/>
          <w:sz w:val="20"/>
          <w:szCs w:val="20"/>
        </w:rPr>
        <w:t xml:space="preserve"> 5 batches of </w:t>
      </w:r>
      <w:r w:rsidRPr="00B910FB">
        <w:rPr>
          <w:rFonts w:ascii="Arial" w:hAnsi="Arial" w:cs="Arial"/>
          <w:sz w:val="20"/>
          <w:szCs w:val="20"/>
        </w:rPr>
        <w:t xml:space="preserve">this training were </w:t>
      </w:r>
      <w:r w:rsidR="003514D8" w:rsidRPr="00B910FB">
        <w:rPr>
          <w:rFonts w:ascii="Arial" w:hAnsi="Arial" w:cs="Arial"/>
          <w:sz w:val="20"/>
          <w:szCs w:val="20"/>
        </w:rPr>
        <w:t>organized during March 9 to 11 and March 14</w:t>
      </w:r>
      <w:r w:rsidRPr="00B910FB">
        <w:rPr>
          <w:rFonts w:ascii="Arial" w:hAnsi="Arial" w:cs="Arial"/>
          <w:sz w:val="20"/>
          <w:szCs w:val="20"/>
        </w:rPr>
        <w:t xml:space="preserve"> &amp; 15</w:t>
      </w:r>
      <w:r w:rsidR="003514D8" w:rsidRPr="00B910FB">
        <w:rPr>
          <w:rFonts w:ascii="Arial" w:hAnsi="Arial" w:cs="Arial"/>
          <w:sz w:val="20"/>
          <w:szCs w:val="20"/>
        </w:rPr>
        <w:t xml:space="preserve">, 2022. </w:t>
      </w:r>
      <w:r w:rsidRPr="00B910FB">
        <w:rPr>
          <w:rFonts w:ascii="Arial" w:hAnsi="Arial" w:cs="Arial"/>
          <w:sz w:val="20"/>
          <w:szCs w:val="20"/>
        </w:rPr>
        <w:t xml:space="preserve">The Strengthening Overall Care for HIV Patients (SOCH) software works for objective </w:t>
      </w:r>
      <w:r w:rsidRPr="00B910FB">
        <w:rPr>
          <w:rFonts w:ascii="Arial" w:hAnsi="Arial" w:cs="Arial"/>
          <w:sz w:val="20"/>
          <w:szCs w:val="20"/>
          <w:lang w:val="en-IN"/>
        </w:rPr>
        <w:t>to create a beneficiary centric web and mobile based system, to track and record beneficiary services and inventory transaction in national HIV program with focus on improving service delivery and beneficiary health outcome.</w:t>
      </w:r>
      <w:r>
        <w:rPr>
          <w:rFonts w:ascii="Arial" w:hAnsi="Arial" w:cs="Arial"/>
          <w:sz w:val="20"/>
          <w:szCs w:val="20"/>
          <w:lang w:val="en-IN"/>
        </w:rPr>
        <w:t xml:space="preserve">  </w:t>
      </w:r>
    </w:p>
    <w:p w:rsidR="00836C08" w:rsidRDefault="00B37780" w:rsidP="00836C08">
      <w:pPr>
        <w:rPr>
          <w:rFonts w:ascii="Arial" w:hAnsi="Arial" w:cs="Arial"/>
          <w:b/>
          <w:sz w:val="20"/>
          <w:szCs w:val="20"/>
        </w:rPr>
      </w:pPr>
      <w:r>
        <w:rPr>
          <w:rFonts w:ascii="Arial" w:hAnsi="Arial" w:cs="Arial"/>
          <w:b/>
          <w:noProof/>
          <w:sz w:val="20"/>
          <w:szCs w:val="20"/>
        </w:rPr>
        <w:drawing>
          <wp:anchor distT="0" distB="0" distL="114300" distR="114300" simplePos="0" relativeHeight="251967488" behindDoc="0" locked="0" layoutInCell="1" allowOverlap="1">
            <wp:simplePos x="0" y="0"/>
            <wp:positionH relativeFrom="column">
              <wp:posOffset>4593590</wp:posOffset>
            </wp:positionH>
            <wp:positionV relativeFrom="paragraph">
              <wp:posOffset>-18415</wp:posOffset>
            </wp:positionV>
            <wp:extent cx="1428115" cy="1072515"/>
            <wp:effectExtent l="19050" t="19050" r="19685" b="13335"/>
            <wp:wrapSquare wrapText="bothSides"/>
            <wp:docPr id="13" name="Picture 6" descr="C:\Users\Admin\Downloads\IMG-2022040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20220404-WA0015.jpg"/>
                    <pic:cNvPicPr>
                      <a:picLocks noChangeAspect="1" noChangeArrowheads="1"/>
                    </pic:cNvPicPr>
                  </pic:nvPicPr>
                  <pic:blipFill>
                    <a:blip r:embed="rId29" cstate="print"/>
                    <a:srcRect/>
                    <a:stretch>
                      <a:fillRect/>
                    </a:stretch>
                  </pic:blipFill>
                  <pic:spPr bwMode="auto">
                    <a:xfrm>
                      <a:off x="0" y="0"/>
                      <a:ext cx="1428115" cy="1072515"/>
                    </a:xfrm>
                    <a:prstGeom prst="rect">
                      <a:avLst/>
                    </a:prstGeom>
                    <a:noFill/>
                    <a:ln w="9525">
                      <a:solidFill>
                        <a:schemeClr val="tx1"/>
                      </a:solidFill>
                      <a:miter lim="800000"/>
                      <a:headEnd/>
                      <a:tailEnd/>
                    </a:ln>
                  </pic:spPr>
                </pic:pic>
              </a:graphicData>
            </a:graphic>
          </wp:anchor>
        </w:drawing>
      </w:r>
      <w:r w:rsidR="00836C08">
        <w:rPr>
          <w:rFonts w:ascii="Arial" w:hAnsi="Arial" w:cs="Arial"/>
          <w:b/>
          <w:sz w:val="20"/>
          <w:szCs w:val="20"/>
        </w:rPr>
        <w:t>Dakshata ToT</w:t>
      </w:r>
      <w:r>
        <w:rPr>
          <w:rFonts w:ascii="Arial" w:hAnsi="Arial" w:cs="Arial"/>
          <w:b/>
          <w:sz w:val="20"/>
          <w:szCs w:val="20"/>
        </w:rPr>
        <w:t xml:space="preserve"> at SIHFW- March 7 to 11, 2022 </w:t>
      </w:r>
    </w:p>
    <w:p w:rsidR="00B37780" w:rsidRDefault="00B37780" w:rsidP="00B37780">
      <w:pPr>
        <w:pStyle w:val="NormalWeb"/>
        <w:shd w:val="clear" w:color="auto" w:fill="CCC0D9" w:themeFill="accent4" w:themeFillTint="66"/>
        <w:spacing w:before="0" w:beforeAutospacing="0" w:after="0" w:afterAutospacing="0"/>
        <w:jc w:val="both"/>
        <w:rPr>
          <w:rFonts w:ascii="Arial" w:hAnsi="Arial" w:cs="Arial"/>
          <w:sz w:val="20"/>
          <w:szCs w:val="20"/>
        </w:rPr>
      </w:pPr>
      <w:r w:rsidRPr="00B37780">
        <w:rPr>
          <w:rFonts w:ascii="Arial" w:hAnsi="Arial" w:cs="Arial"/>
          <w:sz w:val="20"/>
          <w:szCs w:val="20"/>
        </w:rPr>
        <w:t>The Initiative focuses on capacity building for supply side frontline workers, routine tracking of pregnant women to enable safe deliveries, analytical exercises to examine the causal factors and bottlenecks to efficient health service delivery, and effective decentralization in decision making which allows village level contextual needs to be translated to planning interventions at the Block and District level.</w:t>
      </w:r>
    </w:p>
    <w:p w:rsidR="00B37780" w:rsidRPr="00B37780" w:rsidRDefault="00B37780" w:rsidP="00B37780">
      <w:pPr>
        <w:pStyle w:val="NormalWeb"/>
        <w:shd w:val="clear" w:color="auto" w:fill="CCC0D9" w:themeFill="accent4" w:themeFillTint="66"/>
        <w:spacing w:before="0" w:beforeAutospacing="0" w:after="0" w:afterAutospacing="0"/>
        <w:jc w:val="both"/>
        <w:rPr>
          <w:rFonts w:ascii="Arial" w:hAnsi="Arial" w:cs="Arial"/>
          <w:sz w:val="20"/>
          <w:szCs w:val="20"/>
        </w:rPr>
      </w:pPr>
    </w:p>
    <w:p w:rsidR="00B37780" w:rsidRPr="00B37780" w:rsidRDefault="00B37780" w:rsidP="001C44BC">
      <w:pPr>
        <w:pStyle w:val="NormalWeb"/>
        <w:shd w:val="clear" w:color="auto" w:fill="CCC0D9" w:themeFill="accent4" w:themeFillTint="66"/>
        <w:spacing w:before="0" w:beforeAutospacing="0" w:after="0" w:afterAutospacing="0"/>
        <w:jc w:val="both"/>
        <w:rPr>
          <w:rFonts w:ascii="Arial" w:hAnsi="Arial" w:cs="Arial"/>
          <w:sz w:val="20"/>
          <w:szCs w:val="20"/>
        </w:rPr>
      </w:pPr>
      <w:r w:rsidRPr="00B37780">
        <w:rPr>
          <w:rFonts w:ascii="Arial" w:hAnsi="Arial" w:cs="Arial"/>
          <w:sz w:val="20"/>
          <w:szCs w:val="20"/>
        </w:rPr>
        <w:t>Dakshata is an initiative under the National Health Mission to improve the quality of maternal and newborn care during the intra- and immediate</w:t>
      </w:r>
      <w:r>
        <w:rPr>
          <w:rFonts w:ascii="Arial" w:hAnsi="Arial" w:cs="Arial"/>
          <w:sz w:val="20"/>
          <w:szCs w:val="20"/>
        </w:rPr>
        <w:t xml:space="preserve"> </w:t>
      </w:r>
      <w:r w:rsidRPr="00B37780">
        <w:rPr>
          <w:rFonts w:ascii="Arial" w:hAnsi="Arial" w:cs="Arial"/>
          <w:sz w:val="20"/>
          <w:szCs w:val="20"/>
        </w:rPr>
        <w:t>postpartum period, through providers who are competent and confident. The programme was launched in 2015. </w:t>
      </w:r>
      <w:r>
        <w:rPr>
          <w:rFonts w:ascii="Arial" w:hAnsi="Arial" w:cs="Arial"/>
          <w:sz w:val="20"/>
          <w:szCs w:val="20"/>
        </w:rPr>
        <w:t xml:space="preserve">Trainings under this programme are organized by SIHFW on a regular basis. Medical officers and Nursing tutora participated in this training at SIHFW on March 7 to 11, 2022. </w:t>
      </w:r>
    </w:p>
    <w:p w:rsidR="00056890" w:rsidRDefault="000A2C0B" w:rsidP="00155AEE">
      <w:pPr>
        <w:spacing w:after="0" w:line="240" w:lineRule="auto"/>
        <w:rPr>
          <w:rFonts w:ascii="Arial" w:hAnsi="Arial" w:cs="Arial"/>
          <w:b/>
          <w:sz w:val="20"/>
          <w:szCs w:val="20"/>
        </w:rPr>
      </w:pPr>
      <w:r>
        <w:rPr>
          <w:rFonts w:ascii="Arial" w:hAnsi="Arial" w:cs="Arial"/>
          <w:b/>
          <w:noProof/>
          <w:sz w:val="20"/>
          <w:szCs w:val="20"/>
        </w:rPr>
        <w:drawing>
          <wp:anchor distT="0" distB="0" distL="114300" distR="114300" simplePos="0" relativeHeight="251957248" behindDoc="0" locked="0" layoutInCell="1" allowOverlap="1">
            <wp:simplePos x="0" y="0"/>
            <wp:positionH relativeFrom="column">
              <wp:posOffset>4633595</wp:posOffset>
            </wp:positionH>
            <wp:positionV relativeFrom="paragraph">
              <wp:posOffset>20955</wp:posOffset>
            </wp:positionV>
            <wp:extent cx="1425575" cy="987425"/>
            <wp:effectExtent l="19050" t="19050" r="22225" b="22225"/>
            <wp:wrapSquare wrapText="bothSides"/>
            <wp:docPr id="10" name="Picture 4" descr="D:\E News 2022\E News Jan to March 2022\IMG-2022032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News 2022\E News Jan to March 2022\IMG-20220329-WA0025.jpg"/>
                    <pic:cNvPicPr>
                      <a:picLocks noChangeAspect="1" noChangeArrowheads="1"/>
                    </pic:cNvPicPr>
                  </pic:nvPicPr>
                  <pic:blipFill>
                    <a:blip r:embed="rId30" cstate="print"/>
                    <a:srcRect/>
                    <a:stretch>
                      <a:fillRect/>
                    </a:stretch>
                  </pic:blipFill>
                  <pic:spPr bwMode="auto">
                    <a:xfrm>
                      <a:off x="0" y="0"/>
                      <a:ext cx="1425575" cy="987425"/>
                    </a:xfrm>
                    <a:prstGeom prst="rect">
                      <a:avLst/>
                    </a:prstGeom>
                    <a:noFill/>
                    <a:ln w="9525">
                      <a:solidFill>
                        <a:schemeClr val="tx1"/>
                      </a:solidFill>
                      <a:miter lim="800000"/>
                      <a:headEnd/>
                      <a:tailEnd/>
                    </a:ln>
                  </pic:spPr>
                </pic:pic>
              </a:graphicData>
            </a:graphic>
          </wp:anchor>
        </w:drawing>
      </w:r>
    </w:p>
    <w:p w:rsidR="00C80874" w:rsidRPr="00236EC4" w:rsidRDefault="00743680" w:rsidP="00836C08">
      <w:pPr>
        <w:rPr>
          <w:rFonts w:ascii="Arial" w:hAnsi="Arial" w:cs="Arial"/>
          <w:color w:val="000000" w:themeColor="text1"/>
          <w:sz w:val="20"/>
          <w:szCs w:val="20"/>
        </w:rPr>
      </w:pPr>
      <w:r>
        <w:rPr>
          <w:rFonts w:ascii="Arial" w:hAnsi="Arial" w:cs="Arial"/>
          <w:b/>
          <w:sz w:val="20"/>
          <w:szCs w:val="20"/>
        </w:rPr>
        <w:t xml:space="preserve">BEmOC Training at Gangouri Hosital, </w:t>
      </w:r>
      <w:r w:rsidRPr="00236EC4">
        <w:rPr>
          <w:rFonts w:ascii="Arial" w:hAnsi="Arial" w:cs="Arial"/>
          <w:color w:val="000000" w:themeColor="text1"/>
          <w:sz w:val="20"/>
          <w:szCs w:val="20"/>
        </w:rPr>
        <w:t>Jai</w:t>
      </w:r>
      <w:r w:rsidR="00384505" w:rsidRPr="00236EC4">
        <w:rPr>
          <w:rFonts w:ascii="Arial" w:hAnsi="Arial" w:cs="Arial"/>
          <w:color w:val="000000" w:themeColor="text1"/>
          <w:sz w:val="20"/>
          <w:szCs w:val="20"/>
        </w:rPr>
        <w:t>p</w:t>
      </w:r>
      <w:r w:rsidRPr="00236EC4">
        <w:rPr>
          <w:rFonts w:ascii="Arial" w:hAnsi="Arial" w:cs="Arial"/>
          <w:color w:val="000000" w:themeColor="text1"/>
          <w:sz w:val="20"/>
          <w:szCs w:val="20"/>
        </w:rPr>
        <w:t>ur March 21-30, 2022</w:t>
      </w:r>
    </w:p>
    <w:p w:rsidR="00761B2E" w:rsidRDefault="00E95406" w:rsidP="001458AC">
      <w:pPr>
        <w:shd w:val="clear" w:color="auto" w:fill="CCC0D9" w:themeFill="accent4" w:themeFillTint="66"/>
        <w:spacing w:before="100" w:beforeAutospacing="1" w:after="100" w:afterAutospacing="1" w:line="240" w:lineRule="auto"/>
        <w:jc w:val="both"/>
        <w:rPr>
          <w:rFonts w:ascii="Arial" w:eastAsia="Times New Roman" w:hAnsi="Arial" w:cs="Arial"/>
          <w:sz w:val="20"/>
          <w:szCs w:val="20"/>
        </w:rPr>
      </w:pPr>
      <w:r w:rsidRPr="00761B2E">
        <w:rPr>
          <w:rFonts w:ascii="Arial" w:eastAsia="Times New Roman" w:hAnsi="Arial" w:cs="Arial"/>
          <w:sz w:val="20"/>
          <w:szCs w:val="20"/>
        </w:rPr>
        <w:t>Participants for this training are</w:t>
      </w:r>
      <w:r w:rsidRPr="00E95406">
        <w:rPr>
          <w:rFonts w:ascii="Arial" w:eastAsia="Times New Roman" w:hAnsi="Arial" w:cs="Arial"/>
          <w:sz w:val="20"/>
          <w:szCs w:val="20"/>
        </w:rPr>
        <w:t xml:space="preserve"> health care workers who are currently attending or will attend births in the acute phase of an emergency response. This includes midwives, nurses, general practice physicians,</w:t>
      </w:r>
      <w:r w:rsidR="009E15ED">
        <w:rPr>
          <w:rFonts w:ascii="Arial" w:eastAsia="Times New Roman" w:hAnsi="Arial" w:cs="Arial"/>
          <w:sz w:val="20"/>
          <w:szCs w:val="20"/>
        </w:rPr>
        <w:t xml:space="preserve"> </w:t>
      </w:r>
      <w:r w:rsidRPr="00E95406">
        <w:rPr>
          <w:rFonts w:ascii="Arial" w:eastAsia="Times New Roman" w:hAnsi="Arial" w:cs="Arial"/>
          <w:sz w:val="20"/>
          <w:szCs w:val="20"/>
        </w:rPr>
        <w:t>obstetricians/gynecologists, and others.</w:t>
      </w:r>
    </w:p>
    <w:p w:rsidR="00761B2E" w:rsidRDefault="00C95A24" w:rsidP="00761B2E">
      <w:pPr>
        <w:shd w:val="clear" w:color="auto" w:fill="CCC0D9" w:themeFill="accent4" w:themeFillTint="66"/>
        <w:spacing w:before="100" w:beforeAutospacing="1" w:after="100" w:afterAutospacing="1" w:line="240" w:lineRule="auto"/>
        <w:jc w:val="both"/>
        <w:rPr>
          <w:rFonts w:ascii="Arial" w:hAnsi="Arial" w:cs="Arial"/>
          <w:b/>
          <w:sz w:val="20"/>
          <w:szCs w:val="20"/>
        </w:rPr>
      </w:pPr>
      <w:r>
        <w:rPr>
          <w:rFonts w:ascii="Arial" w:eastAsia="Times New Roman" w:hAnsi="Arial" w:cs="Arial"/>
          <w:noProof/>
          <w:sz w:val="20"/>
          <w:szCs w:val="20"/>
        </w:rPr>
        <w:drawing>
          <wp:anchor distT="0" distB="0" distL="114300" distR="114300" simplePos="0" relativeHeight="251936768" behindDoc="0" locked="0" layoutInCell="1" allowOverlap="1">
            <wp:simplePos x="0" y="0"/>
            <wp:positionH relativeFrom="column">
              <wp:posOffset>4603115</wp:posOffset>
            </wp:positionH>
            <wp:positionV relativeFrom="paragraph">
              <wp:posOffset>991870</wp:posOffset>
            </wp:positionV>
            <wp:extent cx="1468120" cy="1084580"/>
            <wp:effectExtent l="19050" t="19050" r="17780" b="20320"/>
            <wp:wrapSquare wrapText="bothSides"/>
            <wp:docPr id="5" name="Picture 3" descr="C:\Users\Admin\AppData\Local\Microsoft\Windows\INetCache\Content.Word\IMG-2022020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MG-20220207-WA0015.jpg"/>
                    <pic:cNvPicPr>
                      <a:picLocks noChangeAspect="1" noChangeArrowheads="1"/>
                    </pic:cNvPicPr>
                  </pic:nvPicPr>
                  <pic:blipFill>
                    <a:blip r:embed="rId31" cstate="print"/>
                    <a:srcRect/>
                    <a:stretch>
                      <a:fillRect/>
                    </a:stretch>
                  </pic:blipFill>
                  <pic:spPr bwMode="auto">
                    <a:xfrm>
                      <a:off x="0" y="0"/>
                      <a:ext cx="1468120" cy="1084580"/>
                    </a:xfrm>
                    <a:prstGeom prst="rect">
                      <a:avLst/>
                    </a:prstGeom>
                    <a:noFill/>
                    <a:ln w="9525">
                      <a:solidFill>
                        <a:schemeClr val="tx1"/>
                      </a:solidFill>
                      <a:miter lim="800000"/>
                      <a:headEnd/>
                      <a:tailEnd/>
                    </a:ln>
                  </pic:spPr>
                </pic:pic>
              </a:graphicData>
            </a:graphic>
          </wp:anchor>
        </w:drawing>
      </w:r>
      <w:r w:rsidR="00E95406" w:rsidRPr="00E95406">
        <w:rPr>
          <w:rFonts w:ascii="Arial" w:eastAsia="Times New Roman" w:hAnsi="Arial" w:cs="Arial"/>
          <w:sz w:val="20"/>
          <w:szCs w:val="20"/>
        </w:rPr>
        <w:t>The content is based on the most recent clinical evidence by the World Health Organization (WHO) and IAWG’s 2018 Inter-Agency Field Manual for Reproductive Health in Humanitarian Settings. It covers the necessary skills and professional behaviors for handling common obstetric emergencies at multiple levels of care, including:</w:t>
      </w:r>
      <w:r w:rsidR="00761B2E">
        <w:rPr>
          <w:rFonts w:ascii="Arial" w:eastAsia="Times New Roman" w:hAnsi="Arial" w:cs="Arial"/>
          <w:sz w:val="20"/>
          <w:szCs w:val="20"/>
        </w:rPr>
        <w:t xml:space="preserve"> </w:t>
      </w:r>
      <w:r w:rsidR="00E95406" w:rsidRPr="00E95406">
        <w:rPr>
          <w:rFonts w:ascii="Arial" w:eastAsia="Times New Roman" w:hAnsi="Arial" w:cs="Arial"/>
          <w:sz w:val="20"/>
          <w:szCs w:val="20"/>
        </w:rPr>
        <w:t>postpartum infection</w:t>
      </w:r>
      <w:r w:rsidR="00761B2E">
        <w:rPr>
          <w:rFonts w:ascii="Arial" w:eastAsia="Times New Roman" w:hAnsi="Arial" w:cs="Arial"/>
          <w:sz w:val="20"/>
          <w:szCs w:val="20"/>
        </w:rPr>
        <w:t xml:space="preserve">, </w:t>
      </w:r>
      <w:r w:rsidR="00E95406" w:rsidRPr="00E95406">
        <w:rPr>
          <w:rFonts w:ascii="Arial" w:eastAsia="Times New Roman" w:hAnsi="Arial" w:cs="Arial"/>
          <w:sz w:val="20"/>
          <w:szCs w:val="20"/>
        </w:rPr>
        <w:t>pre-eclampsia/eclampsia</w:t>
      </w:r>
      <w:r w:rsidR="00761B2E">
        <w:rPr>
          <w:rFonts w:ascii="Arial" w:eastAsia="Times New Roman" w:hAnsi="Arial" w:cs="Arial"/>
          <w:sz w:val="20"/>
          <w:szCs w:val="20"/>
        </w:rPr>
        <w:t xml:space="preserve"> and </w:t>
      </w:r>
      <w:r w:rsidR="00E95406" w:rsidRPr="00E95406">
        <w:rPr>
          <w:rFonts w:ascii="Arial" w:eastAsia="Times New Roman" w:hAnsi="Arial" w:cs="Arial"/>
          <w:sz w:val="20"/>
          <w:szCs w:val="20"/>
        </w:rPr>
        <w:t>postpartum hemorrhage</w:t>
      </w:r>
      <w:r w:rsidR="00761B2E">
        <w:rPr>
          <w:rFonts w:ascii="Arial" w:eastAsia="Times New Roman" w:hAnsi="Arial" w:cs="Arial"/>
          <w:sz w:val="20"/>
          <w:szCs w:val="20"/>
        </w:rPr>
        <w:t xml:space="preserve">. </w:t>
      </w:r>
      <w:r w:rsidR="00E95406" w:rsidRPr="00761B2E">
        <w:rPr>
          <w:rFonts w:ascii="Arial" w:hAnsi="Arial" w:cs="Arial"/>
          <w:sz w:val="20"/>
          <w:szCs w:val="20"/>
          <w:shd w:val="clear" w:color="auto" w:fill="CCC0D9" w:themeFill="accent4" w:themeFillTint="66"/>
        </w:rPr>
        <w:t>Elements of essential newborn care and newborn resuscitation are also covered in this course.</w:t>
      </w:r>
      <w:r w:rsidR="0017796B" w:rsidRPr="00761B2E">
        <w:rPr>
          <w:rFonts w:ascii="Arial" w:hAnsi="Arial" w:cs="Arial"/>
          <w:sz w:val="20"/>
          <w:szCs w:val="20"/>
          <w:shd w:val="clear" w:color="auto" w:fill="CCC0D9" w:themeFill="accent4" w:themeFillTint="66"/>
        </w:rPr>
        <w:t xml:space="preserve"> </w:t>
      </w:r>
      <w:r w:rsidR="00761B2E">
        <w:rPr>
          <w:rFonts w:ascii="Arial" w:hAnsi="Arial" w:cs="Arial"/>
          <w:sz w:val="20"/>
          <w:szCs w:val="20"/>
          <w:shd w:val="clear" w:color="auto" w:fill="CCC0D9" w:themeFill="accent4" w:themeFillTint="66"/>
        </w:rPr>
        <w:t xml:space="preserve">SIHFW organizes this training at Hospitals where participants are given patient cases and hands on exposure. </w:t>
      </w:r>
    </w:p>
    <w:p w:rsidR="00A654C7" w:rsidRDefault="006D72BB" w:rsidP="007644B4">
      <w:pPr>
        <w:rPr>
          <w:rFonts w:ascii="Arial" w:hAnsi="Arial" w:cs="Arial"/>
          <w:b/>
          <w:sz w:val="20"/>
          <w:szCs w:val="20"/>
        </w:rPr>
      </w:pPr>
      <w:r>
        <w:rPr>
          <w:rFonts w:ascii="Arial" w:hAnsi="Arial" w:cs="Arial"/>
          <w:b/>
          <w:sz w:val="20"/>
          <w:szCs w:val="20"/>
        </w:rPr>
        <w:t>S</w:t>
      </w:r>
      <w:r w:rsidR="00384505">
        <w:rPr>
          <w:rFonts w:ascii="Arial" w:hAnsi="Arial" w:cs="Arial"/>
          <w:b/>
          <w:sz w:val="20"/>
          <w:szCs w:val="20"/>
        </w:rPr>
        <w:t xml:space="preserve">ession </w:t>
      </w:r>
      <w:r>
        <w:rPr>
          <w:rFonts w:ascii="Arial" w:hAnsi="Arial" w:cs="Arial"/>
          <w:b/>
          <w:sz w:val="20"/>
          <w:szCs w:val="20"/>
        </w:rPr>
        <w:t xml:space="preserve">of MD NHM </w:t>
      </w:r>
      <w:r w:rsidR="00384505">
        <w:rPr>
          <w:rFonts w:ascii="Arial" w:hAnsi="Arial" w:cs="Arial"/>
          <w:b/>
          <w:sz w:val="20"/>
          <w:szCs w:val="20"/>
        </w:rPr>
        <w:t>in Training on IDSP</w:t>
      </w:r>
      <w:r w:rsidR="00A654C7">
        <w:rPr>
          <w:rFonts w:ascii="Arial" w:hAnsi="Arial" w:cs="Arial"/>
          <w:b/>
          <w:sz w:val="20"/>
          <w:szCs w:val="20"/>
        </w:rPr>
        <w:t xml:space="preserve"> </w:t>
      </w:r>
    </w:p>
    <w:p w:rsidR="00AC209F" w:rsidRDefault="00384505" w:rsidP="00611F45">
      <w:pPr>
        <w:jc w:val="both"/>
        <w:rPr>
          <w:rFonts w:ascii="Arial" w:hAnsi="Arial" w:cs="Arial"/>
          <w:sz w:val="20"/>
          <w:szCs w:val="20"/>
        </w:rPr>
      </w:pPr>
      <w:r>
        <w:rPr>
          <w:rFonts w:ascii="Arial" w:hAnsi="Arial" w:cs="Arial"/>
          <w:sz w:val="20"/>
          <w:szCs w:val="20"/>
        </w:rPr>
        <w:t xml:space="preserve">MD, NHM visited SIHFW in </w:t>
      </w:r>
      <w:r w:rsidR="00737079">
        <w:rPr>
          <w:rFonts w:ascii="Arial" w:hAnsi="Arial" w:cs="Arial"/>
          <w:sz w:val="20"/>
          <w:szCs w:val="20"/>
        </w:rPr>
        <w:t>training</w:t>
      </w:r>
      <w:r>
        <w:rPr>
          <w:rFonts w:ascii="Arial" w:hAnsi="Arial" w:cs="Arial"/>
          <w:sz w:val="20"/>
          <w:szCs w:val="20"/>
        </w:rPr>
        <w:t xml:space="preserve"> on IDSP on January 4, 2022. </w:t>
      </w:r>
      <w:r w:rsidR="00E32221" w:rsidRPr="00611F45">
        <w:rPr>
          <w:rFonts w:ascii="Arial" w:hAnsi="Arial" w:cs="Arial"/>
          <w:sz w:val="20"/>
          <w:szCs w:val="20"/>
        </w:rPr>
        <w:t>Dy CMHOs, BCMOs, SMO, MOs, Data Managers from various distric</w:t>
      </w:r>
      <w:r>
        <w:rPr>
          <w:rFonts w:ascii="Arial" w:hAnsi="Arial" w:cs="Arial"/>
          <w:sz w:val="20"/>
          <w:szCs w:val="20"/>
        </w:rPr>
        <w:t xml:space="preserve">ts participated in the training. </w:t>
      </w:r>
      <w:r w:rsidR="00E74BB8" w:rsidRPr="00611F45">
        <w:rPr>
          <w:rFonts w:ascii="Arial" w:hAnsi="Arial" w:cs="Arial"/>
          <w:sz w:val="20"/>
          <w:szCs w:val="20"/>
        </w:rPr>
        <w:t xml:space="preserve">Officials from </w:t>
      </w:r>
      <w:r w:rsidR="008E5FBA" w:rsidRPr="00611F45">
        <w:rPr>
          <w:rFonts w:ascii="Arial" w:hAnsi="Arial" w:cs="Arial"/>
          <w:sz w:val="20"/>
          <w:szCs w:val="20"/>
        </w:rPr>
        <w:t xml:space="preserve">IDSP Cell, </w:t>
      </w:r>
      <w:r w:rsidR="00E74BB8" w:rsidRPr="00611F45">
        <w:rPr>
          <w:rFonts w:ascii="Arial" w:hAnsi="Arial" w:cs="Arial"/>
          <w:sz w:val="20"/>
          <w:szCs w:val="20"/>
        </w:rPr>
        <w:t xml:space="preserve">DMHS </w:t>
      </w:r>
      <w:r w:rsidR="008E5FBA" w:rsidRPr="00611F45">
        <w:rPr>
          <w:rFonts w:ascii="Arial" w:hAnsi="Arial" w:cs="Arial"/>
          <w:sz w:val="20"/>
          <w:szCs w:val="20"/>
        </w:rPr>
        <w:t xml:space="preserve">were resource persons </w:t>
      </w:r>
      <w:r w:rsidR="00E74BB8" w:rsidRPr="00611F45">
        <w:rPr>
          <w:rFonts w:ascii="Arial" w:hAnsi="Arial" w:cs="Arial"/>
          <w:sz w:val="20"/>
          <w:szCs w:val="20"/>
        </w:rPr>
        <w:t>in this training.</w:t>
      </w:r>
    </w:p>
    <w:p w:rsidR="00E74BB8" w:rsidRDefault="00E74BB8" w:rsidP="00611F45">
      <w:pPr>
        <w:jc w:val="both"/>
        <w:rPr>
          <w:rFonts w:ascii="Arial" w:hAnsi="Arial" w:cs="Arial"/>
          <w:sz w:val="20"/>
          <w:szCs w:val="20"/>
        </w:rPr>
      </w:pPr>
      <w:r w:rsidRPr="00611F45">
        <w:rPr>
          <w:rFonts w:ascii="Arial" w:hAnsi="Arial" w:cs="Arial"/>
          <w:sz w:val="20"/>
          <w:szCs w:val="20"/>
        </w:rPr>
        <w:t xml:space="preserve"> </w:t>
      </w:r>
    </w:p>
    <w:p w:rsidR="00B562CA" w:rsidRDefault="00B562CA" w:rsidP="00B562CA">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rPr>
          <w:rFonts w:ascii="Arial" w:hAnsi="Arial" w:cs="Arial"/>
          <w:b/>
          <w:sz w:val="20"/>
          <w:szCs w:val="20"/>
        </w:rPr>
      </w:pPr>
      <w:r>
        <w:rPr>
          <w:rFonts w:ascii="Arial" w:hAnsi="Arial" w:cs="Arial"/>
          <w:b/>
          <w:sz w:val="20"/>
          <w:szCs w:val="20"/>
        </w:rPr>
        <w:lastRenderedPageBreak/>
        <w:t>Field Trainings</w:t>
      </w:r>
    </w:p>
    <w:p w:rsidR="000B0BC9" w:rsidRDefault="002A786D" w:rsidP="000B0BC9">
      <w:pPr>
        <w:rPr>
          <w:rFonts w:ascii="Arial" w:hAnsi="Arial" w:cs="Arial"/>
          <w:b/>
          <w:sz w:val="20"/>
          <w:szCs w:val="20"/>
        </w:rPr>
      </w:pPr>
      <w:r>
        <w:rPr>
          <w:rFonts w:ascii="Arial" w:hAnsi="Arial" w:cs="Arial"/>
          <w:b/>
          <w:noProof/>
          <w:sz w:val="20"/>
          <w:szCs w:val="20"/>
        </w:rPr>
        <w:drawing>
          <wp:anchor distT="0" distB="0" distL="114300" distR="114300" simplePos="0" relativeHeight="251960320" behindDoc="0" locked="0" layoutInCell="1" allowOverlap="1">
            <wp:simplePos x="0" y="0"/>
            <wp:positionH relativeFrom="column">
              <wp:posOffset>4316730</wp:posOffset>
            </wp:positionH>
            <wp:positionV relativeFrom="paragraph">
              <wp:posOffset>74295</wp:posOffset>
            </wp:positionV>
            <wp:extent cx="1626870" cy="1219200"/>
            <wp:effectExtent l="19050" t="19050" r="11430" b="19050"/>
            <wp:wrapSquare wrapText="bothSides"/>
            <wp:docPr id="14" name="Picture 7" descr="D:\E News 2022\E News Jan to March 2022\pics\IMG-20220323-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News 2022\E News Jan to March 2022\pics\IMG-20220323-WA0061.jpg"/>
                    <pic:cNvPicPr>
                      <a:picLocks noChangeAspect="1" noChangeArrowheads="1"/>
                    </pic:cNvPicPr>
                  </pic:nvPicPr>
                  <pic:blipFill>
                    <a:blip r:embed="rId32" cstate="print"/>
                    <a:srcRect/>
                    <a:stretch>
                      <a:fillRect/>
                    </a:stretch>
                  </pic:blipFill>
                  <pic:spPr bwMode="auto">
                    <a:xfrm>
                      <a:off x="0" y="0"/>
                      <a:ext cx="1626870" cy="1219200"/>
                    </a:xfrm>
                    <a:prstGeom prst="rect">
                      <a:avLst/>
                    </a:prstGeom>
                    <a:noFill/>
                    <a:ln w="9525">
                      <a:solidFill>
                        <a:schemeClr val="tx1"/>
                      </a:solidFill>
                      <a:miter lim="800000"/>
                      <a:headEnd/>
                      <a:tailEnd/>
                    </a:ln>
                  </pic:spPr>
                </pic:pic>
              </a:graphicData>
            </a:graphic>
          </wp:anchor>
        </w:drawing>
      </w:r>
      <w:r w:rsidR="000B0BC9">
        <w:rPr>
          <w:rFonts w:ascii="Arial" w:hAnsi="Arial" w:cs="Arial"/>
          <w:b/>
          <w:sz w:val="20"/>
          <w:szCs w:val="20"/>
        </w:rPr>
        <w:t>Jan Samvad</w:t>
      </w:r>
      <w:r w:rsidR="008217CF">
        <w:rPr>
          <w:rFonts w:ascii="Arial" w:hAnsi="Arial" w:cs="Arial"/>
          <w:b/>
          <w:sz w:val="20"/>
          <w:szCs w:val="20"/>
        </w:rPr>
        <w:t xml:space="preserve"> organized by SIHFW</w:t>
      </w:r>
    </w:p>
    <w:p w:rsidR="00E4353B" w:rsidRDefault="00E4353B" w:rsidP="000458AE">
      <w:pPr>
        <w:spacing w:line="240" w:lineRule="auto"/>
        <w:jc w:val="both"/>
        <w:rPr>
          <w:rFonts w:ascii="Arial" w:hAnsi="Arial" w:cs="Arial"/>
          <w:sz w:val="20"/>
          <w:szCs w:val="20"/>
        </w:rPr>
      </w:pPr>
      <w:r w:rsidRPr="00E4353B">
        <w:rPr>
          <w:rFonts w:ascii="Arial" w:hAnsi="Arial" w:cs="Arial"/>
          <w:sz w:val="20"/>
          <w:szCs w:val="20"/>
        </w:rPr>
        <w:t>Jan Samvad is a tool under Community Action Process</w:t>
      </w:r>
      <w:r>
        <w:rPr>
          <w:rFonts w:ascii="Arial" w:hAnsi="Arial" w:cs="Arial"/>
          <w:sz w:val="20"/>
          <w:szCs w:val="20"/>
        </w:rPr>
        <w:t xml:space="preserve">. Jan samvad were organized by SIHFW in coordination with district NHM teams. Objective of the Jan samvad is to take feedbacks from community on health programmes, schems and services or provisions for community, identify gaps and make solutions to improve upon the same , wither immediately or later on with interventions. </w:t>
      </w:r>
    </w:p>
    <w:p w:rsidR="00067BCF" w:rsidRDefault="002A786D" w:rsidP="000458AE">
      <w:pPr>
        <w:spacing w:line="240" w:lineRule="auto"/>
        <w:jc w:val="both"/>
        <w:rPr>
          <w:rFonts w:ascii="Arial" w:hAnsi="Arial" w:cs="Arial"/>
          <w:sz w:val="20"/>
          <w:szCs w:val="20"/>
        </w:rPr>
      </w:pPr>
      <w:r>
        <w:rPr>
          <w:rFonts w:ascii="Arial" w:hAnsi="Arial" w:cs="Arial"/>
          <w:noProof/>
          <w:sz w:val="20"/>
          <w:szCs w:val="20"/>
        </w:rPr>
        <w:drawing>
          <wp:anchor distT="0" distB="0" distL="114300" distR="114300" simplePos="0" relativeHeight="251959296" behindDoc="0" locked="0" layoutInCell="1" allowOverlap="1">
            <wp:simplePos x="0" y="0"/>
            <wp:positionH relativeFrom="column">
              <wp:posOffset>4603115</wp:posOffset>
            </wp:positionH>
            <wp:positionV relativeFrom="paragraph">
              <wp:posOffset>111125</wp:posOffset>
            </wp:positionV>
            <wp:extent cx="1330325" cy="993140"/>
            <wp:effectExtent l="19050" t="19050" r="22225" b="16510"/>
            <wp:wrapSquare wrapText="bothSides"/>
            <wp:docPr id="16" name="Picture 8" descr="D:\E News 2022\E News Jan to March 2022\pics\IMG-20220323-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News 2022\E News Jan to March 2022\pics\IMG-20220323-WA0060.jpg"/>
                    <pic:cNvPicPr>
                      <a:picLocks noChangeAspect="1" noChangeArrowheads="1"/>
                    </pic:cNvPicPr>
                  </pic:nvPicPr>
                  <pic:blipFill>
                    <a:blip r:embed="rId33" cstate="print"/>
                    <a:srcRect/>
                    <a:stretch>
                      <a:fillRect/>
                    </a:stretch>
                  </pic:blipFill>
                  <pic:spPr bwMode="auto">
                    <a:xfrm>
                      <a:off x="0" y="0"/>
                      <a:ext cx="1330325" cy="993140"/>
                    </a:xfrm>
                    <a:prstGeom prst="rect">
                      <a:avLst/>
                    </a:prstGeom>
                    <a:noFill/>
                    <a:ln w="9525">
                      <a:solidFill>
                        <a:schemeClr val="tx1"/>
                      </a:solidFill>
                      <a:miter lim="800000"/>
                      <a:headEnd/>
                      <a:tailEnd/>
                    </a:ln>
                  </pic:spPr>
                </pic:pic>
              </a:graphicData>
            </a:graphic>
          </wp:anchor>
        </w:drawing>
      </w:r>
      <w:r w:rsidR="00E4353B">
        <w:rPr>
          <w:rFonts w:ascii="Arial" w:hAnsi="Arial" w:cs="Arial"/>
          <w:sz w:val="20"/>
          <w:szCs w:val="20"/>
        </w:rPr>
        <w:tab/>
        <w:t xml:space="preserve">For process of Jan Samvad, NHM district staff were oriented on Jan Samvad tool and later Jan samvad were organized on districts at Block levels. At the initial stage community provided feedback on quality of health provisions in form of financial </w:t>
      </w:r>
      <w:r w:rsidR="00C31EF3">
        <w:rPr>
          <w:rFonts w:ascii="Arial" w:hAnsi="Arial" w:cs="Arial"/>
          <w:sz w:val="20"/>
          <w:szCs w:val="20"/>
        </w:rPr>
        <w:t>s</w:t>
      </w:r>
      <w:r w:rsidR="00E4353B">
        <w:rPr>
          <w:rFonts w:ascii="Arial" w:hAnsi="Arial" w:cs="Arial"/>
          <w:sz w:val="20"/>
          <w:szCs w:val="20"/>
        </w:rPr>
        <w:t xml:space="preserve">upports, or facility level and community level care, through field workers. </w:t>
      </w:r>
      <w:r w:rsidR="005D1285">
        <w:rPr>
          <w:rFonts w:ascii="Arial" w:hAnsi="Arial" w:cs="Arial"/>
          <w:sz w:val="20"/>
          <w:szCs w:val="20"/>
        </w:rPr>
        <w:t xml:space="preserve">For example, availability of euipments, supply, availability of health service providers, bahevaiour issues, financial support under schemes </w:t>
      </w:r>
      <w:r w:rsidR="00C31EF3">
        <w:rPr>
          <w:rFonts w:ascii="Arial" w:hAnsi="Arial" w:cs="Arial"/>
          <w:sz w:val="20"/>
          <w:szCs w:val="20"/>
        </w:rPr>
        <w:t>such as JSY, Rajshree Yojna</w:t>
      </w:r>
      <w:r w:rsidR="005D1285">
        <w:rPr>
          <w:rFonts w:ascii="Arial" w:hAnsi="Arial" w:cs="Arial"/>
          <w:sz w:val="20"/>
          <w:szCs w:val="20"/>
        </w:rPr>
        <w:t xml:space="preserve">, etc. In Jan samvad, a direct dialogue takes place between community and service providers/ administration. If possible, immediate remedial measures are taken, else gaps identified by the community are documented, further explored and procedural decisions are taken such as HR, supply of drugs, etc. </w:t>
      </w:r>
      <w:r w:rsidR="00306BA9">
        <w:rPr>
          <w:rFonts w:ascii="Arial" w:hAnsi="Arial" w:cs="Arial"/>
          <w:sz w:val="20"/>
          <w:szCs w:val="20"/>
        </w:rPr>
        <w:t xml:space="preserve">Dr Rajni participated and facilitated Jan samvad at Govondgarh block of Jaipur district on 23 March 2022. </w:t>
      </w:r>
    </w:p>
    <w:p w:rsidR="005D1285" w:rsidRDefault="00037C6A" w:rsidP="00037C6A">
      <w:pPr>
        <w:spacing w:after="0" w:line="240" w:lineRule="auto"/>
        <w:jc w:val="both"/>
        <w:rPr>
          <w:rFonts w:ascii="Arial" w:hAnsi="Arial" w:cs="Arial"/>
          <w:sz w:val="20"/>
          <w:szCs w:val="20"/>
        </w:rPr>
      </w:pPr>
      <w:r>
        <w:rPr>
          <w:rFonts w:ascii="Arial" w:hAnsi="Arial" w:cs="Arial"/>
          <w:noProof/>
          <w:sz w:val="20"/>
          <w:szCs w:val="20"/>
        </w:rPr>
        <w:drawing>
          <wp:anchor distT="0" distB="0" distL="114300" distR="114300" simplePos="0" relativeHeight="251961344" behindDoc="0" locked="0" layoutInCell="1" allowOverlap="1">
            <wp:simplePos x="0" y="0"/>
            <wp:positionH relativeFrom="column">
              <wp:posOffset>389890</wp:posOffset>
            </wp:positionH>
            <wp:positionV relativeFrom="paragraph">
              <wp:posOffset>353060</wp:posOffset>
            </wp:positionV>
            <wp:extent cx="2493010" cy="1176020"/>
            <wp:effectExtent l="19050" t="19050" r="21590" b="24130"/>
            <wp:wrapSquare wrapText="bothSides"/>
            <wp:docPr id="17" name="Picture 9" descr="D:\E News 2022\E News Jan to March 2022\pics\IMG-2022032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News 2022\E News Jan to March 2022\pics\IMG-20220321-WA0029.jpg"/>
                    <pic:cNvPicPr>
                      <a:picLocks noChangeAspect="1" noChangeArrowheads="1"/>
                    </pic:cNvPicPr>
                  </pic:nvPicPr>
                  <pic:blipFill>
                    <a:blip r:embed="rId34" cstate="print"/>
                    <a:srcRect/>
                    <a:stretch>
                      <a:fillRect/>
                    </a:stretch>
                  </pic:blipFill>
                  <pic:spPr bwMode="auto">
                    <a:xfrm>
                      <a:off x="0" y="0"/>
                      <a:ext cx="2493010" cy="1176020"/>
                    </a:xfrm>
                    <a:prstGeom prst="rect">
                      <a:avLst/>
                    </a:prstGeom>
                    <a:noFill/>
                    <a:ln w="9525">
                      <a:solidFill>
                        <a:schemeClr val="tx1"/>
                      </a:solidFill>
                      <a:miter lim="800000"/>
                      <a:headEnd/>
                      <a:tailEnd/>
                    </a:ln>
                  </pic:spPr>
                </pic:pic>
              </a:graphicData>
            </a:graphic>
          </wp:anchor>
        </w:drawing>
      </w:r>
      <w:r w:rsidR="005D1285">
        <w:rPr>
          <w:rFonts w:ascii="Arial" w:hAnsi="Arial" w:cs="Arial"/>
          <w:sz w:val="20"/>
          <w:szCs w:val="20"/>
        </w:rPr>
        <w:t xml:space="preserve">Till March 2022, 44 Jan samvad were organized by SIHFW in 11 districts. 4 Jan </w:t>
      </w:r>
      <w:r w:rsidR="00306BA9">
        <w:rPr>
          <w:rFonts w:ascii="Arial" w:hAnsi="Arial" w:cs="Arial"/>
          <w:sz w:val="20"/>
          <w:szCs w:val="20"/>
        </w:rPr>
        <w:t>s</w:t>
      </w:r>
      <w:r w:rsidR="005D1285">
        <w:rPr>
          <w:rFonts w:ascii="Arial" w:hAnsi="Arial" w:cs="Arial"/>
          <w:sz w:val="20"/>
          <w:szCs w:val="20"/>
        </w:rPr>
        <w:t xml:space="preserve">amvad were organized in every district. </w:t>
      </w:r>
    </w:p>
    <w:p w:rsidR="00037C6A" w:rsidRDefault="00037C6A" w:rsidP="00037C6A">
      <w:pPr>
        <w:spacing w:after="0" w:line="240" w:lineRule="auto"/>
        <w:jc w:val="both"/>
        <w:rPr>
          <w:rFonts w:ascii="Arial" w:hAnsi="Arial" w:cs="Arial"/>
          <w:sz w:val="20"/>
          <w:szCs w:val="20"/>
        </w:rPr>
      </w:pPr>
      <w:r>
        <w:rPr>
          <w:rFonts w:ascii="Arial" w:hAnsi="Arial" w:cs="Arial"/>
          <w:noProof/>
          <w:sz w:val="20"/>
          <w:szCs w:val="20"/>
        </w:rPr>
        <w:drawing>
          <wp:anchor distT="0" distB="0" distL="114300" distR="114300" simplePos="0" relativeHeight="251962368" behindDoc="0" locked="0" layoutInCell="1" allowOverlap="1">
            <wp:simplePos x="0" y="0"/>
            <wp:positionH relativeFrom="column">
              <wp:posOffset>3239135</wp:posOffset>
            </wp:positionH>
            <wp:positionV relativeFrom="paragraph">
              <wp:posOffset>60960</wp:posOffset>
            </wp:positionV>
            <wp:extent cx="2705100" cy="1219200"/>
            <wp:effectExtent l="19050" t="19050" r="19050" b="19050"/>
            <wp:wrapSquare wrapText="bothSides"/>
            <wp:docPr id="18" name="Picture 10" descr="D:\E News 2022\E News Jan to March 2022\pics\IMG-2022032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 News 2022\E News Jan to March 2022\pics\IMG-20220321-WA0028.jpg"/>
                    <pic:cNvPicPr>
                      <a:picLocks noChangeAspect="1" noChangeArrowheads="1"/>
                    </pic:cNvPicPr>
                  </pic:nvPicPr>
                  <pic:blipFill>
                    <a:blip r:embed="rId35" cstate="print"/>
                    <a:srcRect/>
                    <a:stretch>
                      <a:fillRect/>
                    </a:stretch>
                  </pic:blipFill>
                  <pic:spPr bwMode="auto">
                    <a:xfrm>
                      <a:off x="0" y="0"/>
                      <a:ext cx="2705100" cy="1219200"/>
                    </a:xfrm>
                    <a:prstGeom prst="rect">
                      <a:avLst/>
                    </a:prstGeom>
                    <a:noFill/>
                    <a:ln w="9525">
                      <a:solidFill>
                        <a:schemeClr val="tx1"/>
                      </a:solidFill>
                      <a:miter lim="800000"/>
                      <a:headEnd/>
                      <a:tailEnd/>
                    </a:ln>
                  </pic:spPr>
                </pic:pic>
              </a:graphicData>
            </a:graphic>
          </wp:anchor>
        </w:drawing>
      </w:r>
    </w:p>
    <w:p w:rsidR="00037C6A" w:rsidRDefault="00037C6A" w:rsidP="00037C6A">
      <w:pPr>
        <w:spacing w:after="0" w:line="240" w:lineRule="auto"/>
        <w:jc w:val="both"/>
        <w:rPr>
          <w:rFonts w:ascii="Arial" w:hAnsi="Arial" w:cs="Arial"/>
          <w:sz w:val="20"/>
          <w:szCs w:val="20"/>
        </w:rPr>
      </w:pPr>
    </w:p>
    <w:p w:rsidR="00037C6A" w:rsidRDefault="00037C6A" w:rsidP="00037C6A">
      <w:pPr>
        <w:spacing w:after="0" w:line="240" w:lineRule="auto"/>
        <w:jc w:val="both"/>
        <w:rPr>
          <w:rFonts w:ascii="Arial" w:hAnsi="Arial" w:cs="Arial"/>
          <w:sz w:val="20"/>
          <w:szCs w:val="20"/>
        </w:rPr>
      </w:pPr>
    </w:p>
    <w:p w:rsidR="00037C6A" w:rsidRDefault="00037C6A" w:rsidP="00037C6A">
      <w:pPr>
        <w:spacing w:after="0" w:line="240" w:lineRule="auto"/>
        <w:jc w:val="both"/>
        <w:rPr>
          <w:rFonts w:ascii="Arial" w:hAnsi="Arial" w:cs="Arial"/>
          <w:sz w:val="20"/>
          <w:szCs w:val="20"/>
        </w:rPr>
      </w:pPr>
    </w:p>
    <w:p w:rsidR="00037C6A" w:rsidRDefault="00037C6A" w:rsidP="00037C6A">
      <w:pPr>
        <w:spacing w:after="0" w:line="240" w:lineRule="auto"/>
        <w:jc w:val="both"/>
        <w:rPr>
          <w:rFonts w:ascii="Arial" w:hAnsi="Arial" w:cs="Arial"/>
          <w:sz w:val="20"/>
          <w:szCs w:val="20"/>
        </w:rPr>
      </w:pPr>
    </w:p>
    <w:p w:rsidR="00037C6A" w:rsidRDefault="00037C6A" w:rsidP="00037C6A">
      <w:pPr>
        <w:spacing w:after="0" w:line="240" w:lineRule="auto"/>
        <w:jc w:val="both"/>
        <w:rPr>
          <w:rFonts w:ascii="Arial" w:hAnsi="Arial" w:cs="Arial"/>
          <w:sz w:val="20"/>
          <w:szCs w:val="20"/>
        </w:rPr>
      </w:pPr>
    </w:p>
    <w:p w:rsidR="00037C6A" w:rsidRDefault="00037C6A" w:rsidP="00037C6A">
      <w:pPr>
        <w:spacing w:after="0" w:line="240" w:lineRule="auto"/>
        <w:jc w:val="both"/>
        <w:rPr>
          <w:rFonts w:ascii="Arial" w:hAnsi="Arial" w:cs="Arial"/>
          <w:sz w:val="20"/>
          <w:szCs w:val="20"/>
        </w:rPr>
      </w:pPr>
    </w:p>
    <w:p w:rsidR="00037C6A" w:rsidRDefault="00037C6A" w:rsidP="00037C6A">
      <w:pPr>
        <w:spacing w:after="0" w:line="240" w:lineRule="auto"/>
        <w:jc w:val="both"/>
        <w:rPr>
          <w:rFonts w:ascii="Arial" w:hAnsi="Arial" w:cs="Arial"/>
          <w:sz w:val="20"/>
          <w:szCs w:val="20"/>
        </w:rPr>
      </w:pPr>
    </w:p>
    <w:p w:rsidR="00D512AA" w:rsidRDefault="00D512AA" w:rsidP="00037C6A">
      <w:pPr>
        <w:spacing w:after="0"/>
        <w:jc w:val="both"/>
        <w:rPr>
          <w:rFonts w:ascii="Arial" w:hAnsi="Arial" w:cs="Arial"/>
          <w:sz w:val="20"/>
          <w:szCs w:val="20"/>
        </w:rPr>
      </w:pPr>
    </w:p>
    <w:p w:rsidR="007644B4" w:rsidRDefault="00C26BAB" w:rsidP="007C6781">
      <w:pPr>
        <w:spacing w:after="0" w:line="240" w:lineRule="auto"/>
        <w:rPr>
          <w:rFonts w:ascii="Arial" w:hAnsi="Arial" w:cs="Arial"/>
          <w:b/>
          <w:sz w:val="20"/>
          <w:szCs w:val="20"/>
        </w:rPr>
      </w:pPr>
      <w:r w:rsidRPr="00C26BAB">
        <w:rPr>
          <w:rFonts w:ascii="Arial" w:hAnsi="Arial" w:cs="Arial"/>
          <w:noProof/>
          <w:color w:val="000000" w:themeColor="text1"/>
          <w:sz w:val="20"/>
          <w:szCs w:val="20"/>
        </w:rPr>
        <w:pict>
          <v:shape id="_x0000_s1043" type="#_x0000_t202" style="position:absolute;margin-left:.1pt;margin-top:1.1pt;width:468.3pt;height:22.3pt;z-index:251879424" fillcolor="#b2a1c7 [1943]">
            <v:textbox style="mso-next-textbox:#_x0000_s1043">
              <w:txbxContent>
                <w:p w:rsidR="008913E6" w:rsidRPr="00844A51" w:rsidRDefault="008913E6" w:rsidP="007644B4">
                  <w:pPr>
                    <w:rPr>
                      <w:rFonts w:ascii="Arial" w:hAnsi="Arial" w:cs="Arial"/>
                      <w:b/>
                      <w:sz w:val="20"/>
                      <w:szCs w:val="20"/>
                    </w:rPr>
                  </w:pPr>
                  <w:r>
                    <w:rPr>
                      <w:rFonts w:ascii="Arial" w:hAnsi="Arial" w:cs="Arial"/>
                      <w:b/>
                      <w:sz w:val="20"/>
                      <w:szCs w:val="20"/>
                    </w:rPr>
                    <w:t xml:space="preserve">Research Study  </w:t>
                  </w:r>
                </w:p>
              </w:txbxContent>
            </v:textbox>
          </v:shape>
        </w:pict>
      </w:r>
    </w:p>
    <w:p w:rsidR="007644B4" w:rsidRDefault="007644B4" w:rsidP="007644B4">
      <w:pPr>
        <w:spacing w:after="0" w:line="240" w:lineRule="auto"/>
        <w:rPr>
          <w:rFonts w:ascii="Arial" w:hAnsi="Arial" w:cs="Arial"/>
          <w:b/>
          <w:sz w:val="20"/>
          <w:szCs w:val="20"/>
        </w:rPr>
      </w:pPr>
    </w:p>
    <w:p w:rsidR="007644B4" w:rsidRDefault="007644B4" w:rsidP="007644B4">
      <w:pPr>
        <w:spacing w:after="0" w:line="240" w:lineRule="auto"/>
        <w:rPr>
          <w:rFonts w:ascii="Arial" w:hAnsi="Arial" w:cs="Arial"/>
          <w:b/>
          <w:sz w:val="20"/>
          <w:szCs w:val="20"/>
        </w:rPr>
      </w:pPr>
    </w:p>
    <w:p w:rsidR="00F11A62" w:rsidRDefault="00E6470E" w:rsidP="00553370">
      <w:pPr>
        <w:spacing w:after="0" w:line="240" w:lineRule="auto"/>
        <w:jc w:val="both"/>
        <w:rPr>
          <w:rFonts w:ascii="Arial" w:hAnsi="Arial" w:cs="Arial"/>
          <w:sz w:val="20"/>
          <w:szCs w:val="20"/>
        </w:rPr>
      </w:pPr>
      <w:r>
        <w:rPr>
          <w:rFonts w:ascii="Arial" w:hAnsi="Arial" w:cs="Arial"/>
          <w:sz w:val="20"/>
          <w:szCs w:val="20"/>
        </w:rPr>
        <w:t>R</w:t>
      </w:r>
      <w:r w:rsidR="007644B4" w:rsidRPr="00553370">
        <w:rPr>
          <w:rFonts w:ascii="Arial" w:hAnsi="Arial" w:cs="Arial"/>
          <w:sz w:val="20"/>
          <w:szCs w:val="20"/>
        </w:rPr>
        <w:t xml:space="preserve">esearch study titled “GIS mapping of Ultrasound Clinics registered under PC &amp; PNDT </w:t>
      </w:r>
      <w:r w:rsidR="00CD0A86">
        <w:rPr>
          <w:rFonts w:ascii="Arial" w:hAnsi="Arial" w:cs="Arial"/>
          <w:sz w:val="20"/>
          <w:szCs w:val="20"/>
        </w:rPr>
        <w:t xml:space="preserve">Act </w:t>
      </w:r>
      <w:r w:rsidR="007644B4" w:rsidRPr="00553370">
        <w:rPr>
          <w:rFonts w:ascii="Arial" w:hAnsi="Arial" w:cs="Arial"/>
          <w:sz w:val="20"/>
          <w:szCs w:val="20"/>
        </w:rPr>
        <w:t>in Rajasthan and mapping of Districts, Blocks with low sex ratio and availability of diagnostic centers in their vicinity”</w:t>
      </w:r>
      <w:r>
        <w:rPr>
          <w:rFonts w:ascii="Arial" w:hAnsi="Arial" w:cs="Arial"/>
          <w:sz w:val="20"/>
          <w:szCs w:val="20"/>
        </w:rPr>
        <w:t xml:space="preserve"> has completed the data collection part as per the planned schedule, by March 2022. Data collected though app is now under analys</w:t>
      </w:r>
      <w:r w:rsidR="009E0D0C">
        <w:rPr>
          <w:rFonts w:ascii="Arial" w:hAnsi="Arial" w:cs="Arial"/>
          <w:sz w:val="20"/>
          <w:szCs w:val="20"/>
        </w:rPr>
        <w:t xml:space="preserve">is. </w:t>
      </w:r>
    </w:p>
    <w:p w:rsidR="00AC209F" w:rsidRDefault="00AC209F" w:rsidP="00553370">
      <w:pPr>
        <w:spacing w:after="0" w:line="240" w:lineRule="auto"/>
        <w:jc w:val="both"/>
        <w:rPr>
          <w:rFonts w:ascii="Arial" w:hAnsi="Arial" w:cs="Arial"/>
          <w:sz w:val="20"/>
          <w:szCs w:val="20"/>
        </w:rPr>
      </w:pPr>
    </w:p>
    <w:p w:rsidR="00F261A1" w:rsidRDefault="00F261A1" w:rsidP="00F261A1">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rPr>
          <w:rFonts w:ascii="Arial" w:hAnsi="Arial" w:cs="Arial"/>
          <w:b/>
          <w:sz w:val="20"/>
          <w:szCs w:val="20"/>
        </w:rPr>
      </w:pPr>
      <w:r>
        <w:rPr>
          <w:rFonts w:ascii="Arial" w:hAnsi="Arial" w:cs="Arial"/>
          <w:b/>
          <w:sz w:val="20"/>
          <w:szCs w:val="20"/>
        </w:rPr>
        <w:t>Health News</w:t>
      </w:r>
    </w:p>
    <w:p w:rsidR="00553812" w:rsidRDefault="00553812" w:rsidP="00F15F08">
      <w:pPr>
        <w:pStyle w:val="Heading1"/>
        <w:spacing w:before="0" w:line="240" w:lineRule="auto"/>
        <w:jc w:val="both"/>
        <w:rPr>
          <w:rFonts w:ascii="Arial" w:hAnsi="Arial" w:cs="Arial"/>
          <w:color w:val="000000" w:themeColor="text1"/>
          <w:sz w:val="20"/>
          <w:szCs w:val="20"/>
        </w:rPr>
      </w:pPr>
      <w:r w:rsidRPr="002E40C7">
        <w:rPr>
          <w:rFonts w:ascii="Arial" w:hAnsi="Arial" w:cs="Arial"/>
          <w:color w:val="000000" w:themeColor="text1"/>
          <w:sz w:val="20"/>
          <w:szCs w:val="20"/>
        </w:rPr>
        <w:t>Unhealthy Diet may Lead to Non-communicable Diseases</w:t>
      </w:r>
    </w:p>
    <w:p w:rsidR="002E40C7" w:rsidRDefault="002E40C7" w:rsidP="002E40C7">
      <w:pPr>
        <w:spacing w:after="0" w:line="240" w:lineRule="auto"/>
        <w:jc w:val="both"/>
        <w:rPr>
          <w:rFonts w:ascii="Arial" w:hAnsi="Arial" w:cs="Arial"/>
          <w:color w:val="000000" w:themeColor="text1"/>
          <w:sz w:val="20"/>
          <w:szCs w:val="20"/>
        </w:rPr>
      </w:pPr>
    </w:p>
    <w:p w:rsidR="002E40C7" w:rsidRDefault="00553812" w:rsidP="002E40C7">
      <w:pPr>
        <w:spacing w:after="0" w:line="240" w:lineRule="auto"/>
        <w:jc w:val="both"/>
        <w:rPr>
          <w:rFonts w:ascii="Arial" w:eastAsia="Times New Roman" w:hAnsi="Arial" w:cs="Arial"/>
          <w:color w:val="000000" w:themeColor="text1"/>
          <w:sz w:val="20"/>
          <w:szCs w:val="20"/>
        </w:rPr>
      </w:pPr>
      <w:r w:rsidRPr="002E40C7">
        <w:rPr>
          <w:rFonts w:ascii="Arial" w:hAnsi="Arial" w:cs="Arial"/>
          <w:color w:val="000000" w:themeColor="text1"/>
          <w:sz w:val="20"/>
          <w:szCs w:val="20"/>
        </w:rPr>
        <w:t xml:space="preserve">India's largest primary healthcare survey report </w:t>
      </w:r>
      <w:r w:rsidR="004B621F">
        <w:rPr>
          <w:rFonts w:ascii="Arial" w:hAnsi="Arial" w:cs="Arial"/>
          <w:color w:val="000000" w:themeColor="text1"/>
          <w:sz w:val="20"/>
          <w:szCs w:val="20"/>
        </w:rPr>
        <w:t xml:space="preserve">titled </w:t>
      </w:r>
      <w:r w:rsidR="004B621F" w:rsidRPr="00553812">
        <w:rPr>
          <w:rFonts w:ascii="Arial" w:eastAsia="Times New Roman" w:hAnsi="Arial" w:cs="Arial"/>
          <w:i/>
          <w:iCs/>
          <w:color w:val="000000" w:themeColor="text1"/>
          <w:sz w:val="20"/>
          <w:szCs w:val="20"/>
        </w:rPr>
        <w:t>"Non-Communicable Diseases in India" </w:t>
      </w:r>
      <w:r w:rsidRPr="002E40C7">
        <w:rPr>
          <w:rFonts w:ascii="Arial" w:hAnsi="Arial" w:cs="Arial"/>
          <w:color w:val="000000" w:themeColor="text1"/>
          <w:sz w:val="20"/>
          <w:szCs w:val="20"/>
        </w:rPr>
        <w:t>on the rising burden of non-communicable diseases (NCDs) in the country has been released as a part of ASSOCHAM' </w:t>
      </w:r>
      <w:r w:rsidRPr="002E40C7">
        <w:rPr>
          <w:rFonts w:ascii="Arial" w:hAnsi="Arial" w:cs="Arial"/>
          <w:i/>
          <w:iCs/>
          <w:color w:val="000000" w:themeColor="text1"/>
          <w:sz w:val="20"/>
          <w:szCs w:val="20"/>
        </w:rPr>
        <w:t>'Illness to Wellness' </w:t>
      </w:r>
      <w:r w:rsidRPr="002E40C7">
        <w:rPr>
          <w:rFonts w:ascii="Arial" w:hAnsi="Arial" w:cs="Arial"/>
          <w:color w:val="000000" w:themeColor="text1"/>
          <w:sz w:val="20"/>
          <w:szCs w:val="20"/>
        </w:rPr>
        <w:t>campaign.</w:t>
      </w:r>
      <w:r w:rsidR="004B621F">
        <w:rPr>
          <w:rFonts w:ascii="Arial" w:hAnsi="Arial" w:cs="Arial"/>
          <w:color w:val="000000" w:themeColor="text1"/>
          <w:sz w:val="20"/>
          <w:szCs w:val="20"/>
        </w:rPr>
        <w:t xml:space="preserve"> </w:t>
      </w:r>
      <w:r w:rsidRPr="00553812">
        <w:rPr>
          <w:rFonts w:ascii="Arial" w:eastAsia="Times New Roman" w:hAnsi="Arial" w:cs="Arial"/>
          <w:color w:val="000000" w:themeColor="text1"/>
          <w:sz w:val="20"/>
          <w:szCs w:val="20"/>
        </w:rPr>
        <w:t>The report covered 2,33,672 people and 673 public health offices across 21 states. It concluded that an imbalanced diet is amongst the top three causes for the high rate of NCDs in India.</w:t>
      </w:r>
      <w:r w:rsidR="000919AB">
        <w:rPr>
          <w:rFonts w:ascii="Arial" w:eastAsia="Times New Roman" w:hAnsi="Arial" w:cs="Arial"/>
          <w:color w:val="000000" w:themeColor="text1"/>
          <w:sz w:val="20"/>
          <w:szCs w:val="20"/>
        </w:rPr>
        <w:t xml:space="preserve"> </w:t>
      </w:r>
    </w:p>
    <w:p w:rsidR="00553812" w:rsidRPr="00553812" w:rsidRDefault="00553812" w:rsidP="002E40C7">
      <w:pPr>
        <w:spacing w:after="0" w:line="240" w:lineRule="auto"/>
        <w:jc w:val="both"/>
        <w:rPr>
          <w:rFonts w:ascii="Arial" w:eastAsia="Times New Roman" w:hAnsi="Arial" w:cs="Arial"/>
          <w:color w:val="000000" w:themeColor="text1"/>
          <w:sz w:val="20"/>
          <w:szCs w:val="20"/>
        </w:rPr>
      </w:pPr>
    </w:p>
    <w:p w:rsidR="00553812" w:rsidRDefault="00553812" w:rsidP="002E40C7">
      <w:pPr>
        <w:spacing w:after="0" w:line="240" w:lineRule="auto"/>
        <w:jc w:val="both"/>
        <w:rPr>
          <w:rFonts w:ascii="Arial" w:eastAsia="Times New Roman" w:hAnsi="Arial" w:cs="Arial"/>
          <w:color w:val="000000" w:themeColor="text1"/>
          <w:sz w:val="20"/>
          <w:szCs w:val="20"/>
        </w:rPr>
      </w:pPr>
      <w:r w:rsidRPr="00553812">
        <w:rPr>
          <w:rFonts w:ascii="Arial" w:eastAsia="Times New Roman" w:hAnsi="Arial" w:cs="Arial"/>
          <w:color w:val="000000" w:themeColor="text1"/>
          <w:sz w:val="20"/>
          <w:szCs w:val="20"/>
        </w:rPr>
        <w:t xml:space="preserve">The study found that people </w:t>
      </w:r>
      <w:r w:rsidRPr="00F14A55">
        <w:rPr>
          <w:rFonts w:ascii="Arial" w:eastAsia="Times New Roman" w:hAnsi="Arial" w:cs="Arial"/>
          <w:color w:val="000000" w:themeColor="text1"/>
          <w:sz w:val="20"/>
          <w:szCs w:val="20"/>
        </w:rPr>
        <w:t>were </w:t>
      </w:r>
      <w:r w:rsidRPr="00F14A55">
        <w:rPr>
          <w:rFonts w:ascii="Arial" w:eastAsia="Times New Roman" w:hAnsi="Arial" w:cs="Arial"/>
          <w:bCs/>
          <w:color w:val="000000" w:themeColor="text1"/>
          <w:sz w:val="20"/>
          <w:szCs w:val="20"/>
        </w:rPr>
        <w:t>increasingly consuming diets low in legumes, milk, omega-3 fatty acids, vegetables, fruits, calcium</w:t>
      </w:r>
      <w:r w:rsidRPr="00F14A55">
        <w:rPr>
          <w:rFonts w:ascii="Arial" w:eastAsia="Times New Roman" w:hAnsi="Arial" w:cs="Arial"/>
          <w:color w:val="000000" w:themeColor="text1"/>
          <w:sz w:val="20"/>
          <w:szCs w:val="20"/>
        </w:rPr>
        <w:t>, etc</w:t>
      </w:r>
      <w:r w:rsidRPr="00553812">
        <w:rPr>
          <w:rFonts w:ascii="Arial" w:eastAsia="Times New Roman" w:hAnsi="Arial" w:cs="Arial"/>
          <w:color w:val="000000" w:themeColor="text1"/>
          <w:sz w:val="20"/>
          <w:szCs w:val="20"/>
        </w:rPr>
        <w:t xml:space="preserve">, and were opting for foods rich in sugar and trans-fats. The most common </w:t>
      </w:r>
      <w:r w:rsidRPr="00553812">
        <w:rPr>
          <w:rFonts w:ascii="Arial" w:eastAsia="Times New Roman" w:hAnsi="Arial" w:cs="Arial"/>
          <w:color w:val="000000" w:themeColor="text1"/>
          <w:sz w:val="20"/>
          <w:szCs w:val="20"/>
        </w:rPr>
        <w:lastRenderedPageBreak/>
        <w:t>NCDs due to consumption of unhealthy diet included hypertension, digestive diseases, and diabetes. The prevalence of NCDs in India was found to be 116 per 1000 population.</w:t>
      </w:r>
    </w:p>
    <w:p w:rsidR="002E40C7" w:rsidRDefault="00553812" w:rsidP="002E40C7">
      <w:pPr>
        <w:spacing w:after="0" w:line="240" w:lineRule="auto"/>
        <w:jc w:val="both"/>
        <w:rPr>
          <w:rFonts w:ascii="Arial" w:hAnsi="Arial" w:cs="Arial"/>
          <w:color w:val="000000" w:themeColor="text1"/>
          <w:sz w:val="20"/>
          <w:szCs w:val="20"/>
        </w:rPr>
      </w:pPr>
      <w:r w:rsidRPr="002E40C7">
        <w:rPr>
          <w:rFonts w:ascii="Arial" w:hAnsi="Arial" w:cs="Arial"/>
          <w:i/>
          <w:iCs/>
          <w:color w:val="000000" w:themeColor="text1"/>
          <w:sz w:val="20"/>
          <w:szCs w:val="20"/>
        </w:rPr>
        <w:t>"In today's times, optimum nutrition is truly medicinal," </w:t>
      </w:r>
      <w:r w:rsidRPr="002E40C7">
        <w:rPr>
          <w:rFonts w:ascii="Arial" w:hAnsi="Arial" w:cs="Arial"/>
          <w:color w:val="000000" w:themeColor="text1"/>
          <w:sz w:val="20"/>
          <w:szCs w:val="20"/>
        </w:rPr>
        <w:t>said Dr. Zubeda Tumbi (PhD Nutrition), Founder, HealthWatch Nutrition, Senior Clinical Nutritionist, Expertise in Weight Management &amp; Metabolic Diseases, Certified Diabetes Educator, IBS FOD map certified in her special address. She went on to say that switching to functional foods for therapy to protect, reverse, or remove an ongoing condition can assist relieve mental, economic, and financial stress.</w:t>
      </w:r>
    </w:p>
    <w:p w:rsidR="002E40C7" w:rsidRDefault="00553812" w:rsidP="002E40C7">
      <w:pPr>
        <w:spacing w:after="0" w:line="240" w:lineRule="auto"/>
        <w:jc w:val="both"/>
        <w:rPr>
          <w:rFonts w:ascii="Arial" w:hAnsi="Arial" w:cs="Arial"/>
          <w:color w:val="000000" w:themeColor="text1"/>
          <w:sz w:val="20"/>
          <w:szCs w:val="20"/>
        </w:rPr>
      </w:pPr>
      <w:r w:rsidRPr="002E40C7">
        <w:rPr>
          <w:rFonts w:ascii="Arial" w:hAnsi="Arial" w:cs="Arial"/>
          <w:color w:val="000000" w:themeColor="text1"/>
          <w:sz w:val="20"/>
          <w:szCs w:val="20"/>
        </w:rPr>
        <w:br/>
        <w:t>Anil Rajput, Chairperson, ASSOCHAM CSR Council shared that issues related to our diet, weight, and physical activity are the biggest public health challenges we are facing in current times. Even though our policymakers are taking significant steps to inculcate a healthy food culture through interventions such as 'The Eat Right Movement', 'Task Force on Balanced and Healthy Diets', 'Poshan Abhiyan' among others, sustained action from all stakeholders will be critical to identify strategies for the promotion of wholesome and healthful diet across all sections of the society.</w:t>
      </w:r>
    </w:p>
    <w:p w:rsidR="00553812" w:rsidRPr="002E40C7" w:rsidRDefault="00553812" w:rsidP="004B621F">
      <w:pPr>
        <w:spacing w:after="0" w:line="240" w:lineRule="auto"/>
        <w:jc w:val="both"/>
        <w:rPr>
          <w:rFonts w:ascii="Arial" w:hAnsi="Arial" w:cs="Arial"/>
          <w:color w:val="000000" w:themeColor="text1"/>
          <w:sz w:val="20"/>
          <w:szCs w:val="20"/>
        </w:rPr>
      </w:pPr>
      <w:r w:rsidRPr="002E40C7">
        <w:rPr>
          <w:rFonts w:ascii="Arial" w:hAnsi="Arial" w:cs="Arial"/>
          <w:color w:val="000000" w:themeColor="text1"/>
          <w:sz w:val="20"/>
          <w:szCs w:val="20"/>
        </w:rPr>
        <w:br/>
        <w:t>A balanced diet is a means to keep yourself fit and active, according to Dr. Shabana Parveen, Group Team Leader, Clinical Nutritionist Clinical Nutrition &amp; Dietetics Department Artemis Hospitals, Gurugram. A healthy diet enhances body performance, strengthens your immune system, and protects you from diseases like diabetes, high blood pressure, heart disease, stroke, and others.</w:t>
      </w:r>
      <w:r w:rsidR="00C53C5B">
        <w:rPr>
          <w:rFonts w:ascii="Arial" w:hAnsi="Arial" w:cs="Arial"/>
          <w:color w:val="000000" w:themeColor="text1"/>
          <w:sz w:val="20"/>
          <w:szCs w:val="20"/>
        </w:rPr>
        <w:t xml:space="preserve"> </w:t>
      </w:r>
      <w:r w:rsidRPr="002E40C7">
        <w:rPr>
          <w:rFonts w:ascii="Arial" w:hAnsi="Arial" w:cs="Arial"/>
          <w:color w:val="000000" w:themeColor="text1"/>
          <w:sz w:val="20"/>
          <w:szCs w:val="20"/>
        </w:rPr>
        <w:br/>
      </w:r>
      <w:r w:rsidRPr="00653CC9">
        <w:rPr>
          <w:rFonts w:ascii="Arial" w:hAnsi="Arial" w:cs="Arial"/>
          <w:bCs/>
          <w:color w:val="000000" w:themeColor="text1"/>
          <w:sz w:val="20"/>
          <w:szCs w:val="20"/>
        </w:rPr>
        <w:t>Eat a variety of meals, such as whole-grain cereals, ragi, bajra, jowar, entire legumes, beans, whole pulses, healthy fats, fruits, and vegetables, to get a wide range of nutrients. </w:t>
      </w:r>
      <w:r w:rsidR="00C53C5B">
        <w:rPr>
          <w:rFonts w:ascii="Arial" w:hAnsi="Arial" w:cs="Arial"/>
          <w:color w:val="000000" w:themeColor="text1"/>
          <w:sz w:val="20"/>
          <w:szCs w:val="20"/>
        </w:rPr>
        <w:t>S</w:t>
      </w:r>
      <w:r w:rsidR="00C53C5B" w:rsidRPr="002E40C7">
        <w:rPr>
          <w:rFonts w:ascii="Arial" w:hAnsi="Arial" w:cs="Arial"/>
          <w:color w:val="000000" w:themeColor="text1"/>
          <w:sz w:val="20"/>
          <w:szCs w:val="20"/>
        </w:rPr>
        <w:t>he added</w:t>
      </w:r>
      <w:r w:rsidR="00C53C5B">
        <w:rPr>
          <w:rFonts w:ascii="Arial" w:hAnsi="Arial" w:cs="Arial"/>
          <w:color w:val="000000" w:themeColor="text1"/>
          <w:sz w:val="20"/>
          <w:szCs w:val="20"/>
        </w:rPr>
        <w:t>,</w:t>
      </w:r>
      <w:r w:rsidR="00C53C5B" w:rsidRPr="00653CC9">
        <w:rPr>
          <w:rFonts w:ascii="Arial" w:hAnsi="Arial" w:cs="Arial"/>
          <w:color w:val="000000" w:themeColor="text1"/>
          <w:sz w:val="20"/>
          <w:szCs w:val="20"/>
        </w:rPr>
        <w:t xml:space="preserve"> </w:t>
      </w:r>
      <w:r w:rsidRPr="00653CC9">
        <w:rPr>
          <w:rFonts w:ascii="Arial" w:hAnsi="Arial" w:cs="Arial"/>
          <w:color w:val="000000" w:themeColor="text1"/>
          <w:sz w:val="20"/>
          <w:szCs w:val="20"/>
        </w:rPr>
        <w:t>It's</w:t>
      </w:r>
      <w:r w:rsidRPr="002E40C7">
        <w:rPr>
          <w:rFonts w:ascii="Arial" w:hAnsi="Arial" w:cs="Arial"/>
          <w:color w:val="000000" w:themeColor="text1"/>
          <w:sz w:val="20"/>
          <w:szCs w:val="20"/>
        </w:rPr>
        <w:t xml:space="preserve"> vital to eat a varied diet rather than relying on a single nutrient</w:t>
      </w:r>
      <w:r w:rsidR="00C53C5B">
        <w:rPr>
          <w:rFonts w:ascii="Arial" w:hAnsi="Arial" w:cs="Arial"/>
          <w:color w:val="000000" w:themeColor="text1"/>
          <w:sz w:val="20"/>
          <w:szCs w:val="20"/>
        </w:rPr>
        <w:t xml:space="preserve"> and </w:t>
      </w:r>
      <w:r w:rsidRPr="002E40C7">
        <w:rPr>
          <w:rFonts w:ascii="Arial" w:hAnsi="Arial" w:cs="Arial"/>
          <w:color w:val="000000" w:themeColor="text1"/>
          <w:sz w:val="20"/>
          <w:szCs w:val="20"/>
        </w:rPr>
        <w:t>all nutrients are necessary for performing bodily functions effectively. She was advised to stay hydrated and active at all times. Vinita Aran, Senior Nutritionist, Wellness Coach at Apollo Clinic, Andheri (E) Founder of Diet Clinic 'Eat your way to good health' shared her insights saying that people are forgetting about traditional and seasonal foods available in India which are a great source of nutrients. She said to include whole foods and nutrient-dense in our diet for extra benefits.</w:t>
      </w:r>
      <w:r w:rsidR="004B621F">
        <w:rPr>
          <w:rFonts w:ascii="Arial" w:hAnsi="Arial" w:cs="Arial"/>
          <w:color w:val="000000" w:themeColor="text1"/>
          <w:sz w:val="20"/>
          <w:szCs w:val="20"/>
        </w:rPr>
        <w:t xml:space="preserve">                                                               </w:t>
      </w:r>
      <w:r w:rsidR="00087E3B">
        <w:rPr>
          <w:rFonts w:ascii="Arial" w:hAnsi="Arial" w:cs="Arial"/>
          <w:color w:val="000000" w:themeColor="text1"/>
          <w:sz w:val="20"/>
          <w:szCs w:val="20"/>
        </w:rPr>
        <w:t xml:space="preserve">        </w:t>
      </w:r>
      <w:r w:rsidRPr="002E40C7">
        <w:rPr>
          <w:rFonts w:ascii="Arial" w:hAnsi="Arial" w:cs="Arial"/>
          <w:color w:val="000000" w:themeColor="text1"/>
          <w:sz w:val="20"/>
          <w:szCs w:val="20"/>
        </w:rPr>
        <w:t xml:space="preserve">Source: </w:t>
      </w:r>
      <w:r w:rsidR="002E40C7">
        <w:rPr>
          <w:rFonts w:ascii="Arial" w:hAnsi="Arial" w:cs="Arial"/>
          <w:color w:val="000000" w:themeColor="text1"/>
          <w:sz w:val="20"/>
          <w:szCs w:val="20"/>
        </w:rPr>
        <w:t>M</w:t>
      </w:r>
      <w:r w:rsidR="00D14BDD" w:rsidRPr="002E40C7">
        <w:rPr>
          <w:rFonts w:ascii="Arial" w:hAnsi="Arial" w:cs="Arial"/>
          <w:color w:val="000000" w:themeColor="text1"/>
          <w:sz w:val="20"/>
          <w:szCs w:val="20"/>
        </w:rPr>
        <w:t xml:space="preserve">edIndia, </w:t>
      </w:r>
      <w:r w:rsidR="002E40C7">
        <w:rPr>
          <w:rFonts w:ascii="Arial" w:hAnsi="Arial" w:cs="Arial"/>
          <w:color w:val="000000" w:themeColor="text1"/>
          <w:sz w:val="20"/>
          <w:szCs w:val="20"/>
        </w:rPr>
        <w:t>N</w:t>
      </w:r>
      <w:r w:rsidR="00D14BDD" w:rsidRPr="002E40C7">
        <w:rPr>
          <w:rFonts w:ascii="Arial" w:hAnsi="Arial" w:cs="Arial"/>
          <w:color w:val="000000" w:themeColor="text1"/>
          <w:sz w:val="20"/>
          <w:szCs w:val="20"/>
        </w:rPr>
        <w:t xml:space="preserve">ews/ </w:t>
      </w:r>
      <w:r w:rsidR="00087E3B">
        <w:rPr>
          <w:rFonts w:ascii="Arial" w:hAnsi="Arial" w:cs="Arial"/>
          <w:color w:val="000000" w:themeColor="text1"/>
          <w:sz w:val="20"/>
          <w:szCs w:val="20"/>
        </w:rPr>
        <w:t>28.3.2022</w:t>
      </w:r>
    </w:p>
    <w:p w:rsidR="00693B0D" w:rsidRDefault="00693B0D" w:rsidP="00693B0D">
      <w:pPr>
        <w:pStyle w:val="Heading1"/>
        <w:spacing w:before="0" w:line="240" w:lineRule="auto"/>
        <w:jc w:val="both"/>
        <w:rPr>
          <w:rFonts w:ascii="Arial" w:hAnsi="Arial" w:cs="Arial"/>
          <w:color w:val="000000" w:themeColor="text1"/>
          <w:sz w:val="20"/>
          <w:szCs w:val="20"/>
        </w:rPr>
      </w:pPr>
    </w:p>
    <w:p w:rsidR="003A0AB0" w:rsidRPr="00653CC9" w:rsidRDefault="003A0AB0" w:rsidP="00693B0D">
      <w:pPr>
        <w:pStyle w:val="Heading1"/>
        <w:spacing w:before="0" w:line="240" w:lineRule="auto"/>
        <w:jc w:val="both"/>
        <w:rPr>
          <w:rFonts w:ascii="Arial" w:hAnsi="Arial" w:cs="Arial"/>
          <w:color w:val="000000" w:themeColor="text1"/>
          <w:sz w:val="20"/>
          <w:szCs w:val="20"/>
        </w:rPr>
      </w:pPr>
      <w:r w:rsidRPr="00653CC9">
        <w:rPr>
          <w:rFonts w:ascii="Arial" w:hAnsi="Arial" w:cs="Arial"/>
          <w:color w:val="000000" w:themeColor="text1"/>
          <w:sz w:val="20"/>
          <w:szCs w:val="20"/>
        </w:rPr>
        <w:t>Effect of Low-Birth Weight on Cognitive Development of Children in India</w:t>
      </w:r>
    </w:p>
    <w:p w:rsidR="004E03F3" w:rsidRPr="00653CC9" w:rsidRDefault="004E03F3" w:rsidP="00653CC9">
      <w:pPr>
        <w:spacing w:after="0" w:line="240" w:lineRule="auto"/>
        <w:jc w:val="both"/>
        <w:rPr>
          <w:rFonts w:ascii="Arial" w:hAnsi="Arial" w:cs="Arial"/>
          <w:color w:val="000000" w:themeColor="text1"/>
          <w:sz w:val="20"/>
          <w:szCs w:val="20"/>
        </w:rPr>
      </w:pPr>
    </w:p>
    <w:p w:rsidR="00F261A1" w:rsidRPr="00653CC9" w:rsidRDefault="003A0AB0" w:rsidP="00653CC9">
      <w:pPr>
        <w:spacing w:after="0" w:line="240" w:lineRule="auto"/>
        <w:jc w:val="both"/>
        <w:rPr>
          <w:rFonts w:ascii="Arial" w:hAnsi="Arial" w:cs="Arial"/>
          <w:color w:val="000000" w:themeColor="text1"/>
          <w:sz w:val="20"/>
          <w:szCs w:val="20"/>
        </w:rPr>
      </w:pPr>
      <w:r w:rsidRPr="00653CC9">
        <w:rPr>
          <w:rFonts w:ascii="Arial" w:hAnsi="Arial" w:cs="Arial"/>
          <w:color w:val="000000" w:themeColor="text1"/>
          <w:sz w:val="20"/>
          <w:szCs w:val="20"/>
        </w:rPr>
        <w:t>Does birthweight affect cognitive outcomes? Yes, reveals a new study conducted among the children in India.</w:t>
      </w:r>
      <w:r w:rsidR="00622126">
        <w:rPr>
          <w:rFonts w:ascii="Arial" w:hAnsi="Arial" w:cs="Arial"/>
          <w:color w:val="000000" w:themeColor="text1"/>
          <w:sz w:val="20"/>
          <w:szCs w:val="20"/>
        </w:rPr>
        <w:t xml:space="preserve"> </w:t>
      </w:r>
      <w:r w:rsidRPr="00653CC9">
        <w:rPr>
          <w:rFonts w:ascii="Arial" w:hAnsi="Arial" w:cs="Arial"/>
          <w:color w:val="000000" w:themeColor="text1"/>
          <w:sz w:val="20"/>
          <w:szCs w:val="20"/>
        </w:rPr>
        <w:t>Low birth weight (LBW), referring to infants weighing less than 2,500 grams at birth, is a significant public health issue in resource-poor countries. Each year, around 20.5 million newborns, an estimated 15-20% of all infants born globally are LBW.</w:t>
      </w:r>
      <w:r w:rsidR="000A1714">
        <w:rPr>
          <w:rFonts w:ascii="Arial" w:hAnsi="Arial" w:cs="Arial"/>
          <w:color w:val="000000" w:themeColor="text1"/>
          <w:sz w:val="20"/>
          <w:szCs w:val="20"/>
        </w:rPr>
        <w:t xml:space="preserve"> </w:t>
      </w:r>
    </w:p>
    <w:p w:rsidR="00F261A1" w:rsidRPr="00653CC9" w:rsidRDefault="00F261A1" w:rsidP="00653CC9">
      <w:pPr>
        <w:spacing w:after="0" w:line="240" w:lineRule="auto"/>
        <w:jc w:val="both"/>
        <w:rPr>
          <w:rFonts w:ascii="Arial" w:hAnsi="Arial" w:cs="Arial"/>
          <w:color w:val="000000" w:themeColor="text1"/>
          <w:sz w:val="20"/>
          <w:szCs w:val="20"/>
        </w:rPr>
      </w:pPr>
    </w:p>
    <w:p w:rsidR="00653CC9" w:rsidRDefault="003A0AB0" w:rsidP="00653CC9">
      <w:pPr>
        <w:spacing w:after="0" w:line="240" w:lineRule="auto"/>
        <w:jc w:val="both"/>
        <w:rPr>
          <w:rFonts w:ascii="Arial" w:eastAsia="Times New Roman" w:hAnsi="Arial" w:cs="Arial"/>
          <w:color w:val="000000" w:themeColor="text1"/>
          <w:sz w:val="20"/>
          <w:szCs w:val="20"/>
        </w:rPr>
      </w:pPr>
      <w:r w:rsidRPr="003A0AB0">
        <w:rPr>
          <w:rFonts w:ascii="Arial" w:eastAsia="Times New Roman" w:hAnsi="Arial" w:cs="Arial"/>
          <w:color w:val="000000" w:themeColor="text1"/>
          <w:sz w:val="20"/>
          <w:szCs w:val="20"/>
        </w:rPr>
        <w:t>Previous studies show that LBW infants have a higher mortality risk in their first month of life while those who survive infancy face worse health, human capital, IQ, and labor market outcomes. An estimated 18% of Indian infants are LBW.</w:t>
      </w:r>
    </w:p>
    <w:p w:rsidR="003A0AB0" w:rsidRPr="003A0AB0" w:rsidRDefault="003A0AB0" w:rsidP="00653CC9">
      <w:pPr>
        <w:spacing w:after="0" w:line="240" w:lineRule="auto"/>
        <w:jc w:val="both"/>
        <w:rPr>
          <w:rFonts w:ascii="Arial" w:eastAsia="Times New Roman" w:hAnsi="Arial" w:cs="Arial"/>
          <w:color w:val="000000" w:themeColor="text1"/>
          <w:sz w:val="20"/>
          <w:szCs w:val="20"/>
        </w:rPr>
      </w:pPr>
    </w:p>
    <w:p w:rsidR="00DE3127" w:rsidRDefault="003A0AB0" w:rsidP="00653CC9">
      <w:pPr>
        <w:spacing w:after="0" w:line="240" w:lineRule="auto"/>
        <w:jc w:val="both"/>
        <w:rPr>
          <w:rFonts w:ascii="Arial" w:hAnsi="Arial" w:cs="Arial"/>
          <w:color w:val="000000" w:themeColor="text1"/>
          <w:sz w:val="20"/>
          <w:szCs w:val="20"/>
        </w:rPr>
      </w:pPr>
      <w:r w:rsidRPr="003A0AB0">
        <w:rPr>
          <w:rFonts w:ascii="Arial" w:eastAsia="Times New Roman" w:hAnsi="Arial" w:cs="Arial"/>
          <w:color w:val="000000" w:themeColor="text1"/>
          <w:sz w:val="20"/>
          <w:szCs w:val="20"/>
        </w:rPr>
        <w:t>CDDEP researchers along with collaborators at Sam Houston University, International Institute for Population Sciences (IIPS) employed instrumental variable regression models with longitudinal data from the Indian Young Lives survey (YL) survey in Andhra Pradesh to estimate the effect of birth weight on cognitive development during childhood in India.</w:t>
      </w:r>
      <w:r w:rsidR="00DE3127">
        <w:rPr>
          <w:rFonts w:ascii="Arial" w:eastAsia="Times New Roman" w:hAnsi="Arial" w:cs="Arial"/>
          <w:color w:val="000000" w:themeColor="text1"/>
          <w:sz w:val="20"/>
          <w:szCs w:val="20"/>
        </w:rPr>
        <w:t xml:space="preserve"> </w:t>
      </w:r>
      <w:r w:rsidRPr="00653CC9">
        <w:rPr>
          <w:rFonts w:ascii="Arial" w:hAnsi="Arial" w:cs="Arial"/>
          <w:color w:val="000000" w:themeColor="text1"/>
          <w:sz w:val="20"/>
          <w:szCs w:val="20"/>
        </w:rPr>
        <w:t>Although there is considerable research on the effects of LBW on outcomes in adulthood, there is limited evidence linking LBW with mid-childhood outcomes through which the adult outcomes manifest.</w:t>
      </w:r>
    </w:p>
    <w:p w:rsidR="00653CC9" w:rsidRDefault="003A0AB0" w:rsidP="00653CC9">
      <w:pPr>
        <w:spacing w:after="0" w:line="240" w:lineRule="auto"/>
        <w:jc w:val="both"/>
        <w:rPr>
          <w:rFonts w:ascii="Arial" w:hAnsi="Arial" w:cs="Arial"/>
          <w:color w:val="000000" w:themeColor="text1"/>
          <w:sz w:val="20"/>
          <w:szCs w:val="20"/>
        </w:rPr>
      </w:pPr>
      <w:r w:rsidRPr="00653CC9">
        <w:rPr>
          <w:rFonts w:ascii="Arial" w:hAnsi="Arial" w:cs="Arial"/>
          <w:color w:val="000000" w:themeColor="text1"/>
          <w:sz w:val="20"/>
          <w:szCs w:val="20"/>
        </w:rPr>
        <w:br/>
        <w:t>Mid-childhood outcomes are more amenable to policy interventions than adverse outcomes in adulthood. This is the first study we are aware of that estimates the effects of birthweight on cognitive outcomes in the mid-childhood years (5-8 years) of children in India.</w:t>
      </w:r>
    </w:p>
    <w:p w:rsidR="00B73224" w:rsidRDefault="003A0AB0" w:rsidP="00B73224">
      <w:pPr>
        <w:spacing w:after="0" w:line="240" w:lineRule="auto"/>
        <w:jc w:val="both"/>
        <w:rPr>
          <w:rFonts w:ascii="Arial" w:hAnsi="Arial" w:cs="Arial"/>
          <w:color w:val="000000" w:themeColor="text1"/>
          <w:sz w:val="20"/>
          <w:szCs w:val="20"/>
        </w:rPr>
      </w:pPr>
      <w:r w:rsidRPr="00653CC9">
        <w:rPr>
          <w:rFonts w:ascii="Arial" w:hAnsi="Arial" w:cs="Arial"/>
          <w:color w:val="000000" w:themeColor="text1"/>
          <w:sz w:val="20"/>
          <w:szCs w:val="20"/>
        </w:rPr>
        <w:br/>
        <w:t>The authors estimate the causal effect of birth weight on children's Peabody Picture Vocabulary Test (PPVT) score, a measure of cognitive ability and they examine the heterogeneity in the effects of birth weight by socioeconomic characteristics of participants' households.</w:t>
      </w:r>
      <w:r w:rsidR="00B73224">
        <w:rPr>
          <w:rFonts w:ascii="Arial" w:hAnsi="Arial" w:cs="Arial"/>
          <w:color w:val="000000" w:themeColor="text1"/>
          <w:sz w:val="20"/>
          <w:szCs w:val="20"/>
        </w:rPr>
        <w:t xml:space="preserve"> </w:t>
      </w:r>
      <w:r w:rsidRPr="00653CC9">
        <w:rPr>
          <w:rFonts w:ascii="Arial" w:hAnsi="Arial" w:cs="Arial"/>
          <w:color w:val="000000" w:themeColor="text1"/>
          <w:sz w:val="20"/>
          <w:szCs w:val="20"/>
        </w:rPr>
        <w:t>Overall, the study found that:</w:t>
      </w:r>
    </w:p>
    <w:p w:rsidR="00B73224" w:rsidRDefault="003A0AB0" w:rsidP="00DE3127">
      <w:pPr>
        <w:pStyle w:val="ListParagraph"/>
        <w:numPr>
          <w:ilvl w:val="0"/>
          <w:numId w:val="20"/>
        </w:numPr>
        <w:tabs>
          <w:tab w:val="clear" w:pos="720"/>
        </w:tabs>
        <w:spacing w:after="100" w:afterAutospacing="1" w:line="240" w:lineRule="auto"/>
        <w:ind w:left="567"/>
        <w:jc w:val="both"/>
        <w:rPr>
          <w:rFonts w:ascii="Arial" w:eastAsia="Times New Roman" w:hAnsi="Arial" w:cs="Arial"/>
          <w:color w:val="000000" w:themeColor="text1"/>
          <w:sz w:val="20"/>
          <w:szCs w:val="20"/>
        </w:rPr>
      </w:pPr>
      <w:r w:rsidRPr="00B73224">
        <w:rPr>
          <w:rFonts w:ascii="Arial" w:eastAsia="Times New Roman" w:hAnsi="Arial" w:cs="Arial"/>
          <w:color w:val="000000" w:themeColor="text1"/>
          <w:sz w:val="20"/>
          <w:szCs w:val="20"/>
        </w:rPr>
        <w:t>A 10 percent increase in birth weight increases cognitive test scores by 0.11 standard deviations at ages 5-8 years.</w:t>
      </w:r>
    </w:p>
    <w:p w:rsidR="003A0AB0" w:rsidRPr="00B73224" w:rsidRDefault="003A0AB0" w:rsidP="00DE3127">
      <w:pPr>
        <w:pStyle w:val="ListParagraph"/>
        <w:numPr>
          <w:ilvl w:val="0"/>
          <w:numId w:val="20"/>
        </w:numPr>
        <w:tabs>
          <w:tab w:val="clear" w:pos="720"/>
        </w:tabs>
        <w:spacing w:after="100" w:afterAutospacing="1" w:line="240" w:lineRule="auto"/>
        <w:ind w:left="567"/>
        <w:jc w:val="both"/>
        <w:rPr>
          <w:rFonts w:ascii="Arial" w:eastAsia="Times New Roman" w:hAnsi="Arial" w:cs="Arial"/>
          <w:color w:val="000000" w:themeColor="text1"/>
          <w:sz w:val="20"/>
          <w:szCs w:val="20"/>
        </w:rPr>
      </w:pPr>
      <w:r w:rsidRPr="00B73224">
        <w:rPr>
          <w:rFonts w:ascii="Arial" w:eastAsia="Times New Roman" w:hAnsi="Arial" w:cs="Arial"/>
          <w:color w:val="000000" w:themeColor="text1"/>
          <w:sz w:val="20"/>
          <w:szCs w:val="20"/>
        </w:rPr>
        <w:t>LBW infants experienced lower test scores compared with normal birth weight infants.</w:t>
      </w:r>
    </w:p>
    <w:p w:rsidR="003A0AB0" w:rsidRPr="003A0AB0" w:rsidRDefault="003A0AB0" w:rsidP="00DE3127">
      <w:pPr>
        <w:numPr>
          <w:ilvl w:val="0"/>
          <w:numId w:val="20"/>
        </w:numPr>
        <w:tabs>
          <w:tab w:val="clear" w:pos="720"/>
        </w:tabs>
        <w:spacing w:before="100" w:beforeAutospacing="1" w:after="100" w:afterAutospacing="1" w:line="240" w:lineRule="auto"/>
        <w:ind w:left="567"/>
        <w:jc w:val="both"/>
        <w:rPr>
          <w:rFonts w:ascii="Arial" w:eastAsia="Times New Roman" w:hAnsi="Arial" w:cs="Arial"/>
          <w:color w:val="000000" w:themeColor="text1"/>
          <w:sz w:val="20"/>
          <w:szCs w:val="20"/>
        </w:rPr>
      </w:pPr>
      <w:r w:rsidRPr="003A0AB0">
        <w:rPr>
          <w:rFonts w:ascii="Arial" w:eastAsia="Times New Roman" w:hAnsi="Arial" w:cs="Arial"/>
          <w:color w:val="000000" w:themeColor="text1"/>
          <w:sz w:val="20"/>
          <w:szCs w:val="20"/>
        </w:rPr>
        <w:lastRenderedPageBreak/>
        <w:t>The positive effect of birth weight on a cognitive test score is larger for girls, children from rural households, and those with less-educated mothers.</w:t>
      </w:r>
    </w:p>
    <w:p w:rsidR="003A0AB0" w:rsidRPr="003A0AB0" w:rsidRDefault="003A0AB0" w:rsidP="00DE3127">
      <w:pPr>
        <w:numPr>
          <w:ilvl w:val="0"/>
          <w:numId w:val="20"/>
        </w:numPr>
        <w:tabs>
          <w:tab w:val="clear" w:pos="720"/>
        </w:tabs>
        <w:spacing w:before="100" w:beforeAutospacing="1" w:after="0" w:line="240" w:lineRule="auto"/>
        <w:ind w:left="567"/>
        <w:jc w:val="both"/>
        <w:rPr>
          <w:rFonts w:ascii="Arial" w:eastAsia="Times New Roman" w:hAnsi="Arial" w:cs="Arial"/>
          <w:color w:val="000000" w:themeColor="text1"/>
          <w:sz w:val="20"/>
          <w:szCs w:val="20"/>
        </w:rPr>
      </w:pPr>
      <w:r w:rsidRPr="003A0AB0">
        <w:rPr>
          <w:rFonts w:ascii="Arial" w:eastAsia="Times New Roman" w:hAnsi="Arial" w:cs="Arial"/>
          <w:color w:val="000000" w:themeColor="text1"/>
          <w:sz w:val="20"/>
          <w:szCs w:val="20"/>
        </w:rPr>
        <w:t>Health policy must be designed to improve neonatal outcomes in India and other LMICs, with policies and initiative that promote access to prenatal care and maternal nutrition to reduce the risk of LBW.</w:t>
      </w:r>
    </w:p>
    <w:p w:rsidR="00B73224" w:rsidRPr="0022310F" w:rsidRDefault="003A0AB0" w:rsidP="00B73224">
      <w:pPr>
        <w:spacing w:after="0" w:line="240" w:lineRule="auto"/>
        <w:jc w:val="both"/>
        <w:rPr>
          <w:rFonts w:ascii="Arial" w:hAnsi="Arial" w:cs="Arial"/>
          <w:sz w:val="18"/>
          <w:szCs w:val="20"/>
        </w:rPr>
      </w:pPr>
      <w:r w:rsidRPr="00653CC9">
        <w:rPr>
          <w:rFonts w:ascii="Arial" w:hAnsi="Arial" w:cs="Arial"/>
          <w:color w:val="000000" w:themeColor="text1"/>
          <w:sz w:val="20"/>
          <w:szCs w:val="20"/>
        </w:rPr>
        <w:t>According to study co-author, Dr. Ramanan Laxminarayan, Director, CDDEP, </w:t>
      </w:r>
      <w:r w:rsidRPr="00653CC9">
        <w:rPr>
          <w:rFonts w:ascii="Arial" w:hAnsi="Arial" w:cs="Arial"/>
          <w:i/>
          <w:iCs/>
          <w:color w:val="000000" w:themeColor="text1"/>
          <w:sz w:val="20"/>
          <w:szCs w:val="20"/>
        </w:rPr>
        <w:t>"India has the largest birth cohort in the world. The 26 million children born each year represent a significant opportunity for economic growth. However, poor nourishment of mothers results in low birth weight infants, and is likely to result in large numbers of children who are disadvantaged from the outset. This study should be a warning call to improve maternal nutrition." </w:t>
      </w:r>
      <w:r w:rsidRPr="00653CC9">
        <w:rPr>
          <w:rFonts w:ascii="Arial" w:hAnsi="Arial" w:cs="Arial"/>
          <w:color w:val="000000" w:themeColor="text1"/>
          <w:sz w:val="20"/>
          <w:szCs w:val="20"/>
        </w:rPr>
        <w:t>'Birth Weight and Cognitive Development during Childhood: Evidence from India' is published in Economic Papers.</w:t>
      </w:r>
      <w:r w:rsidR="00B73224" w:rsidRPr="00B73224">
        <w:rPr>
          <w:rFonts w:ascii="Arial" w:hAnsi="Arial" w:cs="Arial"/>
          <w:sz w:val="18"/>
          <w:szCs w:val="20"/>
        </w:rPr>
        <w:t xml:space="preserve"> </w:t>
      </w:r>
      <w:r w:rsidR="00B73224">
        <w:rPr>
          <w:rFonts w:ascii="Arial" w:hAnsi="Arial" w:cs="Arial"/>
          <w:sz w:val="18"/>
          <w:szCs w:val="20"/>
        </w:rPr>
        <w:t xml:space="preserve">                      </w:t>
      </w:r>
      <w:r w:rsidR="00C53822">
        <w:rPr>
          <w:rFonts w:ascii="Arial" w:hAnsi="Arial" w:cs="Arial"/>
          <w:sz w:val="18"/>
          <w:szCs w:val="20"/>
        </w:rPr>
        <w:t xml:space="preserve">         </w:t>
      </w:r>
      <w:r w:rsidR="00B73224" w:rsidRPr="0022310F">
        <w:rPr>
          <w:rFonts w:ascii="Arial" w:hAnsi="Arial" w:cs="Arial"/>
          <w:sz w:val="18"/>
          <w:szCs w:val="20"/>
        </w:rPr>
        <w:t xml:space="preserve">Source: </w:t>
      </w:r>
      <w:r w:rsidR="00B73224" w:rsidRPr="0022310F">
        <w:rPr>
          <w:rFonts w:ascii="Arial" w:hAnsi="Arial" w:cs="Arial"/>
          <w:color w:val="000000" w:themeColor="text1"/>
          <w:sz w:val="18"/>
          <w:szCs w:val="20"/>
        </w:rPr>
        <w:t xml:space="preserve">MedIndia, News/ </w:t>
      </w:r>
      <w:r w:rsidR="00C53822">
        <w:rPr>
          <w:rFonts w:ascii="Arial" w:hAnsi="Arial" w:cs="Arial"/>
          <w:color w:val="000000" w:themeColor="text1"/>
          <w:sz w:val="18"/>
          <w:szCs w:val="20"/>
        </w:rPr>
        <w:t>29.3.2022</w:t>
      </w:r>
    </w:p>
    <w:p w:rsidR="003A0AB0" w:rsidRPr="00653CC9" w:rsidRDefault="003A0AB0" w:rsidP="0022310F">
      <w:pPr>
        <w:spacing w:after="0" w:line="240" w:lineRule="auto"/>
        <w:jc w:val="both"/>
        <w:rPr>
          <w:rFonts w:ascii="Arial" w:hAnsi="Arial" w:cs="Arial"/>
          <w:color w:val="000000" w:themeColor="text1"/>
          <w:sz w:val="20"/>
          <w:szCs w:val="20"/>
        </w:rPr>
      </w:pPr>
    </w:p>
    <w:p w:rsidR="00912D42" w:rsidRDefault="003A0AB0" w:rsidP="00912D42">
      <w:pPr>
        <w:pStyle w:val="Heading1"/>
        <w:spacing w:before="0" w:line="240" w:lineRule="auto"/>
        <w:rPr>
          <w:rFonts w:ascii="Arial" w:hAnsi="Arial" w:cs="Arial"/>
          <w:color w:val="000000" w:themeColor="text1"/>
          <w:sz w:val="20"/>
          <w:szCs w:val="20"/>
        </w:rPr>
      </w:pPr>
      <w:r w:rsidRPr="00912D42">
        <w:rPr>
          <w:rFonts w:ascii="Arial" w:hAnsi="Arial" w:cs="Arial"/>
          <w:color w:val="000000" w:themeColor="text1"/>
          <w:sz w:val="20"/>
          <w:szCs w:val="20"/>
        </w:rPr>
        <w:t>Rajasthan gov</w:t>
      </w:r>
      <w:r w:rsidR="003E1976">
        <w:rPr>
          <w:rFonts w:ascii="Arial" w:hAnsi="Arial" w:cs="Arial"/>
          <w:color w:val="000000" w:themeColor="text1"/>
          <w:sz w:val="20"/>
          <w:szCs w:val="20"/>
        </w:rPr>
        <w:t xml:space="preserve">ernment </w:t>
      </w:r>
      <w:r w:rsidRPr="00912D42">
        <w:rPr>
          <w:rFonts w:ascii="Arial" w:hAnsi="Arial" w:cs="Arial"/>
          <w:color w:val="000000" w:themeColor="text1"/>
          <w:sz w:val="20"/>
          <w:szCs w:val="20"/>
        </w:rPr>
        <w:t>proposes 'Right to Health Care Act'</w:t>
      </w:r>
    </w:p>
    <w:p w:rsidR="003A0AB0" w:rsidRDefault="003A0AB0" w:rsidP="00912D42">
      <w:pPr>
        <w:pStyle w:val="NormalWeb"/>
        <w:spacing w:before="0" w:beforeAutospacing="0" w:after="0" w:afterAutospacing="0"/>
        <w:jc w:val="both"/>
        <w:rPr>
          <w:rFonts w:ascii="Arial" w:hAnsi="Arial" w:cs="Arial"/>
          <w:color w:val="000000" w:themeColor="text1"/>
          <w:sz w:val="20"/>
          <w:szCs w:val="20"/>
        </w:rPr>
      </w:pPr>
      <w:r w:rsidRPr="00912D42">
        <w:rPr>
          <w:rFonts w:ascii="Arial" w:hAnsi="Arial" w:cs="Arial"/>
          <w:color w:val="000000" w:themeColor="text1"/>
          <w:sz w:val="20"/>
          <w:szCs w:val="20"/>
        </w:rPr>
        <w:t>The denial of health care services in any health care facility will be fined up to Rs 10,000 from now in Rajasthan. The recent provision has been made in the proposed 'Right to Health Care Act'. The draft of the act is ready and the government has sought suggestions on the draft till March 24th.</w:t>
      </w:r>
    </w:p>
    <w:p w:rsidR="00912D42" w:rsidRPr="00912D42" w:rsidRDefault="00912D42" w:rsidP="00912D42">
      <w:pPr>
        <w:pStyle w:val="NormalWeb"/>
        <w:spacing w:before="0" w:beforeAutospacing="0" w:after="0" w:afterAutospacing="0"/>
        <w:jc w:val="both"/>
        <w:rPr>
          <w:rFonts w:ascii="Arial" w:hAnsi="Arial" w:cs="Arial"/>
          <w:color w:val="000000" w:themeColor="text1"/>
          <w:sz w:val="20"/>
          <w:szCs w:val="20"/>
        </w:rPr>
      </w:pPr>
    </w:p>
    <w:p w:rsidR="003A0AB0" w:rsidRDefault="003A0AB0" w:rsidP="00912D42">
      <w:pPr>
        <w:pStyle w:val="NormalWeb"/>
        <w:spacing w:before="0" w:beforeAutospacing="0" w:after="0" w:afterAutospacing="0"/>
        <w:jc w:val="both"/>
        <w:rPr>
          <w:rFonts w:ascii="Arial" w:hAnsi="Arial" w:cs="Arial"/>
          <w:color w:val="000000" w:themeColor="text1"/>
          <w:sz w:val="20"/>
          <w:szCs w:val="20"/>
        </w:rPr>
      </w:pPr>
      <w:r w:rsidRPr="00912D42">
        <w:rPr>
          <w:rFonts w:ascii="Arial" w:hAnsi="Arial" w:cs="Arial"/>
          <w:color w:val="000000" w:themeColor="text1"/>
          <w:sz w:val="20"/>
          <w:szCs w:val="20"/>
        </w:rPr>
        <w:t>The preamble of the Act says ‘to provide protection and fulfilment of rights equity in relation to health and well being for achieving the goal of health care for all through guaranteed access to quality health care to all residents of the state without any catastrophic out of the expenditure. And whereas the presenting inequitable accessibility and denials in the matter of health care in the state are a concern to all.’</w:t>
      </w:r>
    </w:p>
    <w:p w:rsidR="00912D42" w:rsidRPr="00912D42" w:rsidRDefault="00912D42" w:rsidP="00912D42">
      <w:pPr>
        <w:pStyle w:val="NormalWeb"/>
        <w:spacing w:before="0" w:beforeAutospacing="0" w:after="0" w:afterAutospacing="0"/>
        <w:jc w:val="both"/>
        <w:rPr>
          <w:rFonts w:ascii="Arial" w:hAnsi="Arial" w:cs="Arial"/>
          <w:color w:val="000000" w:themeColor="text1"/>
          <w:sz w:val="20"/>
          <w:szCs w:val="20"/>
        </w:rPr>
      </w:pPr>
    </w:p>
    <w:p w:rsidR="003A0AB0" w:rsidRDefault="003A0AB0" w:rsidP="000A1714">
      <w:pPr>
        <w:spacing w:after="0" w:line="240" w:lineRule="auto"/>
        <w:jc w:val="both"/>
        <w:rPr>
          <w:rFonts w:ascii="Arial" w:hAnsi="Arial" w:cs="Arial"/>
          <w:color w:val="000000" w:themeColor="text1"/>
          <w:sz w:val="18"/>
          <w:szCs w:val="20"/>
        </w:rPr>
      </w:pPr>
      <w:r w:rsidRPr="003A0AB0">
        <w:rPr>
          <w:rFonts w:ascii="Arial" w:eastAsia="Times New Roman" w:hAnsi="Arial" w:cs="Arial"/>
          <w:color w:val="000000" w:themeColor="text1"/>
          <w:sz w:val="20"/>
          <w:szCs w:val="20"/>
        </w:rPr>
        <w:t>The act provides many rights and duties of the residents and health care providers and obligations of the government. It gives the right to have free health care in government hospitals and in private hospitals that are established through the land allocation on concessional rates.</w:t>
      </w:r>
      <w:r w:rsidR="00123F79">
        <w:rPr>
          <w:rFonts w:ascii="Arial" w:eastAsia="Times New Roman" w:hAnsi="Arial" w:cs="Arial"/>
          <w:color w:val="000000" w:themeColor="text1"/>
          <w:sz w:val="20"/>
          <w:szCs w:val="20"/>
        </w:rPr>
        <w:t xml:space="preserve"> </w:t>
      </w:r>
      <w:r w:rsidRPr="003A0AB0">
        <w:rPr>
          <w:rFonts w:ascii="Arial" w:eastAsia="Times New Roman" w:hAnsi="Arial" w:cs="Arial"/>
          <w:color w:val="000000" w:themeColor="text1"/>
          <w:sz w:val="20"/>
          <w:szCs w:val="20"/>
        </w:rPr>
        <w:t>The act also gives the right to family members of the deceased to receive the dead body irrespective of payment due status from every health care facility.</w:t>
      </w:r>
      <w:r w:rsidR="0018615E">
        <w:rPr>
          <w:rFonts w:ascii="Arial" w:eastAsia="Times New Roman" w:hAnsi="Arial" w:cs="Arial"/>
          <w:color w:val="000000" w:themeColor="text1"/>
          <w:sz w:val="20"/>
          <w:szCs w:val="20"/>
        </w:rPr>
        <w:t xml:space="preserve"> </w:t>
      </w:r>
      <w:r w:rsidRPr="003A0AB0">
        <w:rPr>
          <w:rFonts w:ascii="Arial" w:eastAsia="Times New Roman" w:hAnsi="Arial" w:cs="Arial"/>
          <w:color w:val="000000" w:themeColor="text1"/>
          <w:sz w:val="20"/>
          <w:szCs w:val="20"/>
        </w:rPr>
        <w:t>The act also made it mandatory for the government to provide an appropriate state budget for the health sector and within six months of the enactment, develop and institutionalize a Human Resources Policy for health.</w:t>
      </w:r>
      <w:r w:rsidR="00912D42">
        <w:rPr>
          <w:rFonts w:ascii="Arial" w:eastAsia="Times New Roman" w:hAnsi="Arial" w:cs="Arial"/>
          <w:color w:val="000000" w:themeColor="text1"/>
          <w:sz w:val="20"/>
          <w:szCs w:val="20"/>
        </w:rPr>
        <w:t xml:space="preserve"> </w:t>
      </w:r>
      <w:r w:rsidRPr="003A0AB0">
        <w:rPr>
          <w:rFonts w:ascii="Arial" w:eastAsia="Times New Roman" w:hAnsi="Arial" w:cs="Arial"/>
          <w:color w:val="000000" w:themeColor="text1"/>
          <w:sz w:val="20"/>
          <w:szCs w:val="20"/>
        </w:rPr>
        <w:t>The enactment of the act will be monitored by a State Health Authority, State Executive Committee and District Health Authority.</w:t>
      </w:r>
      <w:r w:rsidR="000A1714">
        <w:rPr>
          <w:rFonts w:ascii="Arial" w:eastAsia="Times New Roman" w:hAnsi="Arial" w:cs="Arial"/>
          <w:color w:val="000000" w:themeColor="text1"/>
          <w:sz w:val="20"/>
          <w:szCs w:val="20"/>
        </w:rPr>
        <w:t xml:space="preserve"> </w:t>
      </w:r>
      <w:r w:rsidRPr="003A0AB0">
        <w:rPr>
          <w:rFonts w:ascii="Arial" w:eastAsia="Times New Roman" w:hAnsi="Arial" w:cs="Arial"/>
          <w:color w:val="000000" w:themeColor="text1"/>
          <w:sz w:val="20"/>
          <w:szCs w:val="20"/>
        </w:rPr>
        <w:t>Notably, Rajasthan</w:t>
      </w:r>
      <w:r w:rsidR="00583AB3">
        <w:rPr>
          <w:rFonts w:ascii="Arial" w:eastAsia="Times New Roman" w:hAnsi="Arial" w:cs="Arial"/>
          <w:color w:val="000000" w:themeColor="text1"/>
          <w:sz w:val="20"/>
          <w:szCs w:val="20"/>
        </w:rPr>
        <w:t>’s</w:t>
      </w:r>
      <w:r w:rsidRPr="003A0AB0">
        <w:rPr>
          <w:rFonts w:ascii="Arial" w:eastAsia="Times New Roman" w:hAnsi="Arial" w:cs="Arial"/>
          <w:color w:val="000000" w:themeColor="text1"/>
          <w:sz w:val="20"/>
          <w:szCs w:val="20"/>
        </w:rPr>
        <w:t xml:space="preserve"> </w:t>
      </w:r>
      <w:r w:rsidR="00583AB3">
        <w:rPr>
          <w:rFonts w:ascii="Arial" w:eastAsia="Times New Roman" w:hAnsi="Arial" w:cs="Arial"/>
          <w:color w:val="000000" w:themeColor="text1"/>
          <w:sz w:val="20"/>
          <w:szCs w:val="20"/>
        </w:rPr>
        <w:t xml:space="preserve">Honourable </w:t>
      </w:r>
      <w:r w:rsidRPr="003A0AB0">
        <w:rPr>
          <w:rFonts w:ascii="Arial" w:eastAsia="Times New Roman" w:hAnsi="Arial" w:cs="Arial"/>
          <w:color w:val="000000" w:themeColor="text1"/>
          <w:sz w:val="20"/>
          <w:szCs w:val="20"/>
        </w:rPr>
        <w:t xml:space="preserve">CM </w:t>
      </w:r>
      <w:r w:rsidR="00583AB3">
        <w:rPr>
          <w:rFonts w:ascii="Arial" w:eastAsia="Times New Roman" w:hAnsi="Arial" w:cs="Arial"/>
          <w:color w:val="000000" w:themeColor="text1"/>
          <w:sz w:val="20"/>
          <w:szCs w:val="20"/>
        </w:rPr>
        <w:t xml:space="preserve">Shri </w:t>
      </w:r>
      <w:r w:rsidRPr="003A0AB0">
        <w:rPr>
          <w:rFonts w:ascii="Arial" w:eastAsia="Times New Roman" w:hAnsi="Arial" w:cs="Arial"/>
          <w:color w:val="000000" w:themeColor="text1"/>
          <w:sz w:val="20"/>
          <w:szCs w:val="20"/>
        </w:rPr>
        <w:t>Ashok Gehlot had announced this Act in the budget of 2021 and to fulfil the announcement, the draft has been made public for the suggestions of citizens and other stakeholders.</w:t>
      </w:r>
      <w:r w:rsidR="000A1714">
        <w:rPr>
          <w:rFonts w:ascii="Arial" w:eastAsia="Times New Roman" w:hAnsi="Arial" w:cs="Arial"/>
          <w:color w:val="000000" w:themeColor="text1"/>
          <w:sz w:val="20"/>
          <w:szCs w:val="20"/>
        </w:rPr>
        <w:t xml:space="preserve"> </w:t>
      </w:r>
      <w:r w:rsidR="00912D42" w:rsidRPr="0022310F">
        <w:rPr>
          <w:rFonts w:ascii="Arial" w:hAnsi="Arial" w:cs="Arial"/>
          <w:color w:val="000000" w:themeColor="text1"/>
          <w:sz w:val="18"/>
          <w:szCs w:val="20"/>
        </w:rPr>
        <w:t>Source: The F</w:t>
      </w:r>
      <w:r w:rsidRPr="0022310F">
        <w:rPr>
          <w:rFonts w:ascii="Arial" w:hAnsi="Arial" w:cs="Arial"/>
          <w:color w:val="000000" w:themeColor="text1"/>
          <w:sz w:val="18"/>
          <w:szCs w:val="20"/>
        </w:rPr>
        <w:t xml:space="preserve">ree </w:t>
      </w:r>
      <w:r w:rsidR="00912D42" w:rsidRPr="0022310F">
        <w:rPr>
          <w:rFonts w:ascii="Arial" w:hAnsi="Arial" w:cs="Arial"/>
          <w:color w:val="000000" w:themeColor="text1"/>
          <w:sz w:val="18"/>
          <w:szCs w:val="20"/>
        </w:rPr>
        <w:t>P</w:t>
      </w:r>
      <w:r w:rsidRPr="0022310F">
        <w:rPr>
          <w:rFonts w:ascii="Arial" w:hAnsi="Arial" w:cs="Arial"/>
          <w:color w:val="000000" w:themeColor="text1"/>
          <w:sz w:val="18"/>
          <w:szCs w:val="20"/>
        </w:rPr>
        <w:t xml:space="preserve">ress </w:t>
      </w:r>
      <w:r w:rsidR="00912D42" w:rsidRPr="0022310F">
        <w:rPr>
          <w:rFonts w:ascii="Arial" w:hAnsi="Arial" w:cs="Arial"/>
          <w:color w:val="000000" w:themeColor="text1"/>
          <w:sz w:val="18"/>
          <w:szCs w:val="20"/>
        </w:rPr>
        <w:t>J</w:t>
      </w:r>
      <w:r w:rsidRPr="0022310F">
        <w:rPr>
          <w:rFonts w:ascii="Arial" w:hAnsi="Arial" w:cs="Arial"/>
          <w:color w:val="000000" w:themeColor="text1"/>
          <w:sz w:val="18"/>
          <w:szCs w:val="20"/>
        </w:rPr>
        <w:t xml:space="preserve">ournal, </w:t>
      </w:r>
      <w:r w:rsidR="00C53822">
        <w:rPr>
          <w:rFonts w:ascii="Arial" w:hAnsi="Arial" w:cs="Arial"/>
          <w:color w:val="000000" w:themeColor="text1"/>
          <w:sz w:val="18"/>
          <w:szCs w:val="20"/>
        </w:rPr>
        <w:t>20.3.2022</w:t>
      </w:r>
    </w:p>
    <w:p w:rsidR="00D33DD7" w:rsidRDefault="00D33DD7" w:rsidP="000A1714">
      <w:pPr>
        <w:spacing w:after="0" w:line="240" w:lineRule="auto"/>
        <w:jc w:val="both"/>
        <w:rPr>
          <w:rFonts w:ascii="Arial" w:hAnsi="Arial" w:cs="Arial"/>
          <w:color w:val="000000" w:themeColor="text1"/>
          <w:sz w:val="18"/>
          <w:szCs w:val="20"/>
        </w:rPr>
      </w:pPr>
    </w:p>
    <w:p w:rsidR="00D33DD7" w:rsidRDefault="00D33DD7" w:rsidP="000A1714">
      <w:pPr>
        <w:spacing w:after="0" w:line="240" w:lineRule="auto"/>
        <w:jc w:val="both"/>
        <w:rPr>
          <w:rFonts w:ascii="Arial" w:hAnsi="Arial" w:cs="Arial"/>
          <w:color w:val="000000" w:themeColor="text1"/>
          <w:sz w:val="18"/>
          <w:szCs w:val="20"/>
        </w:rPr>
      </w:pPr>
    </w:p>
    <w:p w:rsidR="00D33DD7" w:rsidRDefault="00D33DD7" w:rsidP="000A1714">
      <w:pPr>
        <w:spacing w:after="0" w:line="240" w:lineRule="auto"/>
        <w:jc w:val="both"/>
        <w:rPr>
          <w:rFonts w:ascii="Arial" w:hAnsi="Arial" w:cs="Arial"/>
          <w:color w:val="000000" w:themeColor="text1"/>
          <w:sz w:val="18"/>
          <w:szCs w:val="20"/>
        </w:rPr>
      </w:pPr>
    </w:p>
    <w:p w:rsidR="00D33DD7" w:rsidRDefault="00D33DD7" w:rsidP="000A1714">
      <w:pPr>
        <w:spacing w:after="0" w:line="240" w:lineRule="auto"/>
        <w:jc w:val="both"/>
        <w:rPr>
          <w:rFonts w:ascii="Arial" w:hAnsi="Arial" w:cs="Arial"/>
          <w:color w:val="000000" w:themeColor="text1"/>
          <w:sz w:val="18"/>
          <w:szCs w:val="20"/>
        </w:rPr>
      </w:pPr>
    </w:p>
    <w:p w:rsidR="00D33DD7" w:rsidRDefault="00D33DD7" w:rsidP="000A1714">
      <w:pPr>
        <w:spacing w:after="0" w:line="240" w:lineRule="auto"/>
        <w:jc w:val="both"/>
        <w:rPr>
          <w:rFonts w:ascii="Arial" w:hAnsi="Arial" w:cs="Arial"/>
          <w:color w:val="000000" w:themeColor="text1"/>
          <w:sz w:val="18"/>
          <w:szCs w:val="20"/>
        </w:rPr>
      </w:pPr>
    </w:p>
    <w:p w:rsidR="00D33DD7" w:rsidRDefault="00D33DD7" w:rsidP="000A1714">
      <w:pPr>
        <w:spacing w:after="0" w:line="240" w:lineRule="auto"/>
        <w:jc w:val="both"/>
        <w:rPr>
          <w:rFonts w:ascii="Arial" w:hAnsi="Arial" w:cs="Arial"/>
          <w:color w:val="000000" w:themeColor="text1"/>
          <w:sz w:val="18"/>
          <w:szCs w:val="20"/>
        </w:rPr>
      </w:pPr>
    </w:p>
    <w:p w:rsidR="00D33DD7" w:rsidRDefault="00D33DD7" w:rsidP="000A1714">
      <w:pPr>
        <w:spacing w:after="0" w:line="240" w:lineRule="auto"/>
        <w:jc w:val="both"/>
        <w:rPr>
          <w:rFonts w:ascii="Arial" w:hAnsi="Arial" w:cs="Arial"/>
          <w:color w:val="000000" w:themeColor="text1"/>
          <w:sz w:val="18"/>
          <w:szCs w:val="20"/>
        </w:rPr>
      </w:pPr>
    </w:p>
    <w:p w:rsidR="00D33DD7" w:rsidRDefault="00D33DD7" w:rsidP="000A1714">
      <w:pPr>
        <w:spacing w:after="0" w:line="240" w:lineRule="auto"/>
        <w:jc w:val="both"/>
        <w:rPr>
          <w:rFonts w:ascii="Arial" w:hAnsi="Arial" w:cs="Arial"/>
          <w:color w:val="000000" w:themeColor="text1"/>
          <w:sz w:val="18"/>
          <w:szCs w:val="20"/>
        </w:rPr>
      </w:pPr>
    </w:p>
    <w:p w:rsidR="000A1714" w:rsidRDefault="000A1714" w:rsidP="000A1714">
      <w:pPr>
        <w:spacing w:after="0" w:line="240" w:lineRule="auto"/>
        <w:jc w:val="both"/>
        <w:rPr>
          <w:rFonts w:ascii="Arial" w:hAnsi="Arial" w:cs="Arial"/>
          <w:color w:val="000000" w:themeColor="text1"/>
          <w:sz w:val="18"/>
          <w:szCs w:val="20"/>
        </w:rPr>
      </w:pPr>
    </w:p>
    <w:p w:rsidR="00092AC2" w:rsidRPr="00DB36E0" w:rsidRDefault="00092AC2" w:rsidP="00CB23FC">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rPr>
          <w:rFonts w:ascii="Arial" w:hAnsi="Arial" w:cs="Arial"/>
          <w:bCs/>
          <w:i/>
          <w:iCs/>
          <w:sz w:val="20"/>
          <w:szCs w:val="20"/>
        </w:rPr>
      </w:pPr>
      <w:r w:rsidRPr="00DB36E0">
        <w:rPr>
          <w:rFonts w:ascii="Arial" w:hAnsi="Arial" w:cs="Arial"/>
          <w:bCs/>
          <w:i/>
          <w:iCs/>
          <w:sz w:val="20"/>
          <w:szCs w:val="20"/>
        </w:rPr>
        <w:t>We solicit your feedback:</w:t>
      </w:r>
    </w:p>
    <w:p w:rsidR="00092AC2" w:rsidRPr="00DB36E0" w:rsidRDefault="00092AC2" w:rsidP="00CB23FC">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rPr>
          <w:rFonts w:ascii="Arial" w:hAnsi="Arial" w:cs="Arial"/>
          <w:bCs/>
          <w:iCs/>
          <w:sz w:val="20"/>
          <w:szCs w:val="20"/>
        </w:rPr>
      </w:pPr>
      <w:r w:rsidRPr="00DB36E0">
        <w:rPr>
          <w:rFonts w:ascii="Arial" w:hAnsi="Arial" w:cs="Arial"/>
          <w:bCs/>
          <w:iCs/>
          <w:sz w:val="20"/>
          <w:szCs w:val="20"/>
        </w:rPr>
        <w:t>State Institute of Health &amp; Family Welfare</w:t>
      </w:r>
    </w:p>
    <w:p w:rsidR="00092AC2" w:rsidRPr="00DB36E0" w:rsidRDefault="00092AC2" w:rsidP="00CB23FC">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rPr>
          <w:rFonts w:ascii="Arial" w:hAnsi="Arial" w:cs="Arial"/>
          <w:bCs/>
          <w:iCs/>
          <w:sz w:val="20"/>
          <w:szCs w:val="20"/>
        </w:rPr>
      </w:pPr>
      <w:r w:rsidRPr="00DB36E0">
        <w:rPr>
          <w:rFonts w:ascii="Arial" w:hAnsi="Arial" w:cs="Arial"/>
          <w:bCs/>
          <w:iCs/>
          <w:sz w:val="20"/>
          <w:szCs w:val="20"/>
        </w:rPr>
        <w:t>Jhalana Institutional Area, South of Doordarshan Kendra Jaipur (Raj)</w:t>
      </w:r>
    </w:p>
    <w:p w:rsidR="00092AC2" w:rsidRPr="00DB36E0" w:rsidRDefault="00092AC2" w:rsidP="00CB23FC">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rPr>
          <w:rFonts w:ascii="Arial" w:hAnsi="Arial" w:cs="Arial"/>
          <w:bCs/>
          <w:iCs/>
          <w:sz w:val="20"/>
          <w:szCs w:val="20"/>
        </w:rPr>
      </w:pPr>
      <w:r w:rsidRPr="00DB36E0">
        <w:rPr>
          <w:rFonts w:ascii="Arial" w:hAnsi="Arial" w:cs="Arial"/>
          <w:bCs/>
          <w:iCs/>
          <w:sz w:val="20"/>
          <w:szCs w:val="20"/>
        </w:rPr>
        <w:t xml:space="preserve"> Phone-2706496, 2701938, Fax- 2706534</w:t>
      </w:r>
    </w:p>
    <w:p w:rsidR="00BD6AF6" w:rsidRDefault="00092AC2" w:rsidP="00087C9A">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rPr>
          <w:rFonts w:ascii="Arial" w:hAnsi="Arial" w:cs="Arial"/>
          <w:b/>
          <w:sz w:val="20"/>
          <w:szCs w:val="20"/>
          <w:shd w:val="clear" w:color="auto" w:fill="CCC0D9" w:themeFill="accent4" w:themeFillTint="66"/>
        </w:rPr>
      </w:pPr>
      <w:r w:rsidRPr="00DB36E0">
        <w:rPr>
          <w:rFonts w:ascii="Arial" w:hAnsi="Arial" w:cs="Arial"/>
          <w:sz w:val="20"/>
          <w:szCs w:val="20"/>
        </w:rPr>
        <w:t xml:space="preserve"> E-mail:-</w:t>
      </w:r>
      <w:r w:rsidRPr="00741218">
        <w:rPr>
          <w:rFonts w:ascii="Arial" w:hAnsi="Arial" w:cs="Arial"/>
          <w:sz w:val="20"/>
          <w:szCs w:val="20"/>
        </w:rPr>
        <w:t xml:space="preserve">sihfwraj@ymail.com; </w:t>
      </w:r>
      <w:r w:rsidRPr="00741218">
        <w:rPr>
          <w:rStyle w:val="apple-style-span"/>
          <w:rFonts w:ascii="Arial" w:hAnsi="Arial" w:cs="Arial"/>
          <w:sz w:val="20"/>
          <w:szCs w:val="20"/>
        </w:rPr>
        <w:t xml:space="preserve">Website: </w:t>
      </w:r>
      <w:r w:rsidRPr="00741218">
        <w:rPr>
          <w:rFonts w:ascii="Arial" w:hAnsi="Arial" w:cs="Arial"/>
          <w:bCs/>
          <w:sz w:val="20"/>
          <w:szCs w:val="20"/>
        </w:rPr>
        <w:t>www.sihfwrajasthan.com</w:t>
      </w:r>
      <w:r w:rsidRPr="00DB36E0">
        <w:rPr>
          <w:rFonts w:ascii="Arial" w:hAnsi="Arial" w:cs="Arial"/>
          <w:color w:val="1F497D" w:themeColor="text2"/>
          <w:sz w:val="20"/>
          <w:szCs w:val="20"/>
        </w:rPr>
        <w:t xml:space="preserve">  </w:t>
      </w:r>
      <w:r w:rsidRPr="00DB36E0">
        <w:rPr>
          <w:rFonts w:ascii="Arial" w:hAnsi="Arial" w:cs="Arial"/>
          <w:sz w:val="20"/>
          <w:szCs w:val="20"/>
        </w:rPr>
        <w:t xml:space="preserve"> </w:t>
      </w:r>
    </w:p>
    <w:sectPr w:rsidR="00BD6AF6" w:rsidSect="00760FDC">
      <w:footerReference w:type="default" r:id="rId36"/>
      <w:type w:val="continuous"/>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5F4F" w:rsidRDefault="005D5F4F" w:rsidP="00FB3640">
      <w:pPr>
        <w:spacing w:after="0" w:line="240" w:lineRule="auto"/>
      </w:pPr>
      <w:r>
        <w:separator/>
      </w:r>
    </w:p>
  </w:endnote>
  <w:endnote w:type="continuationSeparator" w:id="1">
    <w:p w:rsidR="005D5F4F" w:rsidRDefault="005D5F4F" w:rsidP="00FB36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803239"/>
      <w:docPartObj>
        <w:docPartGallery w:val="Page Numbers (Bottom of Page)"/>
        <w:docPartUnique/>
      </w:docPartObj>
    </w:sdtPr>
    <w:sdtContent>
      <w:p w:rsidR="008913E6" w:rsidRDefault="008913E6">
        <w:pPr>
          <w:pStyle w:val="Footer"/>
          <w:jc w:val="right"/>
        </w:pPr>
        <w:fldSimple w:instr=" PAGE   \* MERGEFORMAT ">
          <w:r w:rsidR="00DE45C7">
            <w:rPr>
              <w:noProof/>
            </w:rPr>
            <w:t>4</w:t>
          </w:r>
        </w:fldSimple>
      </w:p>
    </w:sdtContent>
  </w:sdt>
  <w:p w:rsidR="008913E6" w:rsidRDefault="008913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5F4F" w:rsidRDefault="005D5F4F" w:rsidP="00FB3640">
      <w:pPr>
        <w:spacing w:after="0" w:line="240" w:lineRule="auto"/>
      </w:pPr>
      <w:r>
        <w:separator/>
      </w:r>
    </w:p>
  </w:footnote>
  <w:footnote w:type="continuationSeparator" w:id="1">
    <w:p w:rsidR="005D5F4F" w:rsidRDefault="005D5F4F" w:rsidP="00FB36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E45DF"/>
    <w:multiLevelType w:val="hybridMultilevel"/>
    <w:tmpl w:val="8B1A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11030"/>
    <w:multiLevelType w:val="hybridMultilevel"/>
    <w:tmpl w:val="53E2A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54E43"/>
    <w:multiLevelType w:val="hybridMultilevel"/>
    <w:tmpl w:val="3A0A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50BCA"/>
    <w:multiLevelType w:val="hybridMultilevel"/>
    <w:tmpl w:val="CD0A792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140417F9"/>
    <w:multiLevelType w:val="hybridMultilevel"/>
    <w:tmpl w:val="986AB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D61091"/>
    <w:multiLevelType w:val="hybridMultilevel"/>
    <w:tmpl w:val="5BAA1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FF0A85"/>
    <w:multiLevelType w:val="hybridMultilevel"/>
    <w:tmpl w:val="85243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D13B09"/>
    <w:multiLevelType w:val="hybridMultilevel"/>
    <w:tmpl w:val="33FCB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A30AB9"/>
    <w:multiLevelType w:val="hybridMultilevel"/>
    <w:tmpl w:val="09B47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EB796F"/>
    <w:multiLevelType w:val="hybridMultilevel"/>
    <w:tmpl w:val="DEB67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201A06"/>
    <w:multiLevelType w:val="hybridMultilevel"/>
    <w:tmpl w:val="08DC2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384147"/>
    <w:multiLevelType w:val="hybridMultilevel"/>
    <w:tmpl w:val="1E94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04561F"/>
    <w:multiLevelType w:val="multilevel"/>
    <w:tmpl w:val="40883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2B07B6F"/>
    <w:multiLevelType w:val="hybridMultilevel"/>
    <w:tmpl w:val="DDAC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4D4D0E"/>
    <w:multiLevelType w:val="hybridMultilevel"/>
    <w:tmpl w:val="A8B6B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8C33C7"/>
    <w:multiLevelType w:val="hybridMultilevel"/>
    <w:tmpl w:val="4B90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BE3BE2"/>
    <w:multiLevelType w:val="hybridMultilevel"/>
    <w:tmpl w:val="58484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495AB2"/>
    <w:multiLevelType w:val="hybridMultilevel"/>
    <w:tmpl w:val="733A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494E21"/>
    <w:multiLevelType w:val="hybridMultilevel"/>
    <w:tmpl w:val="04B05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9F7BB7"/>
    <w:multiLevelType w:val="multilevel"/>
    <w:tmpl w:val="CD50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ED2631"/>
    <w:multiLevelType w:val="hybridMultilevel"/>
    <w:tmpl w:val="DD62A074"/>
    <w:lvl w:ilvl="0" w:tplc="04E06394">
      <w:start w:val="1"/>
      <w:numFmt w:val="bullet"/>
      <w:lvlText w:val="•"/>
      <w:lvlJc w:val="left"/>
      <w:pPr>
        <w:tabs>
          <w:tab w:val="num" w:pos="720"/>
        </w:tabs>
        <w:ind w:left="720" w:hanging="360"/>
      </w:pPr>
      <w:rPr>
        <w:rFonts w:ascii="Times New Roman" w:hAnsi="Times New Roman" w:hint="default"/>
      </w:rPr>
    </w:lvl>
    <w:lvl w:ilvl="1" w:tplc="7B4A46BE" w:tentative="1">
      <w:start w:val="1"/>
      <w:numFmt w:val="bullet"/>
      <w:lvlText w:val="•"/>
      <w:lvlJc w:val="left"/>
      <w:pPr>
        <w:tabs>
          <w:tab w:val="num" w:pos="1440"/>
        </w:tabs>
        <w:ind w:left="1440" w:hanging="360"/>
      </w:pPr>
      <w:rPr>
        <w:rFonts w:ascii="Times New Roman" w:hAnsi="Times New Roman" w:hint="default"/>
      </w:rPr>
    </w:lvl>
    <w:lvl w:ilvl="2" w:tplc="616E3DDA" w:tentative="1">
      <w:start w:val="1"/>
      <w:numFmt w:val="bullet"/>
      <w:lvlText w:val="•"/>
      <w:lvlJc w:val="left"/>
      <w:pPr>
        <w:tabs>
          <w:tab w:val="num" w:pos="2160"/>
        </w:tabs>
        <w:ind w:left="2160" w:hanging="360"/>
      </w:pPr>
      <w:rPr>
        <w:rFonts w:ascii="Times New Roman" w:hAnsi="Times New Roman" w:hint="default"/>
      </w:rPr>
    </w:lvl>
    <w:lvl w:ilvl="3" w:tplc="5DCA8388" w:tentative="1">
      <w:start w:val="1"/>
      <w:numFmt w:val="bullet"/>
      <w:lvlText w:val="•"/>
      <w:lvlJc w:val="left"/>
      <w:pPr>
        <w:tabs>
          <w:tab w:val="num" w:pos="2880"/>
        </w:tabs>
        <w:ind w:left="2880" w:hanging="360"/>
      </w:pPr>
      <w:rPr>
        <w:rFonts w:ascii="Times New Roman" w:hAnsi="Times New Roman" w:hint="default"/>
      </w:rPr>
    </w:lvl>
    <w:lvl w:ilvl="4" w:tplc="704C8AF8" w:tentative="1">
      <w:start w:val="1"/>
      <w:numFmt w:val="bullet"/>
      <w:lvlText w:val="•"/>
      <w:lvlJc w:val="left"/>
      <w:pPr>
        <w:tabs>
          <w:tab w:val="num" w:pos="3600"/>
        </w:tabs>
        <w:ind w:left="3600" w:hanging="360"/>
      </w:pPr>
      <w:rPr>
        <w:rFonts w:ascii="Times New Roman" w:hAnsi="Times New Roman" w:hint="default"/>
      </w:rPr>
    </w:lvl>
    <w:lvl w:ilvl="5" w:tplc="B5121B24" w:tentative="1">
      <w:start w:val="1"/>
      <w:numFmt w:val="bullet"/>
      <w:lvlText w:val="•"/>
      <w:lvlJc w:val="left"/>
      <w:pPr>
        <w:tabs>
          <w:tab w:val="num" w:pos="4320"/>
        </w:tabs>
        <w:ind w:left="4320" w:hanging="360"/>
      </w:pPr>
      <w:rPr>
        <w:rFonts w:ascii="Times New Roman" w:hAnsi="Times New Roman" w:hint="default"/>
      </w:rPr>
    </w:lvl>
    <w:lvl w:ilvl="6" w:tplc="7D98AC98" w:tentative="1">
      <w:start w:val="1"/>
      <w:numFmt w:val="bullet"/>
      <w:lvlText w:val="•"/>
      <w:lvlJc w:val="left"/>
      <w:pPr>
        <w:tabs>
          <w:tab w:val="num" w:pos="5040"/>
        </w:tabs>
        <w:ind w:left="5040" w:hanging="360"/>
      </w:pPr>
      <w:rPr>
        <w:rFonts w:ascii="Times New Roman" w:hAnsi="Times New Roman" w:hint="default"/>
      </w:rPr>
    </w:lvl>
    <w:lvl w:ilvl="7" w:tplc="F0E2AB68" w:tentative="1">
      <w:start w:val="1"/>
      <w:numFmt w:val="bullet"/>
      <w:lvlText w:val="•"/>
      <w:lvlJc w:val="left"/>
      <w:pPr>
        <w:tabs>
          <w:tab w:val="num" w:pos="5760"/>
        </w:tabs>
        <w:ind w:left="5760" w:hanging="360"/>
      </w:pPr>
      <w:rPr>
        <w:rFonts w:ascii="Times New Roman" w:hAnsi="Times New Roman" w:hint="default"/>
      </w:rPr>
    </w:lvl>
    <w:lvl w:ilvl="8" w:tplc="3A320DA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42D2247"/>
    <w:multiLevelType w:val="hybridMultilevel"/>
    <w:tmpl w:val="D632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CF4D9E"/>
    <w:multiLevelType w:val="hybridMultilevel"/>
    <w:tmpl w:val="BA421F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E1E0C81"/>
    <w:multiLevelType w:val="multilevel"/>
    <w:tmpl w:val="C38C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733B5D"/>
    <w:multiLevelType w:val="hybridMultilevel"/>
    <w:tmpl w:val="19DC67E4"/>
    <w:lvl w:ilvl="0" w:tplc="34E6EA3A">
      <w:start w:val="1"/>
      <w:numFmt w:val="bullet"/>
      <w:lvlText w:val="•"/>
      <w:lvlJc w:val="left"/>
      <w:pPr>
        <w:tabs>
          <w:tab w:val="num" w:pos="720"/>
        </w:tabs>
        <w:ind w:left="720" w:hanging="360"/>
      </w:pPr>
      <w:rPr>
        <w:rFonts w:ascii="Times New Roman" w:hAnsi="Times New Roman" w:hint="default"/>
      </w:rPr>
    </w:lvl>
    <w:lvl w:ilvl="1" w:tplc="41303652" w:tentative="1">
      <w:start w:val="1"/>
      <w:numFmt w:val="bullet"/>
      <w:lvlText w:val="•"/>
      <w:lvlJc w:val="left"/>
      <w:pPr>
        <w:tabs>
          <w:tab w:val="num" w:pos="1440"/>
        </w:tabs>
        <w:ind w:left="1440" w:hanging="360"/>
      </w:pPr>
      <w:rPr>
        <w:rFonts w:ascii="Times New Roman" w:hAnsi="Times New Roman" w:hint="default"/>
      </w:rPr>
    </w:lvl>
    <w:lvl w:ilvl="2" w:tplc="786AECC6" w:tentative="1">
      <w:start w:val="1"/>
      <w:numFmt w:val="bullet"/>
      <w:lvlText w:val="•"/>
      <w:lvlJc w:val="left"/>
      <w:pPr>
        <w:tabs>
          <w:tab w:val="num" w:pos="2160"/>
        </w:tabs>
        <w:ind w:left="2160" w:hanging="360"/>
      </w:pPr>
      <w:rPr>
        <w:rFonts w:ascii="Times New Roman" w:hAnsi="Times New Roman" w:hint="default"/>
      </w:rPr>
    </w:lvl>
    <w:lvl w:ilvl="3" w:tplc="ECCA8074" w:tentative="1">
      <w:start w:val="1"/>
      <w:numFmt w:val="bullet"/>
      <w:lvlText w:val="•"/>
      <w:lvlJc w:val="left"/>
      <w:pPr>
        <w:tabs>
          <w:tab w:val="num" w:pos="2880"/>
        </w:tabs>
        <w:ind w:left="2880" w:hanging="360"/>
      </w:pPr>
      <w:rPr>
        <w:rFonts w:ascii="Times New Roman" w:hAnsi="Times New Roman" w:hint="default"/>
      </w:rPr>
    </w:lvl>
    <w:lvl w:ilvl="4" w:tplc="588A1F04" w:tentative="1">
      <w:start w:val="1"/>
      <w:numFmt w:val="bullet"/>
      <w:lvlText w:val="•"/>
      <w:lvlJc w:val="left"/>
      <w:pPr>
        <w:tabs>
          <w:tab w:val="num" w:pos="3600"/>
        </w:tabs>
        <w:ind w:left="3600" w:hanging="360"/>
      </w:pPr>
      <w:rPr>
        <w:rFonts w:ascii="Times New Roman" w:hAnsi="Times New Roman" w:hint="default"/>
      </w:rPr>
    </w:lvl>
    <w:lvl w:ilvl="5" w:tplc="1F88E516" w:tentative="1">
      <w:start w:val="1"/>
      <w:numFmt w:val="bullet"/>
      <w:lvlText w:val="•"/>
      <w:lvlJc w:val="left"/>
      <w:pPr>
        <w:tabs>
          <w:tab w:val="num" w:pos="4320"/>
        </w:tabs>
        <w:ind w:left="4320" w:hanging="360"/>
      </w:pPr>
      <w:rPr>
        <w:rFonts w:ascii="Times New Roman" w:hAnsi="Times New Roman" w:hint="default"/>
      </w:rPr>
    </w:lvl>
    <w:lvl w:ilvl="6" w:tplc="12BAE004" w:tentative="1">
      <w:start w:val="1"/>
      <w:numFmt w:val="bullet"/>
      <w:lvlText w:val="•"/>
      <w:lvlJc w:val="left"/>
      <w:pPr>
        <w:tabs>
          <w:tab w:val="num" w:pos="5040"/>
        </w:tabs>
        <w:ind w:left="5040" w:hanging="360"/>
      </w:pPr>
      <w:rPr>
        <w:rFonts w:ascii="Times New Roman" w:hAnsi="Times New Roman" w:hint="default"/>
      </w:rPr>
    </w:lvl>
    <w:lvl w:ilvl="7" w:tplc="B65699CC" w:tentative="1">
      <w:start w:val="1"/>
      <w:numFmt w:val="bullet"/>
      <w:lvlText w:val="•"/>
      <w:lvlJc w:val="left"/>
      <w:pPr>
        <w:tabs>
          <w:tab w:val="num" w:pos="5760"/>
        </w:tabs>
        <w:ind w:left="5760" w:hanging="360"/>
      </w:pPr>
      <w:rPr>
        <w:rFonts w:ascii="Times New Roman" w:hAnsi="Times New Roman" w:hint="default"/>
      </w:rPr>
    </w:lvl>
    <w:lvl w:ilvl="8" w:tplc="B59EFB44" w:tentative="1">
      <w:start w:val="1"/>
      <w:numFmt w:val="bullet"/>
      <w:lvlText w:val="•"/>
      <w:lvlJc w:val="left"/>
      <w:pPr>
        <w:tabs>
          <w:tab w:val="num" w:pos="6480"/>
        </w:tabs>
        <w:ind w:left="6480" w:hanging="360"/>
      </w:pPr>
      <w:rPr>
        <w:rFonts w:ascii="Times New Roman" w:hAnsi="Times New Roman" w:hint="default"/>
      </w:rPr>
    </w:lvl>
  </w:abstractNum>
  <w:num w:numId="1">
    <w:abstractNumId w:val="23"/>
  </w:num>
  <w:num w:numId="2">
    <w:abstractNumId w:val="4"/>
  </w:num>
  <w:num w:numId="3">
    <w:abstractNumId w:val="6"/>
  </w:num>
  <w:num w:numId="4">
    <w:abstractNumId w:val="8"/>
  </w:num>
  <w:num w:numId="5">
    <w:abstractNumId w:val="22"/>
  </w:num>
  <w:num w:numId="6">
    <w:abstractNumId w:val="15"/>
  </w:num>
  <w:num w:numId="7">
    <w:abstractNumId w:val="11"/>
  </w:num>
  <w:num w:numId="8">
    <w:abstractNumId w:val="1"/>
  </w:num>
  <w:num w:numId="9">
    <w:abstractNumId w:val="10"/>
  </w:num>
  <w:num w:numId="10">
    <w:abstractNumId w:val="17"/>
  </w:num>
  <w:num w:numId="11">
    <w:abstractNumId w:val="24"/>
  </w:num>
  <w:num w:numId="12">
    <w:abstractNumId w:val="20"/>
  </w:num>
  <w:num w:numId="13">
    <w:abstractNumId w:val="3"/>
  </w:num>
  <w:num w:numId="14">
    <w:abstractNumId w:val="7"/>
  </w:num>
  <w:num w:numId="15">
    <w:abstractNumId w:val="2"/>
  </w:num>
  <w:num w:numId="16">
    <w:abstractNumId w:val="5"/>
  </w:num>
  <w:num w:numId="17">
    <w:abstractNumId w:val="9"/>
  </w:num>
  <w:num w:numId="18">
    <w:abstractNumId w:val="18"/>
  </w:num>
  <w:num w:numId="19">
    <w:abstractNumId w:val="16"/>
  </w:num>
  <w:num w:numId="20">
    <w:abstractNumId w:val="19"/>
  </w:num>
  <w:num w:numId="21">
    <w:abstractNumId w:val="21"/>
  </w:num>
  <w:num w:numId="22">
    <w:abstractNumId w:val="14"/>
  </w:num>
  <w:num w:numId="23">
    <w:abstractNumId w:val="12"/>
  </w:num>
  <w:num w:numId="24">
    <w:abstractNumId w:val="0"/>
  </w:num>
  <w:num w:numId="25">
    <w:abstractNumId w:val="1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isplayBackgroundShape/>
  <w:hideSpellingErrors/>
  <w:defaultTabStop w:val="720"/>
  <w:drawingGridHorizontalSpacing w:val="108"/>
  <w:drawingGridVerticalSpacing w:val="181"/>
  <w:displayHorizontalDrawingGridEvery w:val="2"/>
  <w:characterSpacingControl w:val="doNotCompress"/>
  <w:footnotePr>
    <w:footnote w:id="0"/>
    <w:footnote w:id="1"/>
  </w:footnotePr>
  <w:endnotePr>
    <w:endnote w:id="0"/>
    <w:endnote w:id="1"/>
  </w:endnotePr>
  <w:compat>
    <w:useFELayout/>
  </w:compat>
  <w:rsids>
    <w:rsidRoot w:val="003D014E"/>
    <w:rsid w:val="00000A13"/>
    <w:rsid w:val="00000B5A"/>
    <w:rsid w:val="00001753"/>
    <w:rsid w:val="00001E19"/>
    <w:rsid w:val="00002025"/>
    <w:rsid w:val="00002046"/>
    <w:rsid w:val="000029F7"/>
    <w:rsid w:val="00002B9D"/>
    <w:rsid w:val="00002E77"/>
    <w:rsid w:val="00002EAF"/>
    <w:rsid w:val="00002F19"/>
    <w:rsid w:val="00003393"/>
    <w:rsid w:val="00003605"/>
    <w:rsid w:val="0000406A"/>
    <w:rsid w:val="00004296"/>
    <w:rsid w:val="0000445C"/>
    <w:rsid w:val="00004511"/>
    <w:rsid w:val="00004717"/>
    <w:rsid w:val="000049FB"/>
    <w:rsid w:val="000059A9"/>
    <w:rsid w:val="000059B9"/>
    <w:rsid w:val="00005A22"/>
    <w:rsid w:val="0000756F"/>
    <w:rsid w:val="0000791B"/>
    <w:rsid w:val="0001058D"/>
    <w:rsid w:val="0001063A"/>
    <w:rsid w:val="00010651"/>
    <w:rsid w:val="00010A36"/>
    <w:rsid w:val="00010AC1"/>
    <w:rsid w:val="00010CAA"/>
    <w:rsid w:val="000112F4"/>
    <w:rsid w:val="00011674"/>
    <w:rsid w:val="00011F97"/>
    <w:rsid w:val="000123AF"/>
    <w:rsid w:val="000126C6"/>
    <w:rsid w:val="000128ED"/>
    <w:rsid w:val="00012B3E"/>
    <w:rsid w:val="00012E15"/>
    <w:rsid w:val="0001363F"/>
    <w:rsid w:val="00013BE2"/>
    <w:rsid w:val="00014406"/>
    <w:rsid w:val="000149D3"/>
    <w:rsid w:val="00014C0C"/>
    <w:rsid w:val="00014DCF"/>
    <w:rsid w:val="00015085"/>
    <w:rsid w:val="0001524A"/>
    <w:rsid w:val="0001590E"/>
    <w:rsid w:val="00015978"/>
    <w:rsid w:val="00015B44"/>
    <w:rsid w:val="00015EE8"/>
    <w:rsid w:val="00015F13"/>
    <w:rsid w:val="00015FD4"/>
    <w:rsid w:val="00016AE4"/>
    <w:rsid w:val="00017005"/>
    <w:rsid w:val="000171B2"/>
    <w:rsid w:val="000177AA"/>
    <w:rsid w:val="00017C65"/>
    <w:rsid w:val="00020113"/>
    <w:rsid w:val="00020137"/>
    <w:rsid w:val="00020569"/>
    <w:rsid w:val="00020E6E"/>
    <w:rsid w:val="00021400"/>
    <w:rsid w:val="0002187A"/>
    <w:rsid w:val="0002195B"/>
    <w:rsid w:val="00021966"/>
    <w:rsid w:val="000219CB"/>
    <w:rsid w:val="00021A7B"/>
    <w:rsid w:val="00021B81"/>
    <w:rsid w:val="00021C5A"/>
    <w:rsid w:val="00021DDB"/>
    <w:rsid w:val="0002209B"/>
    <w:rsid w:val="000223CC"/>
    <w:rsid w:val="00022625"/>
    <w:rsid w:val="00022E30"/>
    <w:rsid w:val="000231C0"/>
    <w:rsid w:val="00023BC3"/>
    <w:rsid w:val="00023D45"/>
    <w:rsid w:val="00023E4B"/>
    <w:rsid w:val="000242DC"/>
    <w:rsid w:val="00024975"/>
    <w:rsid w:val="000249FD"/>
    <w:rsid w:val="00024AA7"/>
    <w:rsid w:val="0002540F"/>
    <w:rsid w:val="000255F2"/>
    <w:rsid w:val="00025720"/>
    <w:rsid w:val="00025B8B"/>
    <w:rsid w:val="00025F6B"/>
    <w:rsid w:val="00026EBD"/>
    <w:rsid w:val="00027671"/>
    <w:rsid w:val="00027D32"/>
    <w:rsid w:val="00027F43"/>
    <w:rsid w:val="00030D29"/>
    <w:rsid w:val="00030D85"/>
    <w:rsid w:val="00031081"/>
    <w:rsid w:val="00031117"/>
    <w:rsid w:val="0003153A"/>
    <w:rsid w:val="00031757"/>
    <w:rsid w:val="00031774"/>
    <w:rsid w:val="000317CC"/>
    <w:rsid w:val="00031DA7"/>
    <w:rsid w:val="0003266A"/>
    <w:rsid w:val="00032793"/>
    <w:rsid w:val="00032C05"/>
    <w:rsid w:val="00032F1E"/>
    <w:rsid w:val="0003327F"/>
    <w:rsid w:val="00033678"/>
    <w:rsid w:val="000339DD"/>
    <w:rsid w:val="00033BC8"/>
    <w:rsid w:val="00033EA9"/>
    <w:rsid w:val="0003448B"/>
    <w:rsid w:val="000348FB"/>
    <w:rsid w:val="0003491C"/>
    <w:rsid w:val="00034B3A"/>
    <w:rsid w:val="00034E61"/>
    <w:rsid w:val="00035104"/>
    <w:rsid w:val="00035B05"/>
    <w:rsid w:val="00035E46"/>
    <w:rsid w:val="00035E52"/>
    <w:rsid w:val="00036113"/>
    <w:rsid w:val="00036364"/>
    <w:rsid w:val="00036902"/>
    <w:rsid w:val="00036919"/>
    <w:rsid w:val="0003694E"/>
    <w:rsid w:val="00036A66"/>
    <w:rsid w:val="00036C6F"/>
    <w:rsid w:val="00036DB2"/>
    <w:rsid w:val="00036E36"/>
    <w:rsid w:val="000370B5"/>
    <w:rsid w:val="00037292"/>
    <w:rsid w:val="000376DF"/>
    <w:rsid w:val="00037C6A"/>
    <w:rsid w:val="00037C7C"/>
    <w:rsid w:val="00040E68"/>
    <w:rsid w:val="000413D1"/>
    <w:rsid w:val="0004156C"/>
    <w:rsid w:val="000418EC"/>
    <w:rsid w:val="0004191A"/>
    <w:rsid w:val="000419B0"/>
    <w:rsid w:val="000422FD"/>
    <w:rsid w:val="0004276E"/>
    <w:rsid w:val="000428B4"/>
    <w:rsid w:val="00042A84"/>
    <w:rsid w:val="00042C10"/>
    <w:rsid w:val="00042D5D"/>
    <w:rsid w:val="00042E5D"/>
    <w:rsid w:val="00042FC0"/>
    <w:rsid w:val="000430BE"/>
    <w:rsid w:val="0004332E"/>
    <w:rsid w:val="00043F0B"/>
    <w:rsid w:val="00044593"/>
    <w:rsid w:val="00044720"/>
    <w:rsid w:val="000450D3"/>
    <w:rsid w:val="00045223"/>
    <w:rsid w:val="000458AE"/>
    <w:rsid w:val="00045EA1"/>
    <w:rsid w:val="0004608B"/>
    <w:rsid w:val="000469D3"/>
    <w:rsid w:val="00047151"/>
    <w:rsid w:val="00047173"/>
    <w:rsid w:val="0004782C"/>
    <w:rsid w:val="00047973"/>
    <w:rsid w:val="00047AE2"/>
    <w:rsid w:val="00050282"/>
    <w:rsid w:val="000508DA"/>
    <w:rsid w:val="000508F9"/>
    <w:rsid w:val="00050B25"/>
    <w:rsid w:val="00050D4A"/>
    <w:rsid w:val="0005115B"/>
    <w:rsid w:val="000516AF"/>
    <w:rsid w:val="000518A3"/>
    <w:rsid w:val="0005192C"/>
    <w:rsid w:val="00051CA9"/>
    <w:rsid w:val="00051F03"/>
    <w:rsid w:val="000520E1"/>
    <w:rsid w:val="00052B77"/>
    <w:rsid w:val="000534F6"/>
    <w:rsid w:val="000535DC"/>
    <w:rsid w:val="000536EF"/>
    <w:rsid w:val="00053B69"/>
    <w:rsid w:val="00053C35"/>
    <w:rsid w:val="00054564"/>
    <w:rsid w:val="0005485D"/>
    <w:rsid w:val="00054969"/>
    <w:rsid w:val="0005526E"/>
    <w:rsid w:val="000552D2"/>
    <w:rsid w:val="0005585B"/>
    <w:rsid w:val="00055FE6"/>
    <w:rsid w:val="00056470"/>
    <w:rsid w:val="00056700"/>
    <w:rsid w:val="00056890"/>
    <w:rsid w:val="00056E80"/>
    <w:rsid w:val="00056FDF"/>
    <w:rsid w:val="0005702F"/>
    <w:rsid w:val="00057643"/>
    <w:rsid w:val="00057CA5"/>
    <w:rsid w:val="000602CB"/>
    <w:rsid w:val="0006090D"/>
    <w:rsid w:val="00060C8E"/>
    <w:rsid w:val="00061040"/>
    <w:rsid w:val="0006107E"/>
    <w:rsid w:val="000612AB"/>
    <w:rsid w:val="00061556"/>
    <w:rsid w:val="0006155D"/>
    <w:rsid w:val="00061DCB"/>
    <w:rsid w:val="00062076"/>
    <w:rsid w:val="000623EC"/>
    <w:rsid w:val="00062B24"/>
    <w:rsid w:val="00062CEC"/>
    <w:rsid w:val="00062E52"/>
    <w:rsid w:val="00063392"/>
    <w:rsid w:val="00063603"/>
    <w:rsid w:val="00063AC0"/>
    <w:rsid w:val="00063D1D"/>
    <w:rsid w:val="00063D42"/>
    <w:rsid w:val="00063DFA"/>
    <w:rsid w:val="00063F01"/>
    <w:rsid w:val="00063F1A"/>
    <w:rsid w:val="00063F46"/>
    <w:rsid w:val="0006418D"/>
    <w:rsid w:val="000648DA"/>
    <w:rsid w:val="000649F7"/>
    <w:rsid w:val="00064A4C"/>
    <w:rsid w:val="000658E3"/>
    <w:rsid w:val="00065CBE"/>
    <w:rsid w:val="00065F2E"/>
    <w:rsid w:val="00066058"/>
    <w:rsid w:val="00066213"/>
    <w:rsid w:val="00066686"/>
    <w:rsid w:val="000678E8"/>
    <w:rsid w:val="00067972"/>
    <w:rsid w:val="00067BCF"/>
    <w:rsid w:val="00067E6A"/>
    <w:rsid w:val="00070040"/>
    <w:rsid w:val="00070056"/>
    <w:rsid w:val="00070092"/>
    <w:rsid w:val="000703CD"/>
    <w:rsid w:val="00070CA6"/>
    <w:rsid w:val="000710D2"/>
    <w:rsid w:val="0007161F"/>
    <w:rsid w:val="000716D5"/>
    <w:rsid w:val="000717AD"/>
    <w:rsid w:val="00071B27"/>
    <w:rsid w:val="00071B80"/>
    <w:rsid w:val="00071C95"/>
    <w:rsid w:val="000729B6"/>
    <w:rsid w:val="000729BE"/>
    <w:rsid w:val="00072B25"/>
    <w:rsid w:val="0007329C"/>
    <w:rsid w:val="0007370F"/>
    <w:rsid w:val="00073E82"/>
    <w:rsid w:val="00073F18"/>
    <w:rsid w:val="0007521E"/>
    <w:rsid w:val="000753E9"/>
    <w:rsid w:val="00075883"/>
    <w:rsid w:val="00076153"/>
    <w:rsid w:val="00076ED3"/>
    <w:rsid w:val="00076F96"/>
    <w:rsid w:val="00077002"/>
    <w:rsid w:val="00077065"/>
    <w:rsid w:val="000772A6"/>
    <w:rsid w:val="0007744E"/>
    <w:rsid w:val="0007795D"/>
    <w:rsid w:val="00077EBB"/>
    <w:rsid w:val="0008009C"/>
    <w:rsid w:val="0008020A"/>
    <w:rsid w:val="00080297"/>
    <w:rsid w:val="000810DF"/>
    <w:rsid w:val="0008122A"/>
    <w:rsid w:val="0008162A"/>
    <w:rsid w:val="00081644"/>
    <w:rsid w:val="00081954"/>
    <w:rsid w:val="00081C9D"/>
    <w:rsid w:val="000821C7"/>
    <w:rsid w:val="000825C7"/>
    <w:rsid w:val="0008261D"/>
    <w:rsid w:val="000829E7"/>
    <w:rsid w:val="00083151"/>
    <w:rsid w:val="0008315A"/>
    <w:rsid w:val="000834D3"/>
    <w:rsid w:val="00083546"/>
    <w:rsid w:val="000837D6"/>
    <w:rsid w:val="00083BB5"/>
    <w:rsid w:val="00083E14"/>
    <w:rsid w:val="0008413D"/>
    <w:rsid w:val="00084666"/>
    <w:rsid w:val="00084E4B"/>
    <w:rsid w:val="00084F82"/>
    <w:rsid w:val="00085055"/>
    <w:rsid w:val="0008529A"/>
    <w:rsid w:val="00085766"/>
    <w:rsid w:val="00085A4D"/>
    <w:rsid w:val="00085B2D"/>
    <w:rsid w:val="00085BC0"/>
    <w:rsid w:val="00086AE9"/>
    <w:rsid w:val="000876F1"/>
    <w:rsid w:val="0008796C"/>
    <w:rsid w:val="00087C9A"/>
    <w:rsid w:val="00087E3B"/>
    <w:rsid w:val="00087F5F"/>
    <w:rsid w:val="00090784"/>
    <w:rsid w:val="00090A58"/>
    <w:rsid w:val="00090BCA"/>
    <w:rsid w:val="00090DDB"/>
    <w:rsid w:val="00090F29"/>
    <w:rsid w:val="00091818"/>
    <w:rsid w:val="000919AB"/>
    <w:rsid w:val="00092133"/>
    <w:rsid w:val="00092398"/>
    <w:rsid w:val="00092475"/>
    <w:rsid w:val="0009278E"/>
    <w:rsid w:val="00092AC2"/>
    <w:rsid w:val="00092D5C"/>
    <w:rsid w:val="00092DEE"/>
    <w:rsid w:val="00092E3D"/>
    <w:rsid w:val="0009313D"/>
    <w:rsid w:val="0009325E"/>
    <w:rsid w:val="000933BF"/>
    <w:rsid w:val="0009417B"/>
    <w:rsid w:val="0009425C"/>
    <w:rsid w:val="00094432"/>
    <w:rsid w:val="0009495D"/>
    <w:rsid w:val="00094A89"/>
    <w:rsid w:val="00094C4D"/>
    <w:rsid w:val="00094FF8"/>
    <w:rsid w:val="0009521C"/>
    <w:rsid w:val="00095574"/>
    <w:rsid w:val="00095BB3"/>
    <w:rsid w:val="00096208"/>
    <w:rsid w:val="0009632E"/>
    <w:rsid w:val="0009644E"/>
    <w:rsid w:val="000967C4"/>
    <w:rsid w:val="000973E4"/>
    <w:rsid w:val="00097D69"/>
    <w:rsid w:val="00097DB5"/>
    <w:rsid w:val="00097EFA"/>
    <w:rsid w:val="000A00AC"/>
    <w:rsid w:val="000A041F"/>
    <w:rsid w:val="000A0678"/>
    <w:rsid w:val="000A06DC"/>
    <w:rsid w:val="000A0DE2"/>
    <w:rsid w:val="000A1408"/>
    <w:rsid w:val="000A1714"/>
    <w:rsid w:val="000A179E"/>
    <w:rsid w:val="000A1A91"/>
    <w:rsid w:val="000A24C4"/>
    <w:rsid w:val="000A2580"/>
    <w:rsid w:val="000A2A35"/>
    <w:rsid w:val="000A2C0B"/>
    <w:rsid w:val="000A33F3"/>
    <w:rsid w:val="000A3829"/>
    <w:rsid w:val="000A39C2"/>
    <w:rsid w:val="000A3B74"/>
    <w:rsid w:val="000A3F2D"/>
    <w:rsid w:val="000A3FEC"/>
    <w:rsid w:val="000A4447"/>
    <w:rsid w:val="000A4C11"/>
    <w:rsid w:val="000A5AC9"/>
    <w:rsid w:val="000A6509"/>
    <w:rsid w:val="000A6877"/>
    <w:rsid w:val="000A7118"/>
    <w:rsid w:val="000A7649"/>
    <w:rsid w:val="000A7AAB"/>
    <w:rsid w:val="000A7AB0"/>
    <w:rsid w:val="000A7AD7"/>
    <w:rsid w:val="000A7B8E"/>
    <w:rsid w:val="000A7EF6"/>
    <w:rsid w:val="000A7F07"/>
    <w:rsid w:val="000B02B8"/>
    <w:rsid w:val="000B0440"/>
    <w:rsid w:val="000B056F"/>
    <w:rsid w:val="000B06A0"/>
    <w:rsid w:val="000B0723"/>
    <w:rsid w:val="000B0BC9"/>
    <w:rsid w:val="000B0CBF"/>
    <w:rsid w:val="000B1480"/>
    <w:rsid w:val="000B18EA"/>
    <w:rsid w:val="000B1FB5"/>
    <w:rsid w:val="000B1FFA"/>
    <w:rsid w:val="000B22D1"/>
    <w:rsid w:val="000B24C3"/>
    <w:rsid w:val="000B2693"/>
    <w:rsid w:val="000B26D1"/>
    <w:rsid w:val="000B270D"/>
    <w:rsid w:val="000B2D56"/>
    <w:rsid w:val="000B2E1D"/>
    <w:rsid w:val="000B2EE5"/>
    <w:rsid w:val="000B340C"/>
    <w:rsid w:val="000B3556"/>
    <w:rsid w:val="000B372A"/>
    <w:rsid w:val="000B38D2"/>
    <w:rsid w:val="000B3BE1"/>
    <w:rsid w:val="000B3C98"/>
    <w:rsid w:val="000B4249"/>
    <w:rsid w:val="000B4469"/>
    <w:rsid w:val="000B4A2C"/>
    <w:rsid w:val="000B4A92"/>
    <w:rsid w:val="000B4ED6"/>
    <w:rsid w:val="000B502A"/>
    <w:rsid w:val="000B51E4"/>
    <w:rsid w:val="000B5402"/>
    <w:rsid w:val="000B569E"/>
    <w:rsid w:val="000B5B0B"/>
    <w:rsid w:val="000B5CA3"/>
    <w:rsid w:val="000B64A1"/>
    <w:rsid w:val="000B67F2"/>
    <w:rsid w:val="000B6F7D"/>
    <w:rsid w:val="000B7BAD"/>
    <w:rsid w:val="000B7C27"/>
    <w:rsid w:val="000C0019"/>
    <w:rsid w:val="000C0527"/>
    <w:rsid w:val="000C06F9"/>
    <w:rsid w:val="000C0E48"/>
    <w:rsid w:val="000C1115"/>
    <w:rsid w:val="000C137B"/>
    <w:rsid w:val="000C15DF"/>
    <w:rsid w:val="000C1AA3"/>
    <w:rsid w:val="000C21A9"/>
    <w:rsid w:val="000C2247"/>
    <w:rsid w:val="000C231C"/>
    <w:rsid w:val="000C2631"/>
    <w:rsid w:val="000C2DF3"/>
    <w:rsid w:val="000C3125"/>
    <w:rsid w:val="000C336C"/>
    <w:rsid w:val="000C3422"/>
    <w:rsid w:val="000C3455"/>
    <w:rsid w:val="000C3704"/>
    <w:rsid w:val="000C3AD6"/>
    <w:rsid w:val="000C3B37"/>
    <w:rsid w:val="000C3BE1"/>
    <w:rsid w:val="000C3CB6"/>
    <w:rsid w:val="000C4258"/>
    <w:rsid w:val="000C4629"/>
    <w:rsid w:val="000C485E"/>
    <w:rsid w:val="000C496C"/>
    <w:rsid w:val="000C4AD1"/>
    <w:rsid w:val="000C4BC6"/>
    <w:rsid w:val="000C53E9"/>
    <w:rsid w:val="000C54AE"/>
    <w:rsid w:val="000C55FB"/>
    <w:rsid w:val="000C56C2"/>
    <w:rsid w:val="000C5824"/>
    <w:rsid w:val="000C5AF6"/>
    <w:rsid w:val="000C6884"/>
    <w:rsid w:val="000C69FE"/>
    <w:rsid w:val="000C6C2B"/>
    <w:rsid w:val="000C716F"/>
    <w:rsid w:val="000C7176"/>
    <w:rsid w:val="000C7617"/>
    <w:rsid w:val="000C781A"/>
    <w:rsid w:val="000C7B87"/>
    <w:rsid w:val="000C7BF7"/>
    <w:rsid w:val="000C7FDD"/>
    <w:rsid w:val="000D0549"/>
    <w:rsid w:val="000D054F"/>
    <w:rsid w:val="000D1957"/>
    <w:rsid w:val="000D2516"/>
    <w:rsid w:val="000D2904"/>
    <w:rsid w:val="000D2953"/>
    <w:rsid w:val="000D2ADB"/>
    <w:rsid w:val="000D2D78"/>
    <w:rsid w:val="000D3237"/>
    <w:rsid w:val="000D3674"/>
    <w:rsid w:val="000D39BF"/>
    <w:rsid w:val="000D3B53"/>
    <w:rsid w:val="000D401C"/>
    <w:rsid w:val="000D40BE"/>
    <w:rsid w:val="000D41A1"/>
    <w:rsid w:val="000D44C2"/>
    <w:rsid w:val="000D45D6"/>
    <w:rsid w:val="000D4B1A"/>
    <w:rsid w:val="000D5381"/>
    <w:rsid w:val="000D54CB"/>
    <w:rsid w:val="000D5E70"/>
    <w:rsid w:val="000D6411"/>
    <w:rsid w:val="000D6ECB"/>
    <w:rsid w:val="000D715A"/>
    <w:rsid w:val="000D72FB"/>
    <w:rsid w:val="000D7406"/>
    <w:rsid w:val="000D767F"/>
    <w:rsid w:val="000D7685"/>
    <w:rsid w:val="000D76DD"/>
    <w:rsid w:val="000E0172"/>
    <w:rsid w:val="000E020C"/>
    <w:rsid w:val="000E06FD"/>
    <w:rsid w:val="000E0714"/>
    <w:rsid w:val="000E085A"/>
    <w:rsid w:val="000E0861"/>
    <w:rsid w:val="000E0897"/>
    <w:rsid w:val="000E11E0"/>
    <w:rsid w:val="000E1577"/>
    <w:rsid w:val="000E1816"/>
    <w:rsid w:val="000E1908"/>
    <w:rsid w:val="000E1D49"/>
    <w:rsid w:val="000E23C7"/>
    <w:rsid w:val="000E273E"/>
    <w:rsid w:val="000E2BED"/>
    <w:rsid w:val="000E2FE9"/>
    <w:rsid w:val="000E30EB"/>
    <w:rsid w:val="000E3139"/>
    <w:rsid w:val="000E34EB"/>
    <w:rsid w:val="000E3B96"/>
    <w:rsid w:val="000E3D14"/>
    <w:rsid w:val="000E42F6"/>
    <w:rsid w:val="000E43EC"/>
    <w:rsid w:val="000E447D"/>
    <w:rsid w:val="000E4516"/>
    <w:rsid w:val="000E496F"/>
    <w:rsid w:val="000E4EB3"/>
    <w:rsid w:val="000E55C2"/>
    <w:rsid w:val="000E57AA"/>
    <w:rsid w:val="000E61D2"/>
    <w:rsid w:val="000E65C7"/>
    <w:rsid w:val="000E737E"/>
    <w:rsid w:val="000E7553"/>
    <w:rsid w:val="000E76BA"/>
    <w:rsid w:val="000E7986"/>
    <w:rsid w:val="000E7F9D"/>
    <w:rsid w:val="000F016D"/>
    <w:rsid w:val="000F05C3"/>
    <w:rsid w:val="000F08B3"/>
    <w:rsid w:val="000F08CB"/>
    <w:rsid w:val="000F0A50"/>
    <w:rsid w:val="000F0BA5"/>
    <w:rsid w:val="000F0CBF"/>
    <w:rsid w:val="000F0E4A"/>
    <w:rsid w:val="000F108E"/>
    <w:rsid w:val="000F15DC"/>
    <w:rsid w:val="000F16DD"/>
    <w:rsid w:val="000F1A63"/>
    <w:rsid w:val="000F1B14"/>
    <w:rsid w:val="000F1D2C"/>
    <w:rsid w:val="000F202F"/>
    <w:rsid w:val="000F251B"/>
    <w:rsid w:val="000F264A"/>
    <w:rsid w:val="000F2B12"/>
    <w:rsid w:val="000F2D8D"/>
    <w:rsid w:val="000F3123"/>
    <w:rsid w:val="000F32B0"/>
    <w:rsid w:val="000F3342"/>
    <w:rsid w:val="000F3679"/>
    <w:rsid w:val="000F38F2"/>
    <w:rsid w:val="000F38F5"/>
    <w:rsid w:val="000F40D4"/>
    <w:rsid w:val="000F47E6"/>
    <w:rsid w:val="000F482B"/>
    <w:rsid w:val="000F4AD6"/>
    <w:rsid w:val="000F4DE8"/>
    <w:rsid w:val="000F5480"/>
    <w:rsid w:val="000F570E"/>
    <w:rsid w:val="000F5928"/>
    <w:rsid w:val="000F5AF7"/>
    <w:rsid w:val="000F5E74"/>
    <w:rsid w:val="000F645D"/>
    <w:rsid w:val="000F6C05"/>
    <w:rsid w:val="000F6E80"/>
    <w:rsid w:val="000F738B"/>
    <w:rsid w:val="000F7AD2"/>
    <w:rsid w:val="000F7CA9"/>
    <w:rsid w:val="000F7E99"/>
    <w:rsid w:val="00100241"/>
    <w:rsid w:val="001006C4"/>
    <w:rsid w:val="0010087C"/>
    <w:rsid w:val="001016BB"/>
    <w:rsid w:val="00101A0F"/>
    <w:rsid w:val="001022D7"/>
    <w:rsid w:val="00102551"/>
    <w:rsid w:val="00102780"/>
    <w:rsid w:val="001027C3"/>
    <w:rsid w:val="00102E31"/>
    <w:rsid w:val="00102EED"/>
    <w:rsid w:val="00103176"/>
    <w:rsid w:val="001032C4"/>
    <w:rsid w:val="001033F3"/>
    <w:rsid w:val="00103800"/>
    <w:rsid w:val="001038E0"/>
    <w:rsid w:val="00103906"/>
    <w:rsid w:val="001039AE"/>
    <w:rsid w:val="00103AA9"/>
    <w:rsid w:val="0010413B"/>
    <w:rsid w:val="001045E4"/>
    <w:rsid w:val="001048EA"/>
    <w:rsid w:val="00104B6F"/>
    <w:rsid w:val="0010517B"/>
    <w:rsid w:val="001053CA"/>
    <w:rsid w:val="001058EC"/>
    <w:rsid w:val="00105949"/>
    <w:rsid w:val="00105E9F"/>
    <w:rsid w:val="00105EA5"/>
    <w:rsid w:val="00106057"/>
    <w:rsid w:val="00106772"/>
    <w:rsid w:val="00106BFE"/>
    <w:rsid w:val="00106EB6"/>
    <w:rsid w:val="0010761C"/>
    <w:rsid w:val="00107C99"/>
    <w:rsid w:val="00110101"/>
    <w:rsid w:val="00110732"/>
    <w:rsid w:val="00110CB0"/>
    <w:rsid w:val="00110CD2"/>
    <w:rsid w:val="00110EB1"/>
    <w:rsid w:val="00111012"/>
    <w:rsid w:val="001114A2"/>
    <w:rsid w:val="00111D6D"/>
    <w:rsid w:val="001122CA"/>
    <w:rsid w:val="00112839"/>
    <w:rsid w:val="001128AE"/>
    <w:rsid w:val="00112B14"/>
    <w:rsid w:val="00112D68"/>
    <w:rsid w:val="00112D8C"/>
    <w:rsid w:val="00113014"/>
    <w:rsid w:val="001132F5"/>
    <w:rsid w:val="00113536"/>
    <w:rsid w:val="001138C4"/>
    <w:rsid w:val="00113A34"/>
    <w:rsid w:val="00113C4F"/>
    <w:rsid w:val="00114421"/>
    <w:rsid w:val="00114566"/>
    <w:rsid w:val="00114866"/>
    <w:rsid w:val="00114B0B"/>
    <w:rsid w:val="00115012"/>
    <w:rsid w:val="0011581A"/>
    <w:rsid w:val="001158A2"/>
    <w:rsid w:val="001158C0"/>
    <w:rsid w:val="00115B78"/>
    <w:rsid w:val="00115BDD"/>
    <w:rsid w:val="00115C52"/>
    <w:rsid w:val="00115CD8"/>
    <w:rsid w:val="001163CE"/>
    <w:rsid w:val="001168B2"/>
    <w:rsid w:val="00116B3D"/>
    <w:rsid w:val="00117414"/>
    <w:rsid w:val="0011741B"/>
    <w:rsid w:val="001177A2"/>
    <w:rsid w:val="0011784F"/>
    <w:rsid w:val="00117C4F"/>
    <w:rsid w:val="00117CD5"/>
    <w:rsid w:val="001201E8"/>
    <w:rsid w:val="0012028C"/>
    <w:rsid w:val="00120684"/>
    <w:rsid w:val="00120C7F"/>
    <w:rsid w:val="00120D79"/>
    <w:rsid w:val="00121108"/>
    <w:rsid w:val="00121120"/>
    <w:rsid w:val="001211CC"/>
    <w:rsid w:val="001214BF"/>
    <w:rsid w:val="001216F1"/>
    <w:rsid w:val="001218FC"/>
    <w:rsid w:val="00121D87"/>
    <w:rsid w:val="00121F01"/>
    <w:rsid w:val="00122561"/>
    <w:rsid w:val="001225B6"/>
    <w:rsid w:val="00122A31"/>
    <w:rsid w:val="00122A7A"/>
    <w:rsid w:val="00122BA2"/>
    <w:rsid w:val="00122D3D"/>
    <w:rsid w:val="00123B01"/>
    <w:rsid w:val="00123E89"/>
    <w:rsid w:val="00123F79"/>
    <w:rsid w:val="001243BA"/>
    <w:rsid w:val="001243D1"/>
    <w:rsid w:val="001243FC"/>
    <w:rsid w:val="0012441F"/>
    <w:rsid w:val="001245CE"/>
    <w:rsid w:val="00124642"/>
    <w:rsid w:val="00124710"/>
    <w:rsid w:val="00124827"/>
    <w:rsid w:val="00124902"/>
    <w:rsid w:val="0012494E"/>
    <w:rsid w:val="00124A77"/>
    <w:rsid w:val="00124C55"/>
    <w:rsid w:val="00124DF9"/>
    <w:rsid w:val="001251A2"/>
    <w:rsid w:val="00125228"/>
    <w:rsid w:val="00125422"/>
    <w:rsid w:val="0012563F"/>
    <w:rsid w:val="001256BF"/>
    <w:rsid w:val="001259B2"/>
    <w:rsid w:val="00125A27"/>
    <w:rsid w:val="00125C3A"/>
    <w:rsid w:val="00125C78"/>
    <w:rsid w:val="00125D6F"/>
    <w:rsid w:val="00125E4D"/>
    <w:rsid w:val="0012635F"/>
    <w:rsid w:val="00126578"/>
    <w:rsid w:val="001266F6"/>
    <w:rsid w:val="00126847"/>
    <w:rsid w:val="001269C0"/>
    <w:rsid w:val="00126B2F"/>
    <w:rsid w:val="00126ED2"/>
    <w:rsid w:val="001270C1"/>
    <w:rsid w:val="001276AC"/>
    <w:rsid w:val="0012770A"/>
    <w:rsid w:val="001279D0"/>
    <w:rsid w:val="00127C74"/>
    <w:rsid w:val="0013097F"/>
    <w:rsid w:val="00130E4F"/>
    <w:rsid w:val="0013106F"/>
    <w:rsid w:val="001310F6"/>
    <w:rsid w:val="001314C3"/>
    <w:rsid w:val="00131815"/>
    <w:rsid w:val="00131F99"/>
    <w:rsid w:val="00132027"/>
    <w:rsid w:val="001324EB"/>
    <w:rsid w:val="001328AA"/>
    <w:rsid w:val="00132E37"/>
    <w:rsid w:val="001333C4"/>
    <w:rsid w:val="0013352F"/>
    <w:rsid w:val="001338E1"/>
    <w:rsid w:val="001350D7"/>
    <w:rsid w:val="001351F2"/>
    <w:rsid w:val="0013575A"/>
    <w:rsid w:val="00135D96"/>
    <w:rsid w:val="001363CC"/>
    <w:rsid w:val="00136B55"/>
    <w:rsid w:val="00136DCC"/>
    <w:rsid w:val="00137292"/>
    <w:rsid w:val="00137579"/>
    <w:rsid w:val="00137707"/>
    <w:rsid w:val="00137BC0"/>
    <w:rsid w:val="00140066"/>
    <w:rsid w:val="001400D9"/>
    <w:rsid w:val="00140273"/>
    <w:rsid w:val="00140351"/>
    <w:rsid w:val="001403CE"/>
    <w:rsid w:val="00140A37"/>
    <w:rsid w:val="00140E05"/>
    <w:rsid w:val="0014147F"/>
    <w:rsid w:val="00141AFB"/>
    <w:rsid w:val="001422B1"/>
    <w:rsid w:val="0014259F"/>
    <w:rsid w:val="00142972"/>
    <w:rsid w:val="001429F7"/>
    <w:rsid w:val="00142A95"/>
    <w:rsid w:val="00142BE5"/>
    <w:rsid w:val="00143379"/>
    <w:rsid w:val="00143389"/>
    <w:rsid w:val="00143725"/>
    <w:rsid w:val="00143BEF"/>
    <w:rsid w:val="00143E13"/>
    <w:rsid w:val="001443E0"/>
    <w:rsid w:val="0014464A"/>
    <w:rsid w:val="001454F5"/>
    <w:rsid w:val="00145533"/>
    <w:rsid w:val="001455F2"/>
    <w:rsid w:val="001458AC"/>
    <w:rsid w:val="001460B3"/>
    <w:rsid w:val="00146634"/>
    <w:rsid w:val="00146857"/>
    <w:rsid w:val="00146EC4"/>
    <w:rsid w:val="0014735D"/>
    <w:rsid w:val="0014755F"/>
    <w:rsid w:val="00147A31"/>
    <w:rsid w:val="00147D21"/>
    <w:rsid w:val="001500E6"/>
    <w:rsid w:val="00150471"/>
    <w:rsid w:val="001507C1"/>
    <w:rsid w:val="001509A1"/>
    <w:rsid w:val="00150E66"/>
    <w:rsid w:val="00150EB2"/>
    <w:rsid w:val="00151310"/>
    <w:rsid w:val="0015134F"/>
    <w:rsid w:val="00151C76"/>
    <w:rsid w:val="00151CCD"/>
    <w:rsid w:val="0015227D"/>
    <w:rsid w:val="00152EED"/>
    <w:rsid w:val="0015335F"/>
    <w:rsid w:val="0015351E"/>
    <w:rsid w:val="00153688"/>
    <w:rsid w:val="00153689"/>
    <w:rsid w:val="0015395C"/>
    <w:rsid w:val="00154343"/>
    <w:rsid w:val="0015481C"/>
    <w:rsid w:val="00154953"/>
    <w:rsid w:val="00154976"/>
    <w:rsid w:val="00154DCB"/>
    <w:rsid w:val="00154EF8"/>
    <w:rsid w:val="001550B7"/>
    <w:rsid w:val="001550BF"/>
    <w:rsid w:val="001553CF"/>
    <w:rsid w:val="00155463"/>
    <w:rsid w:val="001555CB"/>
    <w:rsid w:val="0015583A"/>
    <w:rsid w:val="00155AA6"/>
    <w:rsid w:val="00155AEE"/>
    <w:rsid w:val="00155CCE"/>
    <w:rsid w:val="00155E96"/>
    <w:rsid w:val="0015656D"/>
    <w:rsid w:val="001575C9"/>
    <w:rsid w:val="0015775E"/>
    <w:rsid w:val="001577F6"/>
    <w:rsid w:val="00157A86"/>
    <w:rsid w:val="00157EE5"/>
    <w:rsid w:val="00160146"/>
    <w:rsid w:val="001607EC"/>
    <w:rsid w:val="00160D76"/>
    <w:rsid w:val="001619F7"/>
    <w:rsid w:val="00161B37"/>
    <w:rsid w:val="00161F53"/>
    <w:rsid w:val="001625BB"/>
    <w:rsid w:val="001625CB"/>
    <w:rsid w:val="001629ED"/>
    <w:rsid w:val="00162B0A"/>
    <w:rsid w:val="00163067"/>
    <w:rsid w:val="00163200"/>
    <w:rsid w:val="00163600"/>
    <w:rsid w:val="00163AF9"/>
    <w:rsid w:val="00163D26"/>
    <w:rsid w:val="00163DB0"/>
    <w:rsid w:val="0016445E"/>
    <w:rsid w:val="0016499D"/>
    <w:rsid w:val="00164C3A"/>
    <w:rsid w:val="00164E2A"/>
    <w:rsid w:val="00165482"/>
    <w:rsid w:val="00165794"/>
    <w:rsid w:val="001658DC"/>
    <w:rsid w:val="00165CE2"/>
    <w:rsid w:val="001667FE"/>
    <w:rsid w:val="001669B6"/>
    <w:rsid w:val="00166A86"/>
    <w:rsid w:val="00166C3A"/>
    <w:rsid w:val="001672C3"/>
    <w:rsid w:val="00167427"/>
    <w:rsid w:val="001674FF"/>
    <w:rsid w:val="0016787F"/>
    <w:rsid w:val="00167F18"/>
    <w:rsid w:val="00167FD9"/>
    <w:rsid w:val="001700AD"/>
    <w:rsid w:val="001701A4"/>
    <w:rsid w:val="001701F5"/>
    <w:rsid w:val="0017059E"/>
    <w:rsid w:val="001705F3"/>
    <w:rsid w:val="00170904"/>
    <w:rsid w:val="00170C70"/>
    <w:rsid w:val="00170DD5"/>
    <w:rsid w:val="001710BE"/>
    <w:rsid w:val="001710C1"/>
    <w:rsid w:val="001714A7"/>
    <w:rsid w:val="001715A0"/>
    <w:rsid w:val="0017177A"/>
    <w:rsid w:val="00171AF5"/>
    <w:rsid w:val="00171CE1"/>
    <w:rsid w:val="00171E2B"/>
    <w:rsid w:val="00172713"/>
    <w:rsid w:val="001731BF"/>
    <w:rsid w:val="00173440"/>
    <w:rsid w:val="00173A8E"/>
    <w:rsid w:val="00173ABE"/>
    <w:rsid w:val="00173F34"/>
    <w:rsid w:val="00173F55"/>
    <w:rsid w:val="00174289"/>
    <w:rsid w:val="00174C34"/>
    <w:rsid w:val="00174DA1"/>
    <w:rsid w:val="00174DC9"/>
    <w:rsid w:val="00175C44"/>
    <w:rsid w:val="0017605E"/>
    <w:rsid w:val="001765E4"/>
    <w:rsid w:val="001766B9"/>
    <w:rsid w:val="001766BB"/>
    <w:rsid w:val="00176DB9"/>
    <w:rsid w:val="00176E82"/>
    <w:rsid w:val="00176E9E"/>
    <w:rsid w:val="00177484"/>
    <w:rsid w:val="001776D5"/>
    <w:rsid w:val="0017796B"/>
    <w:rsid w:val="00177A50"/>
    <w:rsid w:val="0018042D"/>
    <w:rsid w:val="0018070A"/>
    <w:rsid w:val="00180C0A"/>
    <w:rsid w:val="00180EA9"/>
    <w:rsid w:val="00181288"/>
    <w:rsid w:val="001817AF"/>
    <w:rsid w:val="00181D86"/>
    <w:rsid w:val="00181DF6"/>
    <w:rsid w:val="00181E82"/>
    <w:rsid w:val="00181EAD"/>
    <w:rsid w:val="00181EC4"/>
    <w:rsid w:val="00182025"/>
    <w:rsid w:val="00182610"/>
    <w:rsid w:val="00183625"/>
    <w:rsid w:val="00183B1F"/>
    <w:rsid w:val="00183BCB"/>
    <w:rsid w:val="001840AD"/>
    <w:rsid w:val="001840BA"/>
    <w:rsid w:val="001844AF"/>
    <w:rsid w:val="00184578"/>
    <w:rsid w:val="001845F7"/>
    <w:rsid w:val="00184C30"/>
    <w:rsid w:val="00184CC9"/>
    <w:rsid w:val="00184FE7"/>
    <w:rsid w:val="00185113"/>
    <w:rsid w:val="00185BC9"/>
    <w:rsid w:val="00185C68"/>
    <w:rsid w:val="00185DED"/>
    <w:rsid w:val="0018615E"/>
    <w:rsid w:val="0018626B"/>
    <w:rsid w:val="00186B52"/>
    <w:rsid w:val="00186CA8"/>
    <w:rsid w:val="00187135"/>
    <w:rsid w:val="001900DE"/>
    <w:rsid w:val="001902C8"/>
    <w:rsid w:val="001908D6"/>
    <w:rsid w:val="00190BC3"/>
    <w:rsid w:val="00190C78"/>
    <w:rsid w:val="00190EA4"/>
    <w:rsid w:val="0019153E"/>
    <w:rsid w:val="00191B3E"/>
    <w:rsid w:val="00191F58"/>
    <w:rsid w:val="00191F7C"/>
    <w:rsid w:val="0019227A"/>
    <w:rsid w:val="00192639"/>
    <w:rsid w:val="00192889"/>
    <w:rsid w:val="00192A90"/>
    <w:rsid w:val="00192BBE"/>
    <w:rsid w:val="00192C6E"/>
    <w:rsid w:val="001935E1"/>
    <w:rsid w:val="001938BB"/>
    <w:rsid w:val="00193DC6"/>
    <w:rsid w:val="00194112"/>
    <w:rsid w:val="00194844"/>
    <w:rsid w:val="00194B8D"/>
    <w:rsid w:val="00194D22"/>
    <w:rsid w:val="00194ED9"/>
    <w:rsid w:val="00195139"/>
    <w:rsid w:val="001958A0"/>
    <w:rsid w:val="00195C38"/>
    <w:rsid w:val="00195CF6"/>
    <w:rsid w:val="00195D94"/>
    <w:rsid w:val="00196069"/>
    <w:rsid w:val="0019724F"/>
    <w:rsid w:val="00197B28"/>
    <w:rsid w:val="001A0661"/>
    <w:rsid w:val="001A08B0"/>
    <w:rsid w:val="001A0BE4"/>
    <w:rsid w:val="001A0BEB"/>
    <w:rsid w:val="001A12B2"/>
    <w:rsid w:val="001A1621"/>
    <w:rsid w:val="001A16C7"/>
    <w:rsid w:val="001A1730"/>
    <w:rsid w:val="001A19D3"/>
    <w:rsid w:val="001A1A8F"/>
    <w:rsid w:val="001A1ED7"/>
    <w:rsid w:val="001A209C"/>
    <w:rsid w:val="001A272A"/>
    <w:rsid w:val="001A2B02"/>
    <w:rsid w:val="001A2BF3"/>
    <w:rsid w:val="001A344A"/>
    <w:rsid w:val="001A347F"/>
    <w:rsid w:val="001A37C1"/>
    <w:rsid w:val="001A3834"/>
    <w:rsid w:val="001A38C9"/>
    <w:rsid w:val="001A3C12"/>
    <w:rsid w:val="001A40D2"/>
    <w:rsid w:val="001A42A0"/>
    <w:rsid w:val="001A486A"/>
    <w:rsid w:val="001A4C12"/>
    <w:rsid w:val="001A4CC1"/>
    <w:rsid w:val="001A54D4"/>
    <w:rsid w:val="001A5B7B"/>
    <w:rsid w:val="001A5D9E"/>
    <w:rsid w:val="001A5FFC"/>
    <w:rsid w:val="001A6BE5"/>
    <w:rsid w:val="001A6C2A"/>
    <w:rsid w:val="001A6D65"/>
    <w:rsid w:val="001A7058"/>
    <w:rsid w:val="001A730D"/>
    <w:rsid w:val="001A7487"/>
    <w:rsid w:val="001A764B"/>
    <w:rsid w:val="001A76DB"/>
    <w:rsid w:val="001A79A4"/>
    <w:rsid w:val="001A7BBA"/>
    <w:rsid w:val="001A7D5A"/>
    <w:rsid w:val="001B0605"/>
    <w:rsid w:val="001B0954"/>
    <w:rsid w:val="001B0EE1"/>
    <w:rsid w:val="001B0FE1"/>
    <w:rsid w:val="001B1967"/>
    <w:rsid w:val="001B19F6"/>
    <w:rsid w:val="001B1F90"/>
    <w:rsid w:val="001B2004"/>
    <w:rsid w:val="001B2143"/>
    <w:rsid w:val="001B2263"/>
    <w:rsid w:val="001B2394"/>
    <w:rsid w:val="001B2455"/>
    <w:rsid w:val="001B27C5"/>
    <w:rsid w:val="001B2855"/>
    <w:rsid w:val="001B3C30"/>
    <w:rsid w:val="001B402C"/>
    <w:rsid w:val="001B4470"/>
    <w:rsid w:val="001B46C0"/>
    <w:rsid w:val="001B4EB3"/>
    <w:rsid w:val="001B4EF3"/>
    <w:rsid w:val="001B53D9"/>
    <w:rsid w:val="001B54D3"/>
    <w:rsid w:val="001B550A"/>
    <w:rsid w:val="001B555C"/>
    <w:rsid w:val="001B5BD9"/>
    <w:rsid w:val="001B5C35"/>
    <w:rsid w:val="001B62E5"/>
    <w:rsid w:val="001B6802"/>
    <w:rsid w:val="001B68D2"/>
    <w:rsid w:val="001B771A"/>
    <w:rsid w:val="001B77E0"/>
    <w:rsid w:val="001B7C50"/>
    <w:rsid w:val="001B7EF0"/>
    <w:rsid w:val="001C02D5"/>
    <w:rsid w:val="001C07F0"/>
    <w:rsid w:val="001C0A9E"/>
    <w:rsid w:val="001C0E48"/>
    <w:rsid w:val="001C136F"/>
    <w:rsid w:val="001C1403"/>
    <w:rsid w:val="001C178E"/>
    <w:rsid w:val="001C1E02"/>
    <w:rsid w:val="001C201F"/>
    <w:rsid w:val="001C27B5"/>
    <w:rsid w:val="001C2F51"/>
    <w:rsid w:val="001C2FB1"/>
    <w:rsid w:val="001C3661"/>
    <w:rsid w:val="001C3961"/>
    <w:rsid w:val="001C3AE8"/>
    <w:rsid w:val="001C3E03"/>
    <w:rsid w:val="001C3E22"/>
    <w:rsid w:val="001C3F9D"/>
    <w:rsid w:val="001C41CB"/>
    <w:rsid w:val="001C44BC"/>
    <w:rsid w:val="001C45DB"/>
    <w:rsid w:val="001C4880"/>
    <w:rsid w:val="001C495E"/>
    <w:rsid w:val="001C4D84"/>
    <w:rsid w:val="001C5321"/>
    <w:rsid w:val="001C5885"/>
    <w:rsid w:val="001C6B05"/>
    <w:rsid w:val="001C7650"/>
    <w:rsid w:val="001C769B"/>
    <w:rsid w:val="001C7701"/>
    <w:rsid w:val="001C7821"/>
    <w:rsid w:val="001C7952"/>
    <w:rsid w:val="001D00E1"/>
    <w:rsid w:val="001D0C09"/>
    <w:rsid w:val="001D0D89"/>
    <w:rsid w:val="001D104C"/>
    <w:rsid w:val="001D1063"/>
    <w:rsid w:val="001D1499"/>
    <w:rsid w:val="001D1B6D"/>
    <w:rsid w:val="001D1BA1"/>
    <w:rsid w:val="001D1F5A"/>
    <w:rsid w:val="001D21A1"/>
    <w:rsid w:val="001D28EF"/>
    <w:rsid w:val="001D2C55"/>
    <w:rsid w:val="001D36AB"/>
    <w:rsid w:val="001D3F87"/>
    <w:rsid w:val="001D3FA9"/>
    <w:rsid w:val="001D4354"/>
    <w:rsid w:val="001D44EC"/>
    <w:rsid w:val="001D4819"/>
    <w:rsid w:val="001D4D67"/>
    <w:rsid w:val="001D5498"/>
    <w:rsid w:val="001D5511"/>
    <w:rsid w:val="001D5A02"/>
    <w:rsid w:val="001D5B48"/>
    <w:rsid w:val="001D5B85"/>
    <w:rsid w:val="001D5DE4"/>
    <w:rsid w:val="001D5FCA"/>
    <w:rsid w:val="001D6243"/>
    <w:rsid w:val="001D69CC"/>
    <w:rsid w:val="001D6BD0"/>
    <w:rsid w:val="001D6F67"/>
    <w:rsid w:val="001D7694"/>
    <w:rsid w:val="001D78DE"/>
    <w:rsid w:val="001D7DA3"/>
    <w:rsid w:val="001E01EF"/>
    <w:rsid w:val="001E02E0"/>
    <w:rsid w:val="001E0647"/>
    <w:rsid w:val="001E0736"/>
    <w:rsid w:val="001E0906"/>
    <w:rsid w:val="001E098B"/>
    <w:rsid w:val="001E0CEA"/>
    <w:rsid w:val="001E0D86"/>
    <w:rsid w:val="001E10C1"/>
    <w:rsid w:val="001E12A6"/>
    <w:rsid w:val="001E1A59"/>
    <w:rsid w:val="001E1BD7"/>
    <w:rsid w:val="001E1C6A"/>
    <w:rsid w:val="001E1D68"/>
    <w:rsid w:val="001E1E1C"/>
    <w:rsid w:val="001E1F38"/>
    <w:rsid w:val="001E2261"/>
    <w:rsid w:val="001E249F"/>
    <w:rsid w:val="001E267A"/>
    <w:rsid w:val="001E2AE8"/>
    <w:rsid w:val="001E2EEB"/>
    <w:rsid w:val="001E35EE"/>
    <w:rsid w:val="001E3974"/>
    <w:rsid w:val="001E3BC2"/>
    <w:rsid w:val="001E3C1A"/>
    <w:rsid w:val="001E3D25"/>
    <w:rsid w:val="001E3E75"/>
    <w:rsid w:val="001E411B"/>
    <w:rsid w:val="001E42BA"/>
    <w:rsid w:val="001E459B"/>
    <w:rsid w:val="001E46B7"/>
    <w:rsid w:val="001E4746"/>
    <w:rsid w:val="001E4872"/>
    <w:rsid w:val="001E5423"/>
    <w:rsid w:val="001E551C"/>
    <w:rsid w:val="001E5539"/>
    <w:rsid w:val="001E57A1"/>
    <w:rsid w:val="001E5B76"/>
    <w:rsid w:val="001E5E2C"/>
    <w:rsid w:val="001E5FA8"/>
    <w:rsid w:val="001E6230"/>
    <w:rsid w:val="001E6432"/>
    <w:rsid w:val="001E68E6"/>
    <w:rsid w:val="001E691F"/>
    <w:rsid w:val="001E6944"/>
    <w:rsid w:val="001E6ACE"/>
    <w:rsid w:val="001E70B9"/>
    <w:rsid w:val="001E7442"/>
    <w:rsid w:val="001E7853"/>
    <w:rsid w:val="001E7E9C"/>
    <w:rsid w:val="001F00D9"/>
    <w:rsid w:val="001F0759"/>
    <w:rsid w:val="001F0BEE"/>
    <w:rsid w:val="001F1020"/>
    <w:rsid w:val="001F11F1"/>
    <w:rsid w:val="001F1330"/>
    <w:rsid w:val="001F1382"/>
    <w:rsid w:val="001F1CE4"/>
    <w:rsid w:val="001F2523"/>
    <w:rsid w:val="001F254A"/>
    <w:rsid w:val="001F25FF"/>
    <w:rsid w:val="001F2775"/>
    <w:rsid w:val="001F2D6B"/>
    <w:rsid w:val="001F2F0F"/>
    <w:rsid w:val="001F2FAE"/>
    <w:rsid w:val="001F3540"/>
    <w:rsid w:val="001F3AFC"/>
    <w:rsid w:val="001F3D21"/>
    <w:rsid w:val="001F3E49"/>
    <w:rsid w:val="001F3FFA"/>
    <w:rsid w:val="001F42BC"/>
    <w:rsid w:val="001F4FDA"/>
    <w:rsid w:val="001F5479"/>
    <w:rsid w:val="001F5D9C"/>
    <w:rsid w:val="001F5E68"/>
    <w:rsid w:val="001F6430"/>
    <w:rsid w:val="001F65BA"/>
    <w:rsid w:val="001F6ABC"/>
    <w:rsid w:val="001F6F86"/>
    <w:rsid w:val="002005E7"/>
    <w:rsid w:val="00200679"/>
    <w:rsid w:val="002006EF"/>
    <w:rsid w:val="00200957"/>
    <w:rsid w:val="00200AA9"/>
    <w:rsid w:val="00200CAE"/>
    <w:rsid w:val="00200E51"/>
    <w:rsid w:val="00200F5C"/>
    <w:rsid w:val="0020101B"/>
    <w:rsid w:val="00201094"/>
    <w:rsid w:val="0020147C"/>
    <w:rsid w:val="002017AA"/>
    <w:rsid w:val="00201F9A"/>
    <w:rsid w:val="002022CF"/>
    <w:rsid w:val="00202824"/>
    <w:rsid w:val="0020288F"/>
    <w:rsid w:val="00203122"/>
    <w:rsid w:val="002033CC"/>
    <w:rsid w:val="002037CF"/>
    <w:rsid w:val="002039FF"/>
    <w:rsid w:val="00203E21"/>
    <w:rsid w:val="00204448"/>
    <w:rsid w:val="002045BA"/>
    <w:rsid w:val="00204769"/>
    <w:rsid w:val="002049A1"/>
    <w:rsid w:val="00204C8D"/>
    <w:rsid w:val="00204DA1"/>
    <w:rsid w:val="00204E21"/>
    <w:rsid w:val="00205068"/>
    <w:rsid w:val="002050D1"/>
    <w:rsid w:val="00205286"/>
    <w:rsid w:val="00205394"/>
    <w:rsid w:val="00205687"/>
    <w:rsid w:val="0020573A"/>
    <w:rsid w:val="002057E9"/>
    <w:rsid w:val="002058BD"/>
    <w:rsid w:val="00205DB9"/>
    <w:rsid w:val="00205F31"/>
    <w:rsid w:val="002062D4"/>
    <w:rsid w:val="002064AE"/>
    <w:rsid w:val="00206671"/>
    <w:rsid w:val="002069B9"/>
    <w:rsid w:val="00206C2C"/>
    <w:rsid w:val="00207084"/>
    <w:rsid w:val="00207140"/>
    <w:rsid w:val="00207372"/>
    <w:rsid w:val="00207484"/>
    <w:rsid w:val="00207632"/>
    <w:rsid w:val="00207828"/>
    <w:rsid w:val="00207893"/>
    <w:rsid w:val="00207E31"/>
    <w:rsid w:val="00210171"/>
    <w:rsid w:val="002101FB"/>
    <w:rsid w:val="0021070B"/>
    <w:rsid w:val="00210B95"/>
    <w:rsid w:val="00210DBF"/>
    <w:rsid w:val="00210F5E"/>
    <w:rsid w:val="00211462"/>
    <w:rsid w:val="002114D4"/>
    <w:rsid w:val="002115B7"/>
    <w:rsid w:val="00211B3B"/>
    <w:rsid w:val="002120C3"/>
    <w:rsid w:val="002122BE"/>
    <w:rsid w:val="002129FA"/>
    <w:rsid w:val="00212A7B"/>
    <w:rsid w:val="00212D01"/>
    <w:rsid w:val="00212EFE"/>
    <w:rsid w:val="00212FBF"/>
    <w:rsid w:val="00213CF1"/>
    <w:rsid w:val="00213E24"/>
    <w:rsid w:val="0021482D"/>
    <w:rsid w:val="002148B5"/>
    <w:rsid w:val="00214A33"/>
    <w:rsid w:val="00214B44"/>
    <w:rsid w:val="00214FFB"/>
    <w:rsid w:val="00215064"/>
    <w:rsid w:val="0021531F"/>
    <w:rsid w:val="00215973"/>
    <w:rsid w:val="00215F1A"/>
    <w:rsid w:val="002160C7"/>
    <w:rsid w:val="0021652C"/>
    <w:rsid w:val="002165E4"/>
    <w:rsid w:val="0021681B"/>
    <w:rsid w:val="00217DC0"/>
    <w:rsid w:val="00217E63"/>
    <w:rsid w:val="00220CC4"/>
    <w:rsid w:val="00220F78"/>
    <w:rsid w:val="00220FC9"/>
    <w:rsid w:val="0022108D"/>
    <w:rsid w:val="0022131C"/>
    <w:rsid w:val="002215D6"/>
    <w:rsid w:val="002217FD"/>
    <w:rsid w:val="00221DFD"/>
    <w:rsid w:val="00222213"/>
    <w:rsid w:val="00222578"/>
    <w:rsid w:val="00222852"/>
    <w:rsid w:val="002228C3"/>
    <w:rsid w:val="00222B14"/>
    <w:rsid w:val="0022310F"/>
    <w:rsid w:val="00223586"/>
    <w:rsid w:val="0022382D"/>
    <w:rsid w:val="002238A8"/>
    <w:rsid w:val="00223C82"/>
    <w:rsid w:val="00223D62"/>
    <w:rsid w:val="00223E83"/>
    <w:rsid w:val="00224421"/>
    <w:rsid w:val="00224485"/>
    <w:rsid w:val="00224550"/>
    <w:rsid w:val="00224BC3"/>
    <w:rsid w:val="00224E28"/>
    <w:rsid w:val="00225408"/>
    <w:rsid w:val="0022544C"/>
    <w:rsid w:val="002255CA"/>
    <w:rsid w:val="00225AD6"/>
    <w:rsid w:val="00225E1C"/>
    <w:rsid w:val="00226478"/>
    <w:rsid w:val="002264D1"/>
    <w:rsid w:val="00226A75"/>
    <w:rsid w:val="00226B30"/>
    <w:rsid w:val="00226D4F"/>
    <w:rsid w:val="002270CD"/>
    <w:rsid w:val="0022770A"/>
    <w:rsid w:val="0022773C"/>
    <w:rsid w:val="0022784D"/>
    <w:rsid w:val="00230190"/>
    <w:rsid w:val="0023058C"/>
    <w:rsid w:val="002313F1"/>
    <w:rsid w:val="00231FCC"/>
    <w:rsid w:val="002320B5"/>
    <w:rsid w:val="00232445"/>
    <w:rsid w:val="002326C7"/>
    <w:rsid w:val="002327D3"/>
    <w:rsid w:val="002327FE"/>
    <w:rsid w:val="00232F3B"/>
    <w:rsid w:val="002330F3"/>
    <w:rsid w:val="00233E73"/>
    <w:rsid w:val="002343B0"/>
    <w:rsid w:val="0023509D"/>
    <w:rsid w:val="00235435"/>
    <w:rsid w:val="00235D04"/>
    <w:rsid w:val="00235EC0"/>
    <w:rsid w:val="002360E8"/>
    <w:rsid w:val="00236A4B"/>
    <w:rsid w:val="00236E08"/>
    <w:rsid w:val="00236E30"/>
    <w:rsid w:val="00236EC4"/>
    <w:rsid w:val="002370A4"/>
    <w:rsid w:val="002404D9"/>
    <w:rsid w:val="002408D3"/>
    <w:rsid w:val="0024131F"/>
    <w:rsid w:val="0024218A"/>
    <w:rsid w:val="0024293E"/>
    <w:rsid w:val="00242A5C"/>
    <w:rsid w:val="00242C29"/>
    <w:rsid w:val="0024365B"/>
    <w:rsid w:val="00243967"/>
    <w:rsid w:val="00244459"/>
    <w:rsid w:val="002447D2"/>
    <w:rsid w:val="0024497B"/>
    <w:rsid w:val="00244DB5"/>
    <w:rsid w:val="00245168"/>
    <w:rsid w:val="0024529E"/>
    <w:rsid w:val="00245324"/>
    <w:rsid w:val="002457CA"/>
    <w:rsid w:val="00245ECA"/>
    <w:rsid w:val="002462AE"/>
    <w:rsid w:val="00246FBB"/>
    <w:rsid w:val="00247004"/>
    <w:rsid w:val="002477E8"/>
    <w:rsid w:val="002478D8"/>
    <w:rsid w:val="00247B39"/>
    <w:rsid w:val="00247CFC"/>
    <w:rsid w:val="00247D1E"/>
    <w:rsid w:val="00247D2C"/>
    <w:rsid w:val="0025047C"/>
    <w:rsid w:val="00250558"/>
    <w:rsid w:val="002507C4"/>
    <w:rsid w:val="00250B4B"/>
    <w:rsid w:val="00250B5C"/>
    <w:rsid w:val="00250D14"/>
    <w:rsid w:val="00250FD3"/>
    <w:rsid w:val="00250FF6"/>
    <w:rsid w:val="002510AF"/>
    <w:rsid w:val="0025110E"/>
    <w:rsid w:val="0025139B"/>
    <w:rsid w:val="00251650"/>
    <w:rsid w:val="00251D43"/>
    <w:rsid w:val="00251DAA"/>
    <w:rsid w:val="00252D4B"/>
    <w:rsid w:val="002531A1"/>
    <w:rsid w:val="00253B82"/>
    <w:rsid w:val="002545FC"/>
    <w:rsid w:val="00254963"/>
    <w:rsid w:val="00254EBA"/>
    <w:rsid w:val="002559EF"/>
    <w:rsid w:val="00255A03"/>
    <w:rsid w:val="00255E23"/>
    <w:rsid w:val="00255F1C"/>
    <w:rsid w:val="00255FEA"/>
    <w:rsid w:val="00256239"/>
    <w:rsid w:val="00256684"/>
    <w:rsid w:val="00256AE3"/>
    <w:rsid w:val="00256AEF"/>
    <w:rsid w:val="00256E31"/>
    <w:rsid w:val="0025716C"/>
    <w:rsid w:val="0025744F"/>
    <w:rsid w:val="002579F6"/>
    <w:rsid w:val="0026026E"/>
    <w:rsid w:val="00260272"/>
    <w:rsid w:val="002603A6"/>
    <w:rsid w:val="002606D3"/>
    <w:rsid w:val="002608E3"/>
    <w:rsid w:val="00260A15"/>
    <w:rsid w:val="0026105E"/>
    <w:rsid w:val="002612D6"/>
    <w:rsid w:val="002614E7"/>
    <w:rsid w:val="0026153C"/>
    <w:rsid w:val="00261875"/>
    <w:rsid w:val="0026189A"/>
    <w:rsid w:val="00261C00"/>
    <w:rsid w:val="00261F93"/>
    <w:rsid w:val="00261FF5"/>
    <w:rsid w:val="002620AC"/>
    <w:rsid w:val="00262217"/>
    <w:rsid w:val="0026249C"/>
    <w:rsid w:val="00262514"/>
    <w:rsid w:val="00262958"/>
    <w:rsid w:val="00262CD4"/>
    <w:rsid w:val="00262D16"/>
    <w:rsid w:val="0026326E"/>
    <w:rsid w:val="002636CD"/>
    <w:rsid w:val="00263867"/>
    <w:rsid w:val="00263B8A"/>
    <w:rsid w:val="00264D11"/>
    <w:rsid w:val="00264D67"/>
    <w:rsid w:val="00264DC6"/>
    <w:rsid w:val="002650CA"/>
    <w:rsid w:val="00265143"/>
    <w:rsid w:val="002653C9"/>
    <w:rsid w:val="00265870"/>
    <w:rsid w:val="002661BA"/>
    <w:rsid w:val="0026650E"/>
    <w:rsid w:val="00266ADD"/>
    <w:rsid w:val="00266B5D"/>
    <w:rsid w:val="00266E05"/>
    <w:rsid w:val="00267576"/>
    <w:rsid w:val="00267A62"/>
    <w:rsid w:val="002706D3"/>
    <w:rsid w:val="002708F5"/>
    <w:rsid w:val="00270F8D"/>
    <w:rsid w:val="0027117E"/>
    <w:rsid w:val="002713AF"/>
    <w:rsid w:val="00271982"/>
    <w:rsid w:val="00271E07"/>
    <w:rsid w:val="00271F62"/>
    <w:rsid w:val="0027200A"/>
    <w:rsid w:val="00272035"/>
    <w:rsid w:val="00272366"/>
    <w:rsid w:val="00272A25"/>
    <w:rsid w:val="00272ADF"/>
    <w:rsid w:val="0027314F"/>
    <w:rsid w:val="00273325"/>
    <w:rsid w:val="002733D6"/>
    <w:rsid w:val="00273573"/>
    <w:rsid w:val="00273C60"/>
    <w:rsid w:val="002740AA"/>
    <w:rsid w:val="00274383"/>
    <w:rsid w:val="00274396"/>
    <w:rsid w:val="00274564"/>
    <w:rsid w:val="00274A4B"/>
    <w:rsid w:val="0027501E"/>
    <w:rsid w:val="002756CF"/>
    <w:rsid w:val="002757FB"/>
    <w:rsid w:val="00275C19"/>
    <w:rsid w:val="00275C47"/>
    <w:rsid w:val="00275D25"/>
    <w:rsid w:val="00275E4C"/>
    <w:rsid w:val="00275F92"/>
    <w:rsid w:val="00276159"/>
    <w:rsid w:val="0027624D"/>
    <w:rsid w:val="00276557"/>
    <w:rsid w:val="00276575"/>
    <w:rsid w:val="00276BF5"/>
    <w:rsid w:val="00277A1B"/>
    <w:rsid w:val="00277C23"/>
    <w:rsid w:val="00277DCD"/>
    <w:rsid w:val="00277F13"/>
    <w:rsid w:val="002805D0"/>
    <w:rsid w:val="002806AE"/>
    <w:rsid w:val="002808B3"/>
    <w:rsid w:val="00280EBB"/>
    <w:rsid w:val="00280EEC"/>
    <w:rsid w:val="002815CD"/>
    <w:rsid w:val="00281721"/>
    <w:rsid w:val="0028193E"/>
    <w:rsid w:val="00281A42"/>
    <w:rsid w:val="00281B4C"/>
    <w:rsid w:val="0028231F"/>
    <w:rsid w:val="00282B73"/>
    <w:rsid w:val="00282C02"/>
    <w:rsid w:val="00282CAB"/>
    <w:rsid w:val="00282F6E"/>
    <w:rsid w:val="002835F9"/>
    <w:rsid w:val="0028382A"/>
    <w:rsid w:val="00283D25"/>
    <w:rsid w:val="00283FCB"/>
    <w:rsid w:val="002840AC"/>
    <w:rsid w:val="00284362"/>
    <w:rsid w:val="002844A9"/>
    <w:rsid w:val="0028499D"/>
    <w:rsid w:val="00284ABE"/>
    <w:rsid w:val="00284AD8"/>
    <w:rsid w:val="00284C2B"/>
    <w:rsid w:val="00284DFE"/>
    <w:rsid w:val="00285196"/>
    <w:rsid w:val="002851DA"/>
    <w:rsid w:val="002859FA"/>
    <w:rsid w:val="0028604F"/>
    <w:rsid w:val="00286359"/>
    <w:rsid w:val="00286675"/>
    <w:rsid w:val="00286D99"/>
    <w:rsid w:val="00286F06"/>
    <w:rsid w:val="00287003"/>
    <w:rsid w:val="0028735F"/>
    <w:rsid w:val="00287816"/>
    <w:rsid w:val="00287EFD"/>
    <w:rsid w:val="00290054"/>
    <w:rsid w:val="002905A6"/>
    <w:rsid w:val="002909A8"/>
    <w:rsid w:val="00290AD4"/>
    <w:rsid w:val="00291324"/>
    <w:rsid w:val="002913F0"/>
    <w:rsid w:val="00291514"/>
    <w:rsid w:val="00291D10"/>
    <w:rsid w:val="00291D48"/>
    <w:rsid w:val="00291D6B"/>
    <w:rsid w:val="00291E07"/>
    <w:rsid w:val="00291E3A"/>
    <w:rsid w:val="002925D5"/>
    <w:rsid w:val="0029260A"/>
    <w:rsid w:val="00292708"/>
    <w:rsid w:val="00292B93"/>
    <w:rsid w:val="00293422"/>
    <w:rsid w:val="00293AF2"/>
    <w:rsid w:val="00293F54"/>
    <w:rsid w:val="00293FFB"/>
    <w:rsid w:val="00294109"/>
    <w:rsid w:val="002944F2"/>
    <w:rsid w:val="00294893"/>
    <w:rsid w:val="00294D33"/>
    <w:rsid w:val="00295236"/>
    <w:rsid w:val="00295526"/>
    <w:rsid w:val="0029553F"/>
    <w:rsid w:val="0029573F"/>
    <w:rsid w:val="00295A79"/>
    <w:rsid w:val="002968F3"/>
    <w:rsid w:val="00297439"/>
    <w:rsid w:val="002977B2"/>
    <w:rsid w:val="00297969"/>
    <w:rsid w:val="00297A11"/>
    <w:rsid w:val="00297A84"/>
    <w:rsid w:val="00297DCB"/>
    <w:rsid w:val="002A01CF"/>
    <w:rsid w:val="002A020F"/>
    <w:rsid w:val="002A0253"/>
    <w:rsid w:val="002A03E6"/>
    <w:rsid w:val="002A0670"/>
    <w:rsid w:val="002A07DD"/>
    <w:rsid w:val="002A0828"/>
    <w:rsid w:val="002A0D09"/>
    <w:rsid w:val="002A0E96"/>
    <w:rsid w:val="002A0E9E"/>
    <w:rsid w:val="002A10E7"/>
    <w:rsid w:val="002A1163"/>
    <w:rsid w:val="002A1300"/>
    <w:rsid w:val="002A13A3"/>
    <w:rsid w:val="002A1759"/>
    <w:rsid w:val="002A1F8C"/>
    <w:rsid w:val="002A2503"/>
    <w:rsid w:val="002A28E9"/>
    <w:rsid w:val="002A32E1"/>
    <w:rsid w:val="002A35BC"/>
    <w:rsid w:val="002A38CC"/>
    <w:rsid w:val="002A404F"/>
    <w:rsid w:val="002A43ED"/>
    <w:rsid w:val="002A46D3"/>
    <w:rsid w:val="002A4BBA"/>
    <w:rsid w:val="002A5519"/>
    <w:rsid w:val="002A5A28"/>
    <w:rsid w:val="002A5E78"/>
    <w:rsid w:val="002A6092"/>
    <w:rsid w:val="002A61C0"/>
    <w:rsid w:val="002A68EB"/>
    <w:rsid w:val="002A6980"/>
    <w:rsid w:val="002A6AF3"/>
    <w:rsid w:val="002A7036"/>
    <w:rsid w:val="002A7456"/>
    <w:rsid w:val="002A786D"/>
    <w:rsid w:val="002A7C1B"/>
    <w:rsid w:val="002B03BD"/>
    <w:rsid w:val="002B04A9"/>
    <w:rsid w:val="002B0871"/>
    <w:rsid w:val="002B147C"/>
    <w:rsid w:val="002B14F4"/>
    <w:rsid w:val="002B166A"/>
    <w:rsid w:val="002B1909"/>
    <w:rsid w:val="002B1A7F"/>
    <w:rsid w:val="002B2614"/>
    <w:rsid w:val="002B2B34"/>
    <w:rsid w:val="002B3623"/>
    <w:rsid w:val="002B3B71"/>
    <w:rsid w:val="002B3BFE"/>
    <w:rsid w:val="002B3E6C"/>
    <w:rsid w:val="002B3FB0"/>
    <w:rsid w:val="002B4BDF"/>
    <w:rsid w:val="002B4E6D"/>
    <w:rsid w:val="002B5301"/>
    <w:rsid w:val="002B53D3"/>
    <w:rsid w:val="002B5844"/>
    <w:rsid w:val="002B597A"/>
    <w:rsid w:val="002B5C4C"/>
    <w:rsid w:val="002B5CAE"/>
    <w:rsid w:val="002B6027"/>
    <w:rsid w:val="002B6456"/>
    <w:rsid w:val="002B6651"/>
    <w:rsid w:val="002B67DA"/>
    <w:rsid w:val="002B6967"/>
    <w:rsid w:val="002B6B26"/>
    <w:rsid w:val="002B6BDD"/>
    <w:rsid w:val="002B6CBE"/>
    <w:rsid w:val="002B6F89"/>
    <w:rsid w:val="002B7181"/>
    <w:rsid w:val="002B756D"/>
    <w:rsid w:val="002B78FE"/>
    <w:rsid w:val="002B79D4"/>
    <w:rsid w:val="002B7CD5"/>
    <w:rsid w:val="002C0002"/>
    <w:rsid w:val="002C0099"/>
    <w:rsid w:val="002C0145"/>
    <w:rsid w:val="002C0454"/>
    <w:rsid w:val="002C0475"/>
    <w:rsid w:val="002C0908"/>
    <w:rsid w:val="002C0A0A"/>
    <w:rsid w:val="002C0A4A"/>
    <w:rsid w:val="002C0BC1"/>
    <w:rsid w:val="002C0E21"/>
    <w:rsid w:val="002C1390"/>
    <w:rsid w:val="002C15FB"/>
    <w:rsid w:val="002C24A2"/>
    <w:rsid w:val="002C287C"/>
    <w:rsid w:val="002C29EC"/>
    <w:rsid w:val="002C29F2"/>
    <w:rsid w:val="002C2D1E"/>
    <w:rsid w:val="002C2D2B"/>
    <w:rsid w:val="002C2F60"/>
    <w:rsid w:val="002C30EE"/>
    <w:rsid w:val="002C32BB"/>
    <w:rsid w:val="002C36C5"/>
    <w:rsid w:val="002C37F9"/>
    <w:rsid w:val="002C40AE"/>
    <w:rsid w:val="002C441E"/>
    <w:rsid w:val="002C46D2"/>
    <w:rsid w:val="002C4B8F"/>
    <w:rsid w:val="002C4C4E"/>
    <w:rsid w:val="002C4CCC"/>
    <w:rsid w:val="002C5402"/>
    <w:rsid w:val="002C5F92"/>
    <w:rsid w:val="002C6174"/>
    <w:rsid w:val="002C6471"/>
    <w:rsid w:val="002C69ED"/>
    <w:rsid w:val="002C767F"/>
    <w:rsid w:val="002C77C8"/>
    <w:rsid w:val="002C7850"/>
    <w:rsid w:val="002C792F"/>
    <w:rsid w:val="002C7943"/>
    <w:rsid w:val="002C7979"/>
    <w:rsid w:val="002C7B96"/>
    <w:rsid w:val="002D035C"/>
    <w:rsid w:val="002D05A0"/>
    <w:rsid w:val="002D0866"/>
    <w:rsid w:val="002D0EA9"/>
    <w:rsid w:val="002D1765"/>
    <w:rsid w:val="002D1EC5"/>
    <w:rsid w:val="002D22D7"/>
    <w:rsid w:val="002D269F"/>
    <w:rsid w:val="002D2719"/>
    <w:rsid w:val="002D2A4C"/>
    <w:rsid w:val="002D2BA5"/>
    <w:rsid w:val="002D2CE5"/>
    <w:rsid w:val="002D3082"/>
    <w:rsid w:val="002D39E2"/>
    <w:rsid w:val="002D4054"/>
    <w:rsid w:val="002D4668"/>
    <w:rsid w:val="002D49B1"/>
    <w:rsid w:val="002D4A06"/>
    <w:rsid w:val="002D4E58"/>
    <w:rsid w:val="002D4F2A"/>
    <w:rsid w:val="002D5007"/>
    <w:rsid w:val="002D5165"/>
    <w:rsid w:val="002D579C"/>
    <w:rsid w:val="002D59DF"/>
    <w:rsid w:val="002D5C01"/>
    <w:rsid w:val="002D5C26"/>
    <w:rsid w:val="002D645D"/>
    <w:rsid w:val="002D69ED"/>
    <w:rsid w:val="002D6CD9"/>
    <w:rsid w:val="002D76BA"/>
    <w:rsid w:val="002D7AA7"/>
    <w:rsid w:val="002E00EA"/>
    <w:rsid w:val="002E021A"/>
    <w:rsid w:val="002E04D8"/>
    <w:rsid w:val="002E0686"/>
    <w:rsid w:val="002E0AFB"/>
    <w:rsid w:val="002E0BA1"/>
    <w:rsid w:val="002E0DF7"/>
    <w:rsid w:val="002E16AF"/>
    <w:rsid w:val="002E21CF"/>
    <w:rsid w:val="002E2382"/>
    <w:rsid w:val="002E267E"/>
    <w:rsid w:val="002E2B3C"/>
    <w:rsid w:val="002E2E0C"/>
    <w:rsid w:val="002E2EF8"/>
    <w:rsid w:val="002E31A2"/>
    <w:rsid w:val="002E3292"/>
    <w:rsid w:val="002E35F4"/>
    <w:rsid w:val="002E3762"/>
    <w:rsid w:val="002E3CA4"/>
    <w:rsid w:val="002E40C7"/>
    <w:rsid w:val="002E42FE"/>
    <w:rsid w:val="002E44CD"/>
    <w:rsid w:val="002E555C"/>
    <w:rsid w:val="002E56AA"/>
    <w:rsid w:val="002E5B96"/>
    <w:rsid w:val="002E5D45"/>
    <w:rsid w:val="002E63B9"/>
    <w:rsid w:val="002E64D7"/>
    <w:rsid w:val="002E6A64"/>
    <w:rsid w:val="002E6AF4"/>
    <w:rsid w:val="002E6E21"/>
    <w:rsid w:val="002E6E50"/>
    <w:rsid w:val="002E7133"/>
    <w:rsid w:val="002E746D"/>
    <w:rsid w:val="002E74EE"/>
    <w:rsid w:val="002E78F0"/>
    <w:rsid w:val="002F0073"/>
    <w:rsid w:val="002F0541"/>
    <w:rsid w:val="002F0F2E"/>
    <w:rsid w:val="002F1080"/>
    <w:rsid w:val="002F16C5"/>
    <w:rsid w:val="002F170F"/>
    <w:rsid w:val="002F1821"/>
    <w:rsid w:val="002F1839"/>
    <w:rsid w:val="002F1DCF"/>
    <w:rsid w:val="002F1E5C"/>
    <w:rsid w:val="002F1F15"/>
    <w:rsid w:val="002F2301"/>
    <w:rsid w:val="002F2825"/>
    <w:rsid w:val="002F284D"/>
    <w:rsid w:val="002F2DB9"/>
    <w:rsid w:val="002F3603"/>
    <w:rsid w:val="002F3F98"/>
    <w:rsid w:val="002F4117"/>
    <w:rsid w:val="002F414C"/>
    <w:rsid w:val="002F4285"/>
    <w:rsid w:val="002F47D5"/>
    <w:rsid w:val="002F48A2"/>
    <w:rsid w:val="002F4DE1"/>
    <w:rsid w:val="002F4F98"/>
    <w:rsid w:val="002F5204"/>
    <w:rsid w:val="002F56BB"/>
    <w:rsid w:val="002F581E"/>
    <w:rsid w:val="002F596F"/>
    <w:rsid w:val="002F5974"/>
    <w:rsid w:val="002F5A73"/>
    <w:rsid w:val="002F5FD4"/>
    <w:rsid w:val="002F6280"/>
    <w:rsid w:val="002F65B2"/>
    <w:rsid w:val="002F669D"/>
    <w:rsid w:val="002F67BE"/>
    <w:rsid w:val="002F680A"/>
    <w:rsid w:val="002F69B4"/>
    <w:rsid w:val="002F6ABD"/>
    <w:rsid w:val="002F6B3D"/>
    <w:rsid w:val="002F6EB5"/>
    <w:rsid w:val="002F70B7"/>
    <w:rsid w:val="002F72AF"/>
    <w:rsid w:val="002F7762"/>
    <w:rsid w:val="002F780C"/>
    <w:rsid w:val="003002CD"/>
    <w:rsid w:val="0030043A"/>
    <w:rsid w:val="00300955"/>
    <w:rsid w:val="00300B3F"/>
    <w:rsid w:val="0030134C"/>
    <w:rsid w:val="003013B0"/>
    <w:rsid w:val="003013E7"/>
    <w:rsid w:val="0030150C"/>
    <w:rsid w:val="00301ACD"/>
    <w:rsid w:val="00301E7B"/>
    <w:rsid w:val="00302388"/>
    <w:rsid w:val="003026C5"/>
    <w:rsid w:val="00302874"/>
    <w:rsid w:val="00302CB5"/>
    <w:rsid w:val="00303165"/>
    <w:rsid w:val="00303335"/>
    <w:rsid w:val="00303958"/>
    <w:rsid w:val="00303A1E"/>
    <w:rsid w:val="003044B1"/>
    <w:rsid w:val="0030493F"/>
    <w:rsid w:val="00304982"/>
    <w:rsid w:val="003049BD"/>
    <w:rsid w:val="00305709"/>
    <w:rsid w:val="00305AC0"/>
    <w:rsid w:val="003063ED"/>
    <w:rsid w:val="003067F1"/>
    <w:rsid w:val="00306990"/>
    <w:rsid w:val="00306A46"/>
    <w:rsid w:val="00306BA9"/>
    <w:rsid w:val="00306F21"/>
    <w:rsid w:val="003072B7"/>
    <w:rsid w:val="0030768B"/>
    <w:rsid w:val="00307788"/>
    <w:rsid w:val="003078CB"/>
    <w:rsid w:val="00307F5F"/>
    <w:rsid w:val="003104DA"/>
    <w:rsid w:val="003106FA"/>
    <w:rsid w:val="0031083D"/>
    <w:rsid w:val="00310FDA"/>
    <w:rsid w:val="0031152E"/>
    <w:rsid w:val="0031163C"/>
    <w:rsid w:val="00311998"/>
    <w:rsid w:val="003125A8"/>
    <w:rsid w:val="00312C64"/>
    <w:rsid w:val="0031336E"/>
    <w:rsid w:val="0031345E"/>
    <w:rsid w:val="00313557"/>
    <w:rsid w:val="00313747"/>
    <w:rsid w:val="00313BE5"/>
    <w:rsid w:val="00313FA9"/>
    <w:rsid w:val="0031419A"/>
    <w:rsid w:val="003147EA"/>
    <w:rsid w:val="003148F4"/>
    <w:rsid w:val="00314D3B"/>
    <w:rsid w:val="00314EED"/>
    <w:rsid w:val="0031522C"/>
    <w:rsid w:val="00315AE3"/>
    <w:rsid w:val="00315CC7"/>
    <w:rsid w:val="00315E54"/>
    <w:rsid w:val="00316246"/>
    <w:rsid w:val="0031654F"/>
    <w:rsid w:val="003167D2"/>
    <w:rsid w:val="00316836"/>
    <w:rsid w:val="00316AA4"/>
    <w:rsid w:val="00316D17"/>
    <w:rsid w:val="0031753C"/>
    <w:rsid w:val="00317677"/>
    <w:rsid w:val="00317E0F"/>
    <w:rsid w:val="003202D4"/>
    <w:rsid w:val="00320529"/>
    <w:rsid w:val="003205CC"/>
    <w:rsid w:val="00320698"/>
    <w:rsid w:val="00320A44"/>
    <w:rsid w:val="0032153E"/>
    <w:rsid w:val="00321620"/>
    <w:rsid w:val="00321D46"/>
    <w:rsid w:val="0032239A"/>
    <w:rsid w:val="00322A98"/>
    <w:rsid w:val="00323012"/>
    <w:rsid w:val="003233B9"/>
    <w:rsid w:val="003234FF"/>
    <w:rsid w:val="003235BF"/>
    <w:rsid w:val="0032395D"/>
    <w:rsid w:val="00323CF0"/>
    <w:rsid w:val="00324007"/>
    <w:rsid w:val="0032420F"/>
    <w:rsid w:val="00324353"/>
    <w:rsid w:val="00324457"/>
    <w:rsid w:val="00324518"/>
    <w:rsid w:val="00324708"/>
    <w:rsid w:val="003249BC"/>
    <w:rsid w:val="0032510B"/>
    <w:rsid w:val="0032535A"/>
    <w:rsid w:val="00325957"/>
    <w:rsid w:val="00325A6A"/>
    <w:rsid w:val="0032607F"/>
    <w:rsid w:val="003260E0"/>
    <w:rsid w:val="003266D9"/>
    <w:rsid w:val="00326780"/>
    <w:rsid w:val="00326827"/>
    <w:rsid w:val="00326C5A"/>
    <w:rsid w:val="00326FD4"/>
    <w:rsid w:val="00327288"/>
    <w:rsid w:val="00327322"/>
    <w:rsid w:val="00327627"/>
    <w:rsid w:val="0032774A"/>
    <w:rsid w:val="00330208"/>
    <w:rsid w:val="003304BA"/>
    <w:rsid w:val="0033057E"/>
    <w:rsid w:val="003305F5"/>
    <w:rsid w:val="0033072B"/>
    <w:rsid w:val="0033088D"/>
    <w:rsid w:val="00330FC5"/>
    <w:rsid w:val="00330FC8"/>
    <w:rsid w:val="0033106D"/>
    <w:rsid w:val="003312A4"/>
    <w:rsid w:val="00331388"/>
    <w:rsid w:val="003316B3"/>
    <w:rsid w:val="0033215F"/>
    <w:rsid w:val="00332436"/>
    <w:rsid w:val="00332EBD"/>
    <w:rsid w:val="00332F95"/>
    <w:rsid w:val="00333308"/>
    <w:rsid w:val="003335B2"/>
    <w:rsid w:val="0033360B"/>
    <w:rsid w:val="003337B8"/>
    <w:rsid w:val="00333ABB"/>
    <w:rsid w:val="00334515"/>
    <w:rsid w:val="00334648"/>
    <w:rsid w:val="00334AA9"/>
    <w:rsid w:val="00334D2B"/>
    <w:rsid w:val="003354B8"/>
    <w:rsid w:val="003355B4"/>
    <w:rsid w:val="00335603"/>
    <w:rsid w:val="00335943"/>
    <w:rsid w:val="0033595F"/>
    <w:rsid w:val="00335A76"/>
    <w:rsid w:val="00335F9D"/>
    <w:rsid w:val="0033705A"/>
    <w:rsid w:val="00337219"/>
    <w:rsid w:val="0033754C"/>
    <w:rsid w:val="00337703"/>
    <w:rsid w:val="00337A64"/>
    <w:rsid w:val="00337DE8"/>
    <w:rsid w:val="00337E58"/>
    <w:rsid w:val="00337F84"/>
    <w:rsid w:val="00340197"/>
    <w:rsid w:val="0034044E"/>
    <w:rsid w:val="00340558"/>
    <w:rsid w:val="003406C2"/>
    <w:rsid w:val="003407AF"/>
    <w:rsid w:val="003408BB"/>
    <w:rsid w:val="003409B9"/>
    <w:rsid w:val="00340E6C"/>
    <w:rsid w:val="0034122F"/>
    <w:rsid w:val="003412FC"/>
    <w:rsid w:val="003416BC"/>
    <w:rsid w:val="003416FD"/>
    <w:rsid w:val="00341FAE"/>
    <w:rsid w:val="00342200"/>
    <w:rsid w:val="00342CAB"/>
    <w:rsid w:val="003432B5"/>
    <w:rsid w:val="00343530"/>
    <w:rsid w:val="00343787"/>
    <w:rsid w:val="00343A91"/>
    <w:rsid w:val="00343AEF"/>
    <w:rsid w:val="00344104"/>
    <w:rsid w:val="0034414D"/>
    <w:rsid w:val="003441CE"/>
    <w:rsid w:val="0034431F"/>
    <w:rsid w:val="003443BC"/>
    <w:rsid w:val="00344435"/>
    <w:rsid w:val="00344686"/>
    <w:rsid w:val="0034474A"/>
    <w:rsid w:val="00344931"/>
    <w:rsid w:val="00344A3B"/>
    <w:rsid w:val="00344DAD"/>
    <w:rsid w:val="00345314"/>
    <w:rsid w:val="00345799"/>
    <w:rsid w:val="00345A7D"/>
    <w:rsid w:val="00345D1E"/>
    <w:rsid w:val="00346035"/>
    <w:rsid w:val="00346B88"/>
    <w:rsid w:val="003503DA"/>
    <w:rsid w:val="003508AA"/>
    <w:rsid w:val="00351239"/>
    <w:rsid w:val="003514D8"/>
    <w:rsid w:val="00351CEF"/>
    <w:rsid w:val="00351DA3"/>
    <w:rsid w:val="003524E9"/>
    <w:rsid w:val="00352653"/>
    <w:rsid w:val="00352ADC"/>
    <w:rsid w:val="00352CDC"/>
    <w:rsid w:val="00352D12"/>
    <w:rsid w:val="00353AD8"/>
    <w:rsid w:val="003541E9"/>
    <w:rsid w:val="00354BB9"/>
    <w:rsid w:val="00354C6B"/>
    <w:rsid w:val="00354D0C"/>
    <w:rsid w:val="0035525C"/>
    <w:rsid w:val="003553D8"/>
    <w:rsid w:val="003554FC"/>
    <w:rsid w:val="0035556B"/>
    <w:rsid w:val="00355E7D"/>
    <w:rsid w:val="00356168"/>
    <w:rsid w:val="003562EA"/>
    <w:rsid w:val="00356B9E"/>
    <w:rsid w:val="0035714E"/>
    <w:rsid w:val="0035762D"/>
    <w:rsid w:val="00360163"/>
    <w:rsid w:val="003601CE"/>
    <w:rsid w:val="00360694"/>
    <w:rsid w:val="00360A85"/>
    <w:rsid w:val="00360DCA"/>
    <w:rsid w:val="00360E05"/>
    <w:rsid w:val="00360FCD"/>
    <w:rsid w:val="003610D1"/>
    <w:rsid w:val="0036115F"/>
    <w:rsid w:val="0036119E"/>
    <w:rsid w:val="003611B7"/>
    <w:rsid w:val="003617FB"/>
    <w:rsid w:val="003621F0"/>
    <w:rsid w:val="003627BC"/>
    <w:rsid w:val="00362957"/>
    <w:rsid w:val="0036295A"/>
    <w:rsid w:val="00362C45"/>
    <w:rsid w:val="0036322B"/>
    <w:rsid w:val="003632A6"/>
    <w:rsid w:val="00363919"/>
    <w:rsid w:val="00363E6D"/>
    <w:rsid w:val="0036453D"/>
    <w:rsid w:val="0036484C"/>
    <w:rsid w:val="00364EAA"/>
    <w:rsid w:val="0036566F"/>
    <w:rsid w:val="00365757"/>
    <w:rsid w:val="00365992"/>
    <w:rsid w:val="00365A8D"/>
    <w:rsid w:val="00365C61"/>
    <w:rsid w:val="003663AE"/>
    <w:rsid w:val="003663F8"/>
    <w:rsid w:val="00366AEC"/>
    <w:rsid w:val="00366D50"/>
    <w:rsid w:val="00366DF4"/>
    <w:rsid w:val="00366ED0"/>
    <w:rsid w:val="00366F97"/>
    <w:rsid w:val="0036739F"/>
    <w:rsid w:val="003675F2"/>
    <w:rsid w:val="003676D2"/>
    <w:rsid w:val="00367968"/>
    <w:rsid w:val="00367A39"/>
    <w:rsid w:val="00367F55"/>
    <w:rsid w:val="00370778"/>
    <w:rsid w:val="003709C2"/>
    <w:rsid w:val="00370AFB"/>
    <w:rsid w:val="00370C92"/>
    <w:rsid w:val="00370C98"/>
    <w:rsid w:val="003713F3"/>
    <w:rsid w:val="003714D2"/>
    <w:rsid w:val="003714D9"/>
    <w:rsid w:val="00371983"/>
    <w:rsid w:val="003724E0"/>
    <w:rsid w:val="003730CB"/>
    <w:rsid w:val="00373527"/>
    <w:rsid w:val="003737C9"/>
    <w:rsid w:val="00373BE5"/>
    <w:rsid w:val="00373F12"/>
    <w:rsid w:val="00373F1D"/>
    <w:rsid w:val="0037406B"/>
    <w:rsid w:val="0037411C"/>
    <w:rsid w:val="003746CE"/>
    <w:rsid w:val="00375227"/>
    <w:rsid w:val="00375AF0"/>
    <w:rsid w:val="00375B3C"/>
    <w:rsid w:val="00375F3C"/>
    <w:rsid w:val="00376469"/>
    <w:rsid w:val="00376660"/>
    <w:rsid w:val="00377155"/>
    <w:rsid w:val="00380189"/>
    <w:rsid w:val="0038029F"/>
    <w:rsid w:val="00380822"/>
    <w:rsid w:val="003808E6"/>
    <w:rsid w:val="003809B9"/>
    <w:rsid w:val="00380D97"/>
    <w:rsid w:val="00381517"/>
    <w:rsid w:val="00381548"/>
    <w:rsid w:val="00381733"/>
    <w:rsid w:val="00381829"/>
    <w:rsid w:val="003820D9"/>
    <w:rsid w:val="003823FE"/>
    <w:rsid w:val="00382446"/>
    <w:rsid w:val="0038244D"/>
    <w:rsid w:val="00382901"/>
    <w:rsid w:val="00382F21"/>
    <w:rsid w:val="003830F0"/>
    <w:rsid w:val="00383164"/>
    <w:rsid w:val="00383382"/>
    <w:rsid w:val="00383CA1"/>
    <w:rsid w:val="00383CB6"/>
    <w:rsid w:val="003840B3"/>
    <w:rsid w:val="00384505"/>
    <w:rsid w:val="00384AEE"/>
    <w:rsid w:val="00384F0C"/>
    <w:rsid w:val="003850DF"/>
    <w:rsid w:val="003854A9"/>
    <w:rsid w:val="0038564C"/>
    <w:rsid w:val="00385A08"/>
    <w:rsid w:val="00385DB5"/>
    <w:rsid w:val="003862AF"/>
    <w:rsid w:val="003863C6"/>
    <w:rsid w:val="003867DC"/>
    <w:rsid w:val="00387075"/>
    <w:rsid w:val="00387236"/>
    <w:rsid w:val="003874D7"/>
    <w:rsid w:val="003876F6"/>
    <w:rsid w:val="00387772"/>
    <w:rsid w:val="00387F69"/>
    <w:rsid w:val="0039018A"/>
    <w:rsid w:val="00390318"/>
    <w:rsid w:val="00390976"/>
    <w:rsid w:val="00390993"/>
    <w:rsid w:val="00390C80"/>
    <w:rsid w:val="00390DD8"/>
    <w:rsid w:val="00390EC6"/>
    <w:rsid w:val="00390F2C"/>
    <w:rsid w:val="0039110A"/>
    <w:rsid w:val="00391462"/>
    <w:rsid w:val="003915CA"/>
    <w:rsid w:val="00391636"/>
    <w:rsid w:val="00391AF4"/>
    <w:rsid w:val="00391C07"/>
    <w:rsid w:val="003920ED"/>
    <w:rsid w:val="0039282C"/>
    <w:rsid w:val="00392C27"/>
    <w:rsid w:val="003931B3"/>
    <w:rsid w:val="003933A0"/>
    <w:rsid w:val="003936A4"/>
    <w:rsid w:val="00393D08"/>
    <w:rsid w:val="00393D96"/>
    <w:rsid w:val="0039431A"/>
    <w:rsid w:val="0039456B"/>
    <w:rsid w:val="00394843"/>
    <w:rsid w:val="00394BBB"/>
    <w:rsid w:val="00395DE0"/>
    <w:rsid w:val="00396059"/>
    <w:rsid w:val="00396074"/>
    <w:rsid w:val="00396194"/>
    <w:rsid w:val="003961BF"/>
    <w:rsid w:val="003965E1"/>
    <w:rsid w:val="003967C3"/>
    <w:rsid w:val="00397562"/>
    <w:rsid w:val="0039761C"/>
    <w:rsid w:val="0039783C"/>
    <w:rsid w:val="00397CBA"/>
    <w:rsid w:val="00397E88"/>
    <w:rsid w:val="00397FAD"/>
    <w:rsid w:val="003A004F"/>
    <w:rsid w:val="003A0168"/>
    <w:rsid w:val="003A0923"/>
    <w:rsid w:val="003A09C7"/>
    <w:rsid w:val="003A0AB0"/>
    <w:rsid w:val="003A120B"/>
    <w:rsid w:val="003A133D"/>
    <w:rsid w:val="003A1340"/>
    <w:rsid w:val="003A163C"/>
    <w:rsid w:val="003A1718"/>
    <w:rsid w:val="003A18FF"/>
    <w:rsid w:val="003A192A"/>
    <w:rsid w:val="003A1C5F"/>
    <w:rsid w:val="003A1CDA"/>
    <w:rsid w:val="003A2356"/>
    <w:rsid w:val="003A2749"/>
    <w:rsid w:val="003A2D8E"/>
    <w:rsid w:val="003A2FFB"/>
    <w:rsid w:val="003A3962"/>
    <w:rsid w:val="003A3A95"/>
    <w:rsid w:val="003A3D76"/>
    <w:rsid w:val="003A4000"/>
    <w:rsid w:val="003A4288"/>
    <w:rsid w:val="003A4B10"/>
    <w:rsid w:val="003A4BCB"/>
    <w:rsid w:val="003A4C7B"/>
    <w:rsid w:val="003A5103"/>
    <w:rsid w:val="003A56EE"/>
    <w:rsid w:val="003A5860"/>
    <w:rsid w:val="003A58B5"/>
    <w:rsid w:val="003A5D67"/>
    <w:rsid w:val="003A61FF"/>
    <w:rsid w:val="003A6466"/>
    <w:rsid w:val="003A6DC8"/>
    <w:rsid w:val="003A6F7B"/>
    <w:rsid w:val="003A6FEC"/>
    <w:rsid w:val="003A7913"/>
    <w:rsid w:val="003A7D9B"/>
    <w:rsid w:val="003B0FBD"/>
    <w:rsid w:val="003B11D1"/>
    <w:rsid w:val="003B1355"/>
    <w:rsid w:val="003B14FE"/>
    <w:rsid w:val="003B19C7"/>
    <w:rsid w:val="003B1EBB"/>
    <w:rsid w:val="003B20F6"/>
    <w:rsid w:val="003B21D9"/>
    <w:rsid w:val="003B2444"/>
    <w:rsid w:val="003B246D"/>
    <w:rsid w:val="003B25B6"/>
    <w:rsid w:val="003B2B1E"/>
    <w:rsid w:val="003B2CDF"/>
    <w:rsid w:val="003B38AF"/>
    <w:rsid w:val="003B429B"/>
    <w:rsid w:val="003B42D9"/>
    <w:rsid w:val="003B4379"/>
    <w:rsid w:val="003B437F"/>
    <w:rsid w:val="003B4577"/>
    <w:rsid w:val="003B48A4"/>
    <w:rsid w:val="003B4EE4"/>
    <w:rsid w:val="003B5258"/>
    <w:rsid w:val="003B5484"/>
    <w:rsid w:val="003B5D5D"/>
    <w:rsid w:val="003B5EEB"/>
    <w:rsid w:val="003B64C9"/>
    <w:rsid w:val="003B661F"/>
    <w:rsid w:val="003B66A6"/>
    <w:rsid w:val="003B708E"/>
    <w:rsid w:val="003B741C"/>
    <w:rsid w:val="003B7530"/>
    <w:rsid w:val="003B7F80"/>
    <w:rsid w:val="003C0052"/>
    <w:rsid w:val="003C024D"/>
    <w:rsid w:val="003C054D"/>
    <w:rsid w:val="003C0B8A"/>
    <w:rsid w:val="003C137D"/>
    <w:rsid w:val="003C196C"/>
    <w:rsid w:val="003C1B10"/>
    <w:rsid w:val="003C1E96"/>
    <w:rsid w:val="003C2520"/>
    <w:rsid w:val="003C2AF7"/>
    <w:rsid w:val="003C2D15"/>
    <w:rsid w:val="003C2E86"/>
    <w:rsid w:val="003C3039"/>
    <w:rsid w:val="003C30C8"/>
    <w:rsid w:val="003C33C3"/>
    <w:rsid w:val="003C36D0"/>
    <w:rsid w:val="003C37CC"/>
    <w:rsid w:val="003C3D03"/>
    <w:rsid w:val="003C3F6E"/>
    <w:rsid w:val="003C40E3"/>
    <w:rsid w:val="003C4140"/>
    <w:rsid w:val="003C41F0"/>
    <w:rsid w:val="003C4C4C"/>
    <w:rsid w:val="003C4DE0"/>
    <w:rsid w:val="003C51A9"/>
    <w:rsid w:val="003C5336"/>
    <w:rsid w:val="003C5461"/>
    <w:rsid w:val="003C5486"/>
    <w:rsid w:val="003C590E"/>
    <w:rsid w:val="003C5B80"/>
    <w:rsid w:val="003C5D32"/>
    <w:rsid w:val="003C5E79"/>
    <w:rsid w:val="003C62E6"/>
    <w:rsid w:val="003C630D"/>
    <w:rsid w:val="003C65FE"/>
    <w:rsid w:val="003C67FB"/>
    <w:rsid w:val="003C6870"/>
    <w:rsid w:val="003C6C95"/>
    <w:rsid w:val="003C6EF1"/>
    <w:rsid w:val="003C7ACF"/>
    <w:rsid w:val="003D0098"/>
    <w:rsid w:val="003D014E"/>
    <w:rsid w:val="003D04EF"/>
    <w:rsid w:val="003D0D41"/>
    <w:rsid w:val="003D1192"/>
    <w:rsid w:val="003D159A"/>
    <w:rsid w:val="003D1695"/>
    <w:rsid w:val="003D194A"/>
    <w:rsid w:val="003D1A31"/>
    <w:rsid w:val="003D1B69"/>
    <w:rsid w:val="003D1ED8"/>
    <w:rsid w:val="003D1F7B"/>
    <w:rsid w:val="003D2022"/>
    <w:rsid w:val="003D213B"/>
    <w:rsid w:val="003D30EE"/>
    <w:rsid w:val="003D31E3"/>
    <w:rsid w:val="003D34DE"/>
    <w:rsid w:val="003D3570"/>
    <w:rsid w:val="003D357D"/>
    <w:rsid w:val="003D3B6C"/>
    <w:rsid w:val="003D4252"/>
    <w:rsid w:val="003D463B"/>
    <w:rsid w:val="003D4812"/>
    <w:rsid w:val="003D4872"/>
    <w:rsid w:val="003D493A"/>
    <w:rsid w:val="003D4B78"/>
    <w:rsid w:val="003D4D68"/>
    <w:rsid w:val="003D4E05"/>
    <w:rsid w:val="003D5330"/>
    <w:rsid w:val="003D53F9"/>
    <w:rsid w:val="003D5BF7"/>
    <w:rsid w:val="003D5DB8"/>
    <w:rsid w:val="003D612C"/>
    <w:rsid w:val="003D61DD"/>
    <w:rsid w:val="003D6510"/>
    <w:rsid w:val="003D6843"/>
    <w:rsid w:val="003D6C61"/>
    <w:rsid w:val="003D6F20"/>
    <w:rsid w:val="003D758A"/>
    <w:rsid w:val="003D7C24"/>
    <w:rsid w:val="003E02B8"/>
    <w:rsid w:val="003E0415"/>
    <w:rsid w:val="003E04DB"/>
    <w:rsid w:val="003E060B"/>
    <w:rsid w:val="003E090A"/>
    <w:rsid w:val="003E0BE1"/>
    <w:rsid w:val="003E0D0E"/>
    <w:rsid w:val="003E1067"/>
    <w:rsid w:val="003E1976"/>
    <w:rsid w:val="003E1A24"/>
    <w:rsid w:val="003E1F76"/>
    <w:rsid w:val="003E2182"/>
    <w:rsid w:val="003E2B03"/>
    <w:rsid w:val="003E2C7F"/>
    <w:rsid w:val="003E2CFB"/>
    <w:rsid w:val="003E2D0B"/>
    <w:rsid w:val="003E2E78"/>
    <w:rsid w:val="003E33A0"/>
    <w:rsid w:val="003E360D"/>
    <w:rsid w:val="003E389E"/>
    <w:rsid w:val="003E3BA6"/>
    <w:rsid w:val="003E3F25"/>
    <w:rsid w:val="003E42D4"/>
    <w:rsid w:val="003E43AF"/>
    <w:rsid w:val="003E43BA"/>
    <w:rsid w:val="003E4603"/>
    <w:rsid w:val="003E4917"/>
    <w:rsid w:val="003E4945"/>
    <w:rsid w:val="003E4AD3"/>
    <w:rsid w:val="003E4DDA"/>
    <w:rsid w:val="003E56C3"/>
    <w:rsid w:val="003E5844"/>
    <w:rsid w:val="003E5D42"/>
    <w:rsid w:val="003E6364"/>
    <w:rsid w:val="003E690E"/>
    <w:rsid w:val="003E6C6D"/>
    <w:rsid w:val="003E6DDB"/>
    <w:rsid w:val="003E6F3A"/>
    <w:rsid w:val="003E70A6"/>
    <w:rsid w:val="003E7367"/>
    <w:rsid w:val="003E736C"/>
    <w:rsid w:val="003E7491"/>
    <w:rsid w:val="003E7535"/>
    <w:rsid w:val="003E78C6"/>
    <w:rsid w:val="003E7A3E"/>
    <w:rsid w:val="003F00D0"/>
    <w:rsid w:val="003F04D0"/>
    <w:rsid w:val="003F0811"/>
    <w:rsid w:val="003F1067"/>
    <w:rsid w:val="003F1402"/>
    <w:rsid w:val="003F1408"/>
    <w:rsid w:val="003F1AEC"/>
    <w:rsid w:val="003F1C0D"/>
    <w:rsid w:val="003F1C70"/>
    <w:rsid w:val="003F1D50"/>
    <w:rsid w:val="003F1D54"/>
    <w:rsid w:val="003F1EDD"/>
    <w:rsid w:val="003F201F"/>
    <w:rsid w:val="003F245A"/>
    <w:rsid w:val="003F249E"/>
    <w:rsid w:val="003F2995"/>
    <w:rsid w:val="003F2BD8"/>
    <w:rsid w:val="003F35C9"/>
    <w:rsid w:val="003F3768"/>
    <w:rsid w:val="003F3DCE"/>
    <w:rsid w:val="003F4649"/>
    <w:rsid w:val="003F534C"/>
    <w:rsid w:val="003F53C2"/>
    <w:rsid w:val="003F597E"/>
    <w:rsid w:val="003F5C53"/>
    <w:rsid w:val="003F5D4D"/>
    <w:rsid w:val="003F5FEA"/>
    <w:rsid w:val="003F623B"/>
    <w:rsid w:val="003F6E1A"/>
    <w:rsid w:val="003F795D"/>
    <w:rsid w:val="003F7D16"/>
    <w:rsid w:val="00400287"/>
    <w:rsid w:val="0040075D"/>
    <w:rsid w:val="00400774"/>
    <w:rsid w:val="00400E35"/>
    <w:rsid w:val="0040105D"/>
    <w:rsid w:val="00401242"/>
    <w:rsid w:val="004015A8"/>
    <w:rsid w:val="00401D2B"/>
    <w:rsid w:val="0040278E"/>
    <w:rsid w:val="0040285D"/>
    <w:rsid w:val="004029DF"/>
    <w:rsid w:val="00402A42"/>
    <w:rsid w:val="00402D34"/>
    <w:rsid w:val="00402DC9"/>
    <w:rsid w:val="00402DDF"/>
    <w:rsid w:val="004035C8"/>
    <w:rsid w:val="004039F1"/>
    <w:rsid w:val="00403F2D"/>
    <w:rsid w:val="00403FB7"/>
    <w:rsid w:val="004040C2"/>
    <w:rsid w:val="0040428F"/>
    <w:rsid w:val="004042DA"/>
    <w:rsid w:val="00404938"/>
    <w:rsid w:val="00404986"/>
    <w:rsid w:val="004049C9"/>
    <w:rsid w:val="00404A69"/>
    <w:rsid w:val="00404AA8"/>
    <w:rsid w:val="00404BC6"/>
    <w:rsid w:val="00404BD2"/>
    <w:rsid w:val="00404DDF"/>
    <w:rsid w:val="004051A5"/>
    <w:rsid w:val="004054A2"/>
    <w:rsid w:val="0040560B"/>
    <w:rsid w:val="00405DCA"/>
    <w:rsid w:val="00405E25"/>
    <w:rsid w:val="0040619C"/>
    <w:rsid w:val="00406894"/>
    <w:rsid w:val="00406B1E"/>
    <w:rsid w:val="00407418"/>
    <w:rsid w:val="00407997"/>
    <w:rsid w:val="004100BF"/>
    <w:rsid w:val="00410A05"/>
    <w:rsid w:val="00410B28"/>
    <w:rsid w:val="004110AB"/>
    <w:rsid w:val="00411283"/>
    <w:rsid w:val="00411497"/>
    <w:rsid w:val="00411FC8"/>
    <w:rsid w:val="00412309"/>
    <w:rsid w:val="00412B7F"/>
    <w:rsid w:val="00412F07"/>
    <w:rsid w:val="0041394B"/>
    <w:rsid w:val="00413D39"/>
    <w:rsid w:val="00414012"/>
    <w:rsid w:val="00414132"/>
    <w:rsid w:val="0041423B"/>
    <w:rsid w:val="00414952"/>
    <w:rsid w:val="00414EB2"/>
    <w:rsid w:val="004150B5"/>
    <w:rsid w:val="00415805"/>
    <w:rsid w:val="00415B69"/>
    <w:rsid w:val="004160E1"/>
    <w:rsid w:val="004165B6"/>
    <w:rsid w:val="004165F3"/>
    <w:rsid w:val="00416681"/>
    <w:rsid w:val="004166E2"/>
    <w:rsid w:val="0041677E"/>
    <w:rsid w:val="0041691F"/>
    <w:rsid w:val="00416FD5"/>
    <w:rsid w:val="00416FE5"/>
    <w:rsid w:val="00417002"/>
    <w:rsid w:val="00417544"/>
    <w:rsid w:val="0042001F"/>
    <w:rsid w:val="00420070"/>
    <w:rsid w:val="0042022F"/>
    <w:rsid w:val="004205CA"/>
    <w:rsid w:val="00420687"/>
    <w:rsid w:val="00420C4E"/>
    <w:rsid w:val="00420D8A"/>
    <w:rsid w:val="004214DF"/>
    <w:rsid w:val="00421FBD"/>
    <w:rsid w:val="0042210D"/>
    <w:rsid w:val="004221A8"/>
    <w:rsid w:val="0042246C"/>
    <w:rsid w:val="00423272"/>
    <w:rsid w:val="00423C20"/>
    <w:rsid w:val="00423D50"/>
    <w:rsid w:val="004248AE"/>
    <w:rsid w:val="00424E3A"/>
    <w:rsid w:val="00424EAB"/>
    <w:rsid w:val="00424FED"/>
    <w:rsid w:val="00425289"/>
    <w:rsid w:val="004252E5"/>
    <w:rsid w:val="004253DC"/>
    <w:rsid w:val="0042567E"/>
    <w:rsid w:val="004258CA"/>
    <w:rsid w:val="00425FCD"/>
    <w:rsid w:val="004262BE"/>
    <w:rsid w:val="004265DE"/>
    <w:rsid w:val="0042666D"/>
    <w:rsid w:val="00426752"/>
    <w:rsid w:val="00426A61"/>
    <w:rsid w:val="00426D1F"/>
    <w:rsid w:val="004274CE"/>
    <w:rsid w:val="0042769A"/>
    <w:rsid w:val="00427A53"/>
    <w:rsid w:val="00427A75"/>
    <w:rsid w:val="00427BAC"/>
    <w:rsid w:val="0043013E"/>
    <w:rsid w:val="004302A3"/>
    <w:rsid w:val="00430332"/>
    <w:rsid w:val="004309C0"/>
    <w:rsid w:val="00430E3A"/>
    <w:rsid w:val="00430E87"/>
    <w:rsid w:val="0043171E"/>
    <w:rsid w:val="004317A3"/>
    <w:rsid w:val="00431802"/>
    <w:rsid w:val="004319C8"/>
    <w:rsid w:val="004319D0"/>
    <w:rsid w:val="00432242"/>
    <w:rsid w:val="00432BA5"/>
    <w:rsid w:val="00432E2A"/>
    <w:rsid w:val="00433369"/>
    <w:rsid w:val="004333C4"/>
    <w:rsid w:val="00433650"/>
    <w:rsid w:val="00433D36"/>
    <w:rsid w:val="0043427B"/>
    <w:rsid w:val="00434B61"/>
    <w:rsid w:val="00434F54"/>
    <w:rsid w:val="00435B8D"/>
    <w:rsid w:val="00435F39"/>
    <w:rsid w:val="00435FFC"/>
    <w:rsid w:val="0043633B"/>
    <w:rsid w:val="00436647"/>
    <w:rsid w:val="0043681F"/>
    <w:rsid w:val="00436A65"/>
    <w:rsid w:val="004373BD"/>
    <w:rsid w:val="00437DEB"/>
    <w:rsid w:val="00437F38"/>
    <w:rsid w:val="00440C3F"/>
    <w:rsid w:val="00441179"/>
    <w:rsid w:val="00441312"/>
    <w:rsid w:val="00441515"/>
    <w:rsid w:val="0044164D"/>
    <w:rsid w:val="0044185E"/>
    <w:rsid w:val="00441E6A"/>
    <w:rsid w:val="00441FD9"/>
    <w:rsid w:val="00442091"/>
    <w:rsid w:val="00442403"/>
    <w:rsid w:val="004424BF"/>
    <w:rsid w:val="00443317"/>
    <w:rsid w:val="00443556"/>
    <w:rsid w:val="004435D6"/>
    <w:rsid w:val="00443BED"/>
    <w:rsid w:val="004445C2"/>
    <w:rsid w:val="00444DF6"/>
    <w:rsid w:val="00444E48"/>
    <w:rsid w:val="00444E97"/>
    <w:rsid w:val="00445030"/>
    <w:rsid w:val="0044513D"/>
    <w:rsid w:val="00445790"/>
    <w:rsid w:val="00445C17"/>
    <w:rsid w:val="00445E68"/>
    <w:rsid w:val="00446787"/>
    <w:rsid w:val="00446813"/>
    <w:rsid w:val="00446CFC"/>
    <w:rsid w:val="00446EAE"/>
    <w:rsid w:val="00446F29"/>
    <w:rsid w:val="00447075"/>
    <w:rsid w:val="00447232"/>
    <w:rsid w:val="00447325"/>
    <w:rsid w:val="004474CF"/>
    <w:rsid w:val="0044763D"/>
    <w:rsid w:val="00447B07"/>
    <w:rsid w:val="00447B0B"/>
    <w:rsid w:val="00447B86"/>
    <w:rsid w:val="00447C64"/>
    <w:rsid w:val="00447DF6"/>
    <w:rsid w:val="00450088"/>
    <w:rsid w:val="004506BF"/>
    <w:rsid w:val="00450809"/>
    <w:rsid w:val="00450C26"/>
    <w:rsid w:val="00450FE6"/>
    <w:rsid w:val="00451341"/>
    <w:rsid w:val="004517D9"/>
    <w:rsid w:val="00451A1A"/>
    <w:rsid w:val="00451F54"/>
    <w:rsid w:val="00451F9E"/>
    <w:rsid w:val="00452383"/>
    <w:rsid w:val="004524D7"/>
    <w:rsid w:val="00452D27"/>
    <w:rsid w:val="00452E5B"/>
    <w:rsid w:val="004531D1"/>
    <w:rsid w:val="0045378E"/>
    <w:rsid w:val="00453AEC"/>
    <w:rsid w:val="00453D1F"/>
    <w:rsid w:val="00453E58"/>
    <w:rsid w:val="00453FB5"/>
    <w:rsid w:val="0045470B"/>
    <w:rsid w:val="00454F7B"/>
    <w:rsid w:val="00455030"/>
    <w:rsid w:val="004552AC"/>
    <w:rsid w:val="00455423"/>
    <w:rsid w:val="0045553D"/>
    <w:rsid w:val="004558F7"/>
    <w:rsid w:val="00455A96"/>
    <w:rsid w:val="00455B6F"/>
    <w:rsid w:val="004563E9"/>
    <w:rsid w:val="0045644D"/>
    <w:rsid w:val="004569AA"/>
    <w:rsid w:val="00456B60"/>
    <w:rsid w:val="00456CA3"/>
    <w:rsid w:val="00456E49"/>
    <w:rsid w:val="00457C5A"/>
    <w:rsid w:val="0046037C"/>
    <w:rsid w:val="0046108F"/>
    <w:rsid w:val="004612CC"/>
    <w:rsid w:val="0046157F"/>
    <w:rsid w:val="00461662"/>
    <w:rsid w:val="0046179D"/>
    <w:rsid w:val="004619C1"/>
    <w:rsid w:val="00461B9D"/>
    <w:rsid w:val="00461C89"/>
    <w:rsid w:val="004622F9"/>
    <w:rsid w:val="004623F5"/>
    <w:rsid w:val="00462421"/>
    <w:rsid w:val="0046256C"/>
    <w:rsid w:val="00462835"/>
    <w:rsid w:val="00462BE5"/>
    <w:rsid w:val="00463126"/>
    <w:rsid w:val="004635FB"/>
    <w:rsid w:val="0046367E"/>
    <w:rsid w:val="00463F0A"/>
    <w:rsid w:val="00464126"/>
    <w:rsid w:val="004642B6"/>
    <w:rsid w:val="00464748"/>
    <w:rsid w:val="004647D7"/>
    <w:rsid w:val="00464A38"/>
    <w:rsid w:val="00464DDB"/>
    <w:rsid w:val="00464F52"/>
    <w:rsid w:val="00464F96"/>
    <w:rsid w:val="004651C4"/>
    <w:rsid w:val="004656E0"/>
    <w:rsid w:val="00465C80"/>
    <w:rsid w:val="00466199"/>
    <w:rsid w:val="0046781D"/>
    <w:rsid w:val="00467A3E"/>
    <w:rsid w:val="0047065A"/>
    <w:rsid w:val="00470B80"/>
    <w:rsid w:val="00470B8C"/>
    <w:rsid w:val="00470F67"/>
    <w:rsid w:val="0047146F"/>
    <w:rsid w:val="00471AE5"/>
    <w:rsid w:val="004721CD"/>
    <w:rsid w:val="004722C4"/>
    <w:rsid w:val="00472A22"/>
    <w:rsid w:val="00472D58"/>
    <w:rsid w:val="004731E1"/>
    <w:rsid w:val="004738AA"/>
    <w:rsid w:val="00474520"/>
    <w:rsid w:val="00474C09"/>
    <w:rsid w:val="00474CF6"/>
    <w:rsid w:val="00475393"/>
    <w:rsid w:val="004759A1"/>
    <w:rsid w:val="00476513"/>
    <w:rsid w:val="00476B4F"/>
    <w:rsid w:val="00476B96"/>
    <w:rsid w:val="00476D9F"/>
    <w:rsid w:val="004773A5"/>
    <w:rsid w:val="00477632"/>
    <w:rsid w:val="004777CF"/>
    <w:rsid w:val="004777DB"/>
    <w:rsid w:val="00477C89"/>
    <w:rsid w:val="00477E57"/>
    <w:rsid w:val="0048016A"/>
    <w:rsid w:val="004803E4"/>
    <w:rsid w:val="0048066D"/>
    <w:rsid w:val="00480898"/>
    <w:rsid w:val="00481069"/>
    <w:rsid w:val="004819D6"/>
    <w:rsid w:val="0048292C"/>
    <w:rsid w:val="00482ADE"/>
    <w:rsid w:val="00482D38"/>
    <w:rsid w:val="00483454"/>
    <w:rsid w:val="0048359F"/>
    <w:rsid w:val="00483630"/>
    <w:rsid w:val="004836C9"/>
    <w:rsid w:val="0048375C"/>
    <w:rsid w:val="004837B0"/>
    <w:rsid w:val="00483FAE"/>
    <w:rsid w:val="004842B2"/>
    <w:rsid w:val="00484B7A"/>
    <w:rsid w:val="00484E4F"/>
    <w:rsid w:val="004854B5"/>
    <w:rsid w:val="004857A1"/>
    <w:rsid w:val="004857AB"/>
    <w:rsid w:val="00485FAF"/>
    <w:rsid w:val="00486076"/>
    <w:rsid w:val="0048641E"/>
    <w:rsid w:val="00486428"/>
    <w:rsid w:val="004864C9"/>
    <w:rsid w:val="00486943"/>
    <w:rsid w:val="004869FE"/>
    <w:rsid w:val="00486E76"/>
    <w:rsid w:val="00487D8A"/>
    <w:rsid w:val="00490DDE"/>
    <w:rsid w:val="00490FB0"/>
    <w:rsid w:val="0049188C"/>
    <w:rsid w:val="004918FF"/>
    <w:rsid w:val="00492360"/>
    <w:rsid w:val="00492F10"/>
    <w:rsid w:val="00493A0D"/>
    <w:rsid w:val="00494202"/>
    <w:rsid w:val="0049460F"/>
    <w:rsid w:val="004946B2"/>
    <w:rsid w:val="00495051"/>
    <w:rsid w:val="0049505C"/>
    <w:rsid w:val="00495230"/>
    <w:rsid w:val="0049551C"/>
    <w:rsid w:val="0049579C"/>
    <w:rsid w:val="004958E0"/>
    <w:rsid w:val="00495E14"/>
    <w:rsid w:val="00495F91"/>
    <w:rsid w:val="00496438"/>
    <w:rsid w:val="004968BC"/>
    <w:rsid w:val="00496D77"/>
    <w:rsid w:val="00496DF1"/>
    <w:rsid w:val="0049741C"/>
    <w:rsid w:val="00497468"/>
    <w:rsid w:val="0049770E"/>
    <w:rsid w:val="0049784A"/>
    <w:rsid w:val="00497E75"/>
    <w:rsid w:val="00497EB2"/>
    <w:rsid w:val="004A006A"/>
    <w:rsid w:val="004A0783"/>
    <w:rsid w:val="004A090B"/>
    <w:rsid w:val="004A0AF2"/>
    <w:rsid w:val="004A0DD0"/>
    <w:rsid w:val="004A0F9B"/>
    <w:rsid w:val="004A1529"/>
    <w:rsid w:val="004A15E7"/>
    <w:rsid w:val="004A1962"/>
    <w:rsid w:val="004A1E31"/>
    <w:rsid w:val="004A21DC"/>
    <w:rsid w:val="004A284C"/>
    <w:rsid w:val="004A29C3"/>
    <w:rsid w:val="004A29D2"/>
    <w:rsid w:val="004A2E81"/>
    <w:rsid w:val="004A2F8B"/>
    <w:rsid w:val="004A300D"/>
    <w:rsid w:val="004A30E2"/>
    <w:rsid w:val="004A3293"/>
    <w:rsid w:val="004A351A"/>
    <w:rsid w:val="004A372E"/>
    <w:rsid w:val="004A3C81"/>
    <w:rsid w:val="004A3DB6"/>
    <w:rsid w:val="004A4118"/>
    <w:rsid w:val="004A4497"/>
    <w:rsid w:val="004A47FA"/>
    <w:rsid w:val="004A4FA0"/>
    <w:rsid w:val="004A531E"/>
    <w:rsid w:val="004A57C7"/>
    <w:rsid w:val="004A5899"/>
    <w:rsid w:val="004A5EC7"/>
    <w:rsid w:val="004A5F7D"/>
    <w:rsid w:val="004A61D4"/>
    <w:rsid w:val="004A62CC"/>
    <w:rsid w:val="004A7AAB"/>
    <w:rsid w:val="004A7D5C"/>
    <w:rsid w:val="004A7F20"/>
    <w:rsid w:val="004B0669"/>
    <w:rsid w:val="004B07C4"/>
    <w:rsid w:val="004B0922"/>
    <w:rsid w:val="004B0CD3"/>
    <w:rsid w:val="004B1063"/>
    <w:rsid w:val="004B1D65"/>
    <w:rsid w:val="004B1E69"/>
    <w:rsid w:val="004B1F31"/>
    <w:rsid w:val="004B226B"/>
    <w:rsid w:val="004B29FA"/>
    <w:rsid w:val="004B2EC4"/>
    <w:rsid w:val="004B33B1"/>
    <w:rsid w:val="004B37BE"/>
    <w:rsid w:val="004B40A2"/>
    <w:rsid w:val="004B446B"/>
    <w:rsid w:val="004B4787"/>
    <w:rsid w:val="004B488A"/>
    <w:rsid w:val="004B4F31"/>
    <w:rsid w:val="004B50A4"/>
    <w:rsid w:val="004B621F"/>
    <w:rsid w:val="004B69A1"/>
    <w:rsid w:val="004B7294"/>
    <w:rsid w:val="004B735F"/>
    <w:rsid w:val="004B79C7"/>
    <w:rsid w:val="004B7C53"/>
    <w:rsid w:val="004B7FD3"/>
    <w:rsid w:val="004C0101"/>
    <w:rsid w:val="004C02C8"/>
    <w:rsid w:val="004C03B2"/>
    <w:rsid w:val="004C04B8"/>
    <w:rsid w:val="004C05CF"/>
    <w:rsid w:val="004C06A0"/>
    <w:rsid w:val="004C0CFE"/>
    <w:rsid w:val="004C0FC1"/>
    <w:rsid w:val="004C13E4"/>
    <w:rsid w:val="004C16DA"/>
    <w:rsid w:val="004C1A48"/>
    <w:rsid w:val="004C1C70"/>
    <w:rsid w:val="004C2234"/>
    <w:rsid w:val="004C259E"/>
    <w:rsid w:val="004C2640"/>
    <w:rsid w:val="004C2757"/>
    <w:rsid w:val="004C2ED7"/>
    <w:rsid w:val="004C2F87"/>
    <w:rsid w:val="004C35FD"/>
    <w:rsid w:val="004C370A"/>
    <w:rsid w:val="004C3F62"/>
    <w:rsid w:val="004C41AB"/>
    <w:rsid w:val="004C44DB"/>
    <w:rsid w:val="004C4B94"/>
    <w:rsid w:val="004C5008"/>
    <w:rsid w:val="004C50C0"/>
    <w:rsid w:val="004C5337"/>
    <w:rsid w:val="004C569D"/>
    <w:rsid w:val="004C56FE"/>
    <w:rsid w:val="004C588D"/>
    <w:rsid w:val="004C58B2"/>
    <w:rsid w:val="004C5E9E"/>
    <w:rsid w:val="004C6AA9"/>
    <w:rsid w:val="004C6AC6"/>
    <w:rsid w:val="004C6BD2"/>
    <w:rsid w:val="004C6BD6"/>
    <w:rsid w:val="004C766C"/>
    <w:rsid w:val="004C7731"/>
    <w:rsid w:val="004C7ABC"/>
    <w:rsid w:val="004C7AED"/>
    <w:rsid w:val="004C7F39"/>
    <w:rsid w:val="004D0135"/>
    <w:rsid w:val="004D0214"/>
    <w:rsid w:val="004D09B9"/>
    <w:rsid w:val="004D0BC1"/>
    <w:rsid w:val="004D0E6A"/>
    <w:rsid w:val="004D1595"/>
    <w:rsid w:val="004D1A55"/>
    <w:rsid w:val="004D1A75"/>
    <w:rsid w:val="004D1BCB"/>
    <w:rsid w:val="004D1C12"/>
    <w:rsid w:val="004D1CC6"/>
    <w:rsid w:val="004D2115"/>
    <w:rsid w:val="004D225D"/>
    <w:rsid w:val="004D3526"/>
    <w:rsid w:val="004D4500"/>
    <w:rsid w:val="004D4515"/>
    <w:rsid w:val="004D47F1"/>
    <w:rsid w:val="004D545E"/>
    <w:rsid w:val="004D54CB"/>
    <w:rsid w:val="004D5ACF"/>
    <w:rsid w:val="004D5F17"/>
    <w:rsid w:val="004D6075"/>
    <w:rsid w:val="004D675B"/>
    <w:rsid w:val="004D67B0"/>
    <w:rsid w:val="004D6C39"/>
    <w:rsid w:val="004D71F5"/>
    <w:rsid w:val="004D732C"/>
    <w:rsid w:val="004D742C"/>
    <w:rsid w:val="004D780F"/>
    <w:rsid w:val="004D7E68"/>
    <w:rsid w:val="004D7F18"/>
    <w:rsid w:val="004E02A4"/>
    <w:rsid w:val="004E03F3"/>
    <w:rsid w:val="004E0669"/>
    <w:rsid w:val="004E0743"/>
    <w:rsid w:val="004E07C0"/>
    <w:rsid w:val="004E09B0"/>
    <w:rsid w:val="004E0BCB"/>
    <w:rsid w:val="004E0BF9"/>
    <w:rsid w:val="004E0F4C"/>
    <w:rsid w:val="004E194A"/>
    <w:rsid w:val="004E1E40"/>
    <w:rsid w:val="004E270B"/>
    <w:rsid w:val="004E28F3"/>
    <w:rsid w:val="004E2949"/>
    <w:rsid w:val="004E2B17"/>
    <w:rsid w:val="004E3040"/>
    <w:rsid w:val="004E392D"/>
    <w:rsid w:val="004E3A1F"/>
    <w:rsid w:val="004E3B75"/>
    <w:rsid w:val="004E45BB"/>
    <w:rsid w:val="004E4966"/>
    <w:rsid w:val="004E4A67"/>
    <w:rsid w:val="004E5D33"/>
    <w:rsid w:val="004E5EA9"/>
    <w:rsid w:val="004E60E9"/>
    <w:rsid w:val="004E65F4"/>
    <w:rsid w:val="004E6B79"/>
    <w:rsid w:val="004E6C80"/>
    <w:rsid w:val="004E6F97"/>
    <w:rsid w:val="004E77B8"/>
    <w:rsid w:val="004E7910"/>
    <w:rsid w:val="004E7A19"/>
    <w:rsid w:val="004F0311"/>
    <w:rsid w:val="004F108D"/>
    <w:rsid w:val="004F1911"/>
    <w:rsid w:val="004F1C58"/>
    <w:rsid w:val="004F1D1E"/>
    <w:rsid w:val="004F20B8"/>
    <w:rsid w:val="004F2245"/>
    <w:rsid w:val="004F235A"/>
    <w:rsid w:val="004F2F70"/>
    <w:rsid w:val="004F2FA9"/>
    <w:rsid w:val="004F34DB"/>
    <w:rsid w:val="004F34E5"/>
    <w:rsid w:val="004F3DE1"/>
    <w:rsid w:val="004F4563"/>
    <w:rsid w:val="004F4E19"/>
    <w:rsid w:val="004F4E86"/>
    <w:rsid w:val="004F51C6"/>
    <w:rsid w:val="004F5F19"/>
    <w:rsid w:val="004F5F8E"/>
    <w:rsid w:val="004F61EA"/>
    <w:rsid w:val="004F61FC"/>
    <w:rsid w:val="004F6337"/>
    <w:rsid w:val="004F6418"/>
    <w:rsid w:val="004F6485"/>
    <w:rsid w:val="004F66CA"/>
    <w:rsid w:val="004F6A31"/>
    <w:rsid w:val="004F6B72"/>
    <w:rsid w:val="004F6C06"/>
    <w:rsid w:val="004F6CB5"/>
    <w:rsid w:val="004F6D84"/>
    <w:rsid w:val="004F7014"/>
    <w:rsid w:val="004F717E"/>
    <w:rsid w:val="004F72F7"/>
    <w:rsid w:val="004F7487"/>
    <w:rsid w:val="004F75FA"/>
    <w:rsid w:val="004F7F89"/>
    <w:rsid w:val="005000D4"/>
    <w:rsid w:val="00500232"/>
    <w:rsid w:val="0050043F"/>
    <w:rsid w:val="00500B2B"/>
    <w:rsid w:val="005010DA"/>
    <w:rsid w:val="00501214"/>
    <w:rsid w:val="0050122A"/>
    <w:rsid w:val="0050136C"/>
    <w:rsid w:val="0050186A"/>
    <w:rsid w:val="00501EBC"/>
    <w:rsid w:val="00501F6D"/>
    <w:rsid w:val="00501FE2"/>
    <w:rsid w:val="005026CC"/>
    <w:rsid w:val="00502735"/>
    <w:rsid w:val="00502D0A"/>
    <w:rsid w:val="00502F68"/>
    <w:rsid w:val="0050329C"/>
    <w:rsid w:val="00503406"/>
    <w:rsid w:val="0050345C"/>
    <w:rsid w:val="00503934"/>
    <w:rsid w:val="00503B4F"/>
    <w:rsid w:val="0050401A"/>
    <w:rsid w:val="0050404F"/>
    <w:rsid w:val="005041F1"/>
    <w:rsid w:val="00504457"/>
    <w:rsid w:val="00504A02"/>
    <w:rsid w:val="00504A28"/>
    <w:rsid w:val="00505076"/>
    <w:rsid w:val="005053CB"/>
    <w:rsid w:val="00505523"/>
    <w:rsid w:val="00505869"/>
    <w:rsid w:val="0050589D"/>
    <w:rsid w:val="00505A08"/>
    <w:rsid w:val="00505A8E"/>
    <w:rsid w:val="00505AC1"/>
    <w:rsid w:val="005063E4"/>
    <w:rsid w:val="0050655C"/>
    <w:rsid w:val="00506675"/>
    <w:rsid w:val="005069E1"/>
    <w:rsid w:val="00506F6E"/>
    <w:rsid w:val="005073AB"/>
    <w:rsid w:val="00507876"/>
    <w:rsid w:val="00507CDC"/>
    <w:rsid w:val="00510728"/>
    <w:rsid w:val="00511242"/>
    <w:rsid w:val="005119E1"/>
    <w:rsid w:val="00511A3B"/>
    <w:rsid w:val="00511CC1"/>
    <w:rsid w:val="00511EF1"/>
    <w:rsid w:val="00511F7F"/>
    <w:rsid w:val="00511FEE"/>
    <w:rsid w:val="0051200E"/>
    <w:rsid w:val="00512021"/>
    <w:rsid w:val="0051258B"/>
    <w:rsid w:val="00512894"/>
    <w:rsid w:val="00512A1F"/>
    <w:rsid w:val="0051327F"/>
    <w:rsid w:val="00513342"/>
    <w:rsid w:val="00513A13"/>
    <w:rsid w:val="00513DA0"/>
    <w:rsid w:val="005148E7"/>
    <w:rsid w:val="00514BE9"/>
    <w:rsid w:val="00514C3E"/>
    <w:rsid w:val="00514D79"/>
    <w:rsid w:val="00515354"/>
    <w:rsid w:val="005153FC"/>
    <w:rsid w:val="005158E9"/>
    <w:rsid w:val="00515E7B"/>
    <w:rsid w:val="0051630B"/>
    <w:rsid w:val="00516B3E"/>
    <w:rsid w:val="00516B70"/>
    <w:rsid w:val="00516E38"/>
    <w:rsid w:val="005170DC"/>
    <w:rsid w:val="005170DD"/>
    <w:rsid w:val="00517330"/>
    <w:rsid w:val="00517573"/>
    <w:rsid w:val="0051767E"/>
    <w:rsid w:val="005177AD"/>
    <w:rsid w:val="0051780B"/>
    <w:rsid w:val="00517BA6"/>
    <w:rsid w:val="0052009E"/>
    <w:rsid w:val="005201BC"/>
    <w:rsid w:val="0052049D"/>
    <w:rsid w:val="005206F2"/>
    <w:rsid w:val="00520AD9"/>
    <w:rsid w:val="00520BC8"/>
    <w:rsid w:val="00520E52"/>
    <w:rsid w:val="005213DF"/>
    <w:rsid w:val="0052142C"/>
    <w:rsid w:val="005218D2"/>
    <w:rsid w:val="00521D1D"/>
    <w:rsid w:val="00521E6D"/>
    <w:rsid w:val="00521EE1"/>
    <w:rsid w:val="00522030"/>
    <w:rsid w:val="00522223"/>
    <w:rsid w:val="00522619"/>
    <w:rsid w:val="00522820"/>
    <w:rsid w:val="00522E04"/>
    <w:rsid w:val="00522EF4"/>
    <w:rsid w:val="00523694"/>
    <w:rsid w:val="00523A06"/>
    <w:rsid w:val="00523A93"/>
    <w:rsid w:val="00523B86"/>
    <w:rsid w:val="00523C86"/>
    <w:rsid w:val="00523D08"/>
    <w:rsid w:val="00524026"/>
    <w:rsid w:val="00524304"/>
    <w:rsid w:val="005248BB"/>
    <w:rsid w:val="005249FF"/>
    <w:rsid w:val="005250ED"/>
    <w:rsid w:val="005251BF"/>
    <w:rsid w:val="0052520C"/>
    <w:rsid w:val="00525276"/>
    <w:rsid w:val="00525A81"/>
    <w:rsid w:val="00525E10"/>
    <w:rsid w:val="005260FD"/>
    <w:rsid w:val="0052666A"/>
    <w:rsid w:val="00526733"/>
    <w:rsid w:val="00526C2C"/>
    <w:rsid w:val="00526C7B"/>
    <w:rsid w:val="0052759E"/>
    <w:rsid w:val="0052760C"/>
    <w:rsid w:val="00527B74"/>
    <w:rsid w:val="00527F1C"/>
    <w:rsid w:val="005301E0"/>
    <w:rsid w:val="0053060C"/>
    <w:rsid w:val="0053063B"/>
    <w:rsid w:val="00530907"/>
    <w:rsid w:val="00530E22"/>
    <w:rsid w:val="005311CB"/>
    <w:rsid w:val="00531289"/>
    <w:rsid w:val="00531787"/>
    <w:rsid w:val="00531B3B"/>
    <w:rsid w:val="0053219E"/>
    <w:rsid w:val="0053294B"/>
    <w:rsid w:val="00532A46"/>
    <w:rsid w:val="00532C79"/>
    <w:rsid w:val="00533346"/>
    <w:rsid w:val="00533A4C"/>
    <w:rsid w:val="00533ACF"/>
    <w:rsid w:val="00533D0C"/>
    <w:rsid w:val="00533DE3"/>
    <w:rsid w:val="00534200"/>
    <w:rsid w:val="0053486C"/>
    <w:rsid w:val="00534CAE"/>
    <w:rsid w:val="00534DEA"/>
    <w:rsid w:val="00534E13"/>
    <w:rsid w:val="00534E94"/>
    <w:rsid w:val="005352B0"/>
    <w:rsid w:val="005359EE"/>
    <w:rsid w:val="00535C43"/>
    <w:rsid w:val="005361E4"/>
    <w:rsid w:val="00536B7F"/>
    <w:rsid w:val="00536BE3"/>
    <w:rsid w:val="005376FF"/>
    <w:rsid w:val="0053784A"/>
    <w:rsid w:val="00537C53"/>
    <w:rsid w:val="005404EC"/>
    <w:rsid w:val="0054090E"/>
    <w:rsid w:val="0054094A"/>
    <w:rsid w:val="00540B26"/>
    <w:rsid w:val="00541348"/>
    <w:rsid w:val="00541B1E"/>
    <w:rsid w:val="00541C4E"/>
    <w:rsid w:val="00541D4A"/>
    <w:rsid w:val="00541DC2"/>
    <w:rsid w:val="00542185"/>
    <w:rsid w:val="00543066"/>
    <w:rsid w:val="00543C39"/>
    <w:rsid w:val="00543D1E"/>
    <w:rsid w:val="00544571"/>
    <w:rsid w:val="00544694"/>
    <w:rsid w:val="0054480A"/>
    <w:rsid w:val="005449C2"/>
    <w:rsid w:val="00544AD0"/>
    <w:rsid w:val="00544D74"/>
    <w:rsid w:val="00545258"/>
    <w:rsid w:val="005454FB"/>
    <w:rsid w:val="005455C9"/>
    <w:rsid w:val="0054632F"/>
    <w:rsid w:val="0054645F"/>
    <w:rsid w:val="005468D3"/>
    <w:rsid w:val="00546A80"/>
    <w:rsid w:val="00546D49"/>
    <w:rsid w:val="00546FE2"/>
    <w:rsid w:val="005470AB"/>
    <w:rsid w:val="00547695"/>
    <w:rsid w:val="005476B2"/>
    <w:rsid w:val="00547748"/>
    <w:rsid w:val="00547A2B"/>
    <w:rsid w:val="00547A7F"/>
    <w:rsid w:val="00547BAF"/>
    <w:rsid w:val="0055015B"/>
    <w:rsid w:val="005502E7"/>
    <w:rsid w:val="00550439"/>
    <w:rsid w:val="00550A61"/>
    <w:rsid w:val="00550DCE"/>
    <w:rsid w:val="00551097"/>
    <w:rsid w:val="005517C1"/>
    <w:rsid w:val="00552454"/>
    <w:rsid w:val="00553336"/>
    <w:rsid w:val="00553370"/>
    <w:rsid w:val="00553812"/>
    <w:rsid w:val="00553969"/>
    <w:rsid w:val="00553AF7"/>
    <w:rsid w:val="00553C5D"/>
    <w:rsid w:val="005540C6"/>
    <w:rsid w:val="0055451B"/>
    <w:rsid w:val="005546A6"/>
    <w:rsid w:val="00554706"/>
    <w:rsid w:val="0055483E"/>
    <w:rsid w:val="00554A53"/>
    <w:rsid w:val="00554AB1"/>
    <w:rsid w:val="00554B61"/>
    <w:rsid w:val="00554C8B"/>
    <w:rsid w:val="00554F6F"/>
    <w:rsid w:val="00555054"/>
    <w:rsid w:val="00555261"/>
    <w:rsid w:val="00555279"/>
    <w:rsid w:val="005557BD"/>
    <w:rsid w:val="00556009"/>
    <w:rsid w:val="00556BC6"/>
    <w:rsid w:val="00556D04"/>
    <w:rsid w:val="00556DCF"/>
    <w:rsid w:val="00556E9A"/>
    <w:rsid w:val="00556F00"/>
    <w:rsid w:val="00557027"/>
    <w:rsid w:val="00557110"/>
    <w:rsid w:val="005571FD"/>
    <w:rsid w:val="005574FB"/>
    <w:rsid w:val="005576D7"/>
    <w:rsid w:val="005576DA"/>
    <w:rsid w:val="0055799A"/>
    <w:rsid w:val="00557EFC"/>
    <w:rsid w:val="005603CE"/>
    <w:rsid w:val="005607D1"/>
    <w:rsid w:val="00560960"/>
    <w:rsid w:val="00560E5D"/>
    <w:rsid w:val="0056147C"/>
    <w:rsid w:val="005615F5"/>
    <w:rsid w:val="005616C9"/>
    <w:rsid w:val="005618E6"/>
    <w:rsid w:val="0056190E"/>
    <w:rsid w:val="00561CBC"/>
    <w:rsid w:val="00562AC9"/>
    <w:rsid w:val="00562B1B"/>
    <w:rsid w:val="0056302C"/>
    <w:rsid w:val="005631FA"/>
    <w:rsid w:val="005639BE"/>
    <w:rsid w:val="00563B77"/>
    <w:rsid w:val="00563F4B"/>
    <w:rsid w:val="00564039"/>
    <w:rsid w:val="005645AB"/>
    <w:rsid w:val="00564CA7"/>
    <w:rsid w:val="00564D70"/>
    <w:rsid w:val="005651F3"/>
    <w:rsid w:val="00565355"/>
    <w:rsid w:val="00565455"/>
    <w:rsid w:val="005657D1"/>
    <w:rsid w:val="005659AC"/>
    <w:rsid w:val="005661AE"/>
    <w:rsid w:val="00566857"/>
    <w:rsid w:val="00566C9B"/>
    <w:rsid w:val="00567164"/>
    <w:rsid w:val="00570178"/>
    <w:rsid w:val="00570342"/>
    <w:rsid w:val="005705A0"/>
    <w:rsid w:val="0057076D"/>
    <w:rsid w:val="00570A55"/>
    <w:rsid w:val="00570D02"/>
    <w:rsid w:val="00571483"/>
    <w:rsid w:val="0057166F"/>
    <w:rsid w:val="00571757"/>
    <w:rsid w:val="00571797"/>
    <w:rsid w:val="005717C0"/>
    <w:rsid w:val="005718AF"/>
    <w:rsid w:val="00571BD1"/>
    <w:rsid w:val="00571E6F"/>
    <w:rsid w:val="00571FFC"/>
    <w:rsid w:val="0057233D"/>
    <w:rsid w:val="005725D4"/>
    <w:rsid w:val="005727DE"/>
    <w:rsid w:val="00572878"/>
    <w:rsid w:val="00572C8E"/>
    <w:rsid w:val="00572D0F"/>
    <w:rsid w:val="00573162"/>
    <w:rsid w:val="005732A0"/>
    <w:rsid w:val="005733AD"/>
    <w:rsid w:val="0057361A"/>
    <w:rsid w:val="00574024"/>
    <w:rsid w:val="00574120"/>
    <w:rsid w:val="0057415F"/>
    <w:rsid w:val="0057487C"/>
    <w:rsid w:val="005751C6"/>
    <w:rsid w:val="005752E7"/>
    <w:rsid w:val="0057557E"/>
    <w:rsid w:val="00575580"/>
    <w:rsid w:val="0057600E"/>
    <w:rsid w:val="0057618F"/>
    <w:rsid w:val="0057644A"/>
    <w:rsid w:val="00576C5C"/>
    <w:rsid w:val="005772FF"/>
    <w:rsid w:val="00577DFA"/>
    <w:rsid w:val="00577E8B"/>
    <w:rsid w:val="005806ED"/>
    <w:rsid w:val="005809F6"/>
    <w:rsid w:val="00580BD5"/>
    <w:rsid w:val="00581127"/>
    <w:rsid w:val="0058128E"/>
    <w:rsid w:val="005816F9"/>
    <w:rsid w:val="00581E8F"/>
    <w:rsid w:val="00581EBD"/>
    <w:rsid w:val="00582441"/>
    <w:rsid w:val="00582E6E"/>
    <w:rsid w:val="0058308F"/>
    <w:rsid w:val="005834F7"/>
    <w:rsid w:val="00583791"/>
    <w:rsid w:val="00583AB3"/>
    <w:rsid w:val="00583DE3"/>
    <w:rsid w:val="005844DC"/>
    <w:rsid w:val="005853EB"/>
    <w:rsid w:val="005853F1"/>
    <w:rsid w:val="00585485"/>
    <w:rsid w:val="00585929"/>
    <w:rsid w:val="0058598E"/>
    <w:rsid w:val="00585C96"/>
    <w:rsid w:val="00585CCB"/>
    <w:rsid w:val="00585DF0"/>
    <w:rsid w:val="00586006"/>
    <w:rsid w:val="005860A8"/>
    <w:rsid w:val="0058630D"/>
    <w:rsid w:val="00586702"/>
    <w:rsid w:val="00586B50"/>
    <w:rsid w:val="00586CE5"/>
    <w:rsid w:val="005871DD"/>
    <w:rsid w:val="00587262"/>
    <w:rsid w:val="005874F6"/>
    <w:rsid w:val="005878A8"/>
    <w:rsid w:val="005903B1"/>
    <w:rsid w:val="005904E7"/>
    <w:rsid w:val="00590871"/>
    <w:rsid w:val="00591031"/>
    <w:rsid w:val="005910F3"/>
    <w:rsid w:val="0059144D"/>
    <w:rsid w:val="005914DB"/>
    <w:rsid w:val="00591844"/>
    <w:rsid w:val="00591BD8"/>
    <w:rsid w:val="00591C59"/>
    <w:rsid w:val="00591EE0"/>
    <w:rsid w:val="005922D4"/>
    <w:rsid w:val="0059278E"/>
    <w:rsid w:val="00592916"/>
    <w:rsid w:val="00592F18"/>
    <w:rsid w:val="005930C7"/>
    <w:rsid w:val="0059375A"/>
    <w:rsid w:val="0059394B"/>
    <w:rsid w:val="00593DEC"/>
    <w:rsid w:val="00593E84"/>
    <w:rsid w:val="0059404B"/>
    <w:rsid w:val="0059430C"/>
    <w:rsid w:val="0059454C"/>
    <w:rsid w:val="00594660"/>
    <w:rsid w:val="00595010"/>
    <w:rsid w:val="0059514A"/>
    <w:rsid w:val="005951A2"/>
    <w:rsid w:val="0059561A"/>
    <w:rsid w:val="005958D5"/>
    <w:rsid w:val="00595A2B"/>
    <w:rsid w:val="00595FC0"/>
    <w:rsid w:val="005962BC"/>
    <w:rsid w:val="00596D4C"/>
    <w:rsid w:val="00596DE9"/>
    <w:rsid w:val="0059724E"/>
    <w:rsid w:val="00597BC9"/>
    <w:rsid w:val="00597D49"/>
    <w:rsid w:val="005A022E"/>
    <w:rsid w:val="005A0263"/>
    <w:rsid w:val="005A0C90"/>
    <w:rsid w:val="005A0D1F"/>
    <w:rsid w:val="005A0EFE"/>
    <w:rsid w:val="005A0FA6"/>
    <w:rsid w:val="005A1373"/>
    <w:rsid w:val="005A17FE"/>
    <w:rsid w:val="005A238C"/>
    <w:rsid w:val="005A24D9"/>
    <w:rsid w:val="005A2976"/>
    <w:rsid w:val="005A30F1"/>
    <w:rsid w:val="005A3229"/>
    <w:rsid w:val="005A4386"/>
    <w:rsid w:val="005A43A9"/>
    <w:rsid w:val="005A51C0"/>
    <w:rsid w:val="005A54DE"/>
    <w:rsid w:val="005A5839"/>
    <w:rsid w:val="005A5BB8"/>
    <w:rsid w:val="005A5CBD"/>
    <w:rsid w:val="005A5D6E"/>
    <w:rsid w:val="005A69C9"/>
    <w:rsid w:val="005A69EB"/>
    <w:rsid w:val="005A73FB"/>
    <w:rsid w:val="005A75F0"/>
    <w:rsid w:val="005A777B"/>
    <w:rsid w:val="005A7BE7"/>
    <w:rsid w:val="005A7ED7"/>
    <w:rsid w:val="005B0009"/>
    <w:rsid w:val="005B04B2"/>
    <w:rsid w:val="005B0AE3"/>
    <w:rsid w:val="005B1C71"/>
    <w:rsid w:val="005B21B1"/>
    <w:rsid w:val="005B2673"/>
    <w:rsid w:val="005B26D9"/>
    <w:rsid w:val="005B279A"/>
    <w:rsid w:val="005B2C36"/>
    <w:rsid w:val="005B322E"/>
    <w:rsid w:val="005B3401"/>
    <w:rsid w:val="005B352B"/>
    <w:rsid w:val="005B388F"/>
    <w:rsid w:val="005B3CB7"/>
    <w:rsid w:val="005B42DF"/>
    <w:rsid w:val="005B44B0"/>
    <w:rsid w:val="005B47C5"/>
    <w:rsid w:val="005B48AE"/>
    <w:rsid w:val="005B4CA7"/>
    <w:rsid w:val="005B520E"/>
    <w:rsid w:val="005B561B"/>
    <w:rsid w:val="005B561D"/>
    <w:rsid w:val="005B5AFE"/>
    <w:rsid w:val="005B5C64"/>
    <w:rsid w:val="005B60C8"/>
    <w:rsid w:val="005B6170"/>
    <w:rsid w:val="005B61CC"/>
    <w:rsid w:val="005B646A"/>
    <w:rsid w:val="005B68C7"/>
    <w:rsid w:val="005B699E"/>
    <w:rsid w:val="005B6A36"/>
    <w:rsid w:val="005B70C2"/>
    <w:rsid w:val="005B747C"/>
    <w:rsid w:val="005B76A5"/>
    <w:rsid w:val="005B7B51"/>
    <w:rsid w:val="005B7D21"/>
    <w:rsid w:val="005B7F10"/>
    <w:rsid w:val="005C02DD"/>
    <w:rsid w:val="005C049F"/>
    <w:rsid w:val="005C0C2D"/>
    <w:rsid w:val="005C0DA1"/>
    <w:rsid w:val="005C15DA"/>
    <w:rsid w:val="005C166C"/>
    <w:rsid w:val="005C1AF3"/>
    <w:rsid w:val="005C1EF0"/>
    <w:rsid w:val="005C22A2"/>
    <w:rsid w:val="005C23FD"/>
    <w:rsid w:val="005C2591"/>
    <w:rsid w:val="005C29BF"/>
    <w:rsid w:val="005C2ECF"/>
    <w:rsid w:val="005C369A"/>
    <w:rsid w:val="005C3AA7"/>
    <w:rsid w:val="005C3B3C"/>
    <w:rsid w:val="005C3D05"/>
    <w:rsid w:val="005C40E6"/>
    <w:rsid w:val="005C4130"/>
    <w:rsid w:val="005C41B9"/>
    <w:rsid w:val="005C429F"/>
    <w:rsid w:val="005C43C8"/>
    <w:rsid w:val="005C4841"/>
    <w:rsid w:val="005C4B9D"/>
    <w:rsid w:val="005C4DA1"/>
    <w:rsid w:val="005C52DD"/>
    <w:rsid w:val="005C5851"/>
    <w:rsid w:val="005C58AD"/>
    <w:rsid w:val="005C5D2A"/>
    <w:rsid w:val="005C66B5"/>
    <w:rsid w:val="005C6D1B"/>
    <w:rsid w:val="005C7383"/>
    <w:rsid w:val="005C7436"/>
    <w:rsid w:val="005C7551"/>
    <w:rsid w:val="005C7AEE"/>
    <w:rsid w:val="005C7FF8"/>
    <w:rsid w:val="005D02FC"/>
    <w:rsid w:val="005D0338"/>
    <w:rsid w:val="005D0842"/>
    <w:rsid w:val="005D0A89"/>
    <w:rsid w:val="005D108B"/>
    <w:rsid w:val="005D1285"/>
    <w:rsid w:val="005D12C0"/>
    <w:rsid w:val="005D1979"/>
    <w:rsid w:val="005D1B43"/>
    <w:rsid w:val="005D1B8D"/>
    <w:rsid w:val="005D202C"/>
    <w:rsid w:val="005D2984"/>
    <w:rsid w:val="005D2F85"/>
    <w:rsid w:val="005D3425"/>
    <w:rsid w:val="005D35A2"/>
    <w:rsid w:val="005D38BB"/>
    <w:rsid w:val="005D3BC4"/>
    <w:rsid w:val="005D3CF1"/>
    <w:rsid w:val="005D420A"/>
    <w:rsid w:val="005D4763"/>
    <w:rsid w:val="005D47DE"/>
    <w:rsid w:val="005D48F0"/>
    <w:rsid w:val="005D4C95"/>
    <w:rsid w:val="005D53C7"/>
    <w:rsid w:val="005D5BE0"/>
    <w:rsid w:val="005D5EDA"/>
    <w:rsid w:val="005D5F4F"/>
    <w:rsid w:val="005D600B"/>
    <w:rsid w:val="005D684A"/>
    <w:rsid w:val="005D69CD"/>
    <w:rsid w:val="005D704C"/>
    <w:rsid w:val="005D70A2"/>
    <w:rsid w:val="005D74DE"/>
    <w:rsid w:val="005D7685"/>
    <w:rsid w:val="005D794B"/>
    <w:rsid w:val="005D7DD8"/>
    <w:rsid w:val="005E0228"/>
    <w:rsid w:val="005E09AA"/>
    <w:rsid w:val="005E0D13"/>
    <w:rsid w:val="005E0F8B"/>
    <w:rsid w:val="005E1179"/>
    <w:rsid w:val="005E1788"/>
    <w:rsid w:val="005E17AA"/>
    <w:rsid w:val="005E1D40"/>
    <w:rsid w:val="005E1E15"/>
    <w:rsid w:val="005E233C"/>
    <w:rsid w:val="005E256B"/>
    <w:rsid w:val="005E279A"/>
    <w:rsid w:val="005E2A7A"/>
    <w:rsid w:val="005E2AAC"/>
    <w:rsid w:val="005E2DCE"/>
    <w:rsid w:val="005E3178"/>
    <w:rsid w:val="005E3287"/>
    <w:rsid w:val="005E360B"/>
    <w:rsid w:val="005E372F"/>
    <w:rsid w:val="005E37F2"/>
    <w:rsid w:val="005E3CD8"/>
    <w:rsid w:val="005E4580"/>
    <w:rsid w:val="005E49B3"/>
    <w:rsid w:val="005E4A50"/>
    <w:rsid w:val="005E4B18"/>
    <w:rsid w:val="005E4BD8"/>
    <w:rsid w:val="005E4C70"/>
    <w:rsid w:val="005E5037"/>
    <w:rsid w:val="005E50CC"/>
    <w:rsid w:val="005E59C4"/>
    <w:rsid w:val="005E5D58"/>
    <w:rsid w:val="005E600A"/>
    <w:rsid w:val="005E620A"/>
    <w:rsid w:val="005E624B"/>
    <w:rsid w:val="005E665B"/>
    <w:rsid w:val="005E684E"/>
    <w:rsid w:val="005E6AFD"/>
    <w:rsid w:val="005E72BF"/>
    <w:rsid w:val="005E7379"/>
    <w:rsid w:val="005E74B7"/>
    <w:rsid w:val="005E7677"/>
    <w:rsid w:val="005E7963"/>
    <w:rsid w:val="005E79A0"/>
    <w:rsid w:val="005E7B2D"/>
    <w:rsid w:val="005E7D7D"/>
    <w:rsid w:val="005F02DD"/>
    <w:rsid w:val="005F05F2"/>
    <w:rsid w:val="005F07E4"/>
    <w:rsid w:val="005F0A0B"/>
    <w:rsid w:val="005F0A6C"/>
    <w:rsid w:val="005F0CD2"/>
    <w:rsid w:val="005F0E96"/>
    <w:rsid w:val="005F11D6"/>
    <w:rsid w:val="005F159F"/>
    <w:rsid w:val="005F1AFB"/>
    <w:rsid w:val="005F1B2B"/>
    <w:rsid w:val="005F1DDC"/>
    <w:rsid w:val="005F1E72"/>
    <w:rsid w:val="005F1E9A"/>
    <w:rsid w:val="005F214A"/>
    <w:rsid w:val="005F26F5"/>
    <w:rsid w:val="005F2AC7"/>
    <w:rsid w:val="005F32B6"/>
    <w:rsid w:val="005F3457"/>
    <w:rsid w:val="005F3646"/>
    <w:rsid w:val="005F3D54"/>
    <w:rsid w:val="005F42D3"/>
    <w:rsid w:val="005F4816"/>
    <w:rsid w:val="005F4C16"/>
    <w:rsid w:val="005F4C65"/>
    <w:rsid w:val="005F500A"/>
    <w:rsid w:val="005F55C0"/>
    <w:rsid w:val="005F57AE"/>
    <w:rsid w:val="005F580E"/>
    <w:rsid w:val="005F58E9"/>
    <w:rsid w:val="005F5FFE"/>
    <w:rsid w:val="005F6154"/>
    <w:rsid w:val="005F66B2"/>
    <w:rsid w:val="005F679C"/>
    <w:rsid w:val="005F714F"/>
    <w:rsid w:val="005F73EA"/>
    <w:rsid w:val="005F7697"/>
    <w:rsid w:val="005F7A52"/>
    <w:rsid w:val="005F7D16"/>
    <w:rsid w:val="005F7F48"/>
    <w:rsid w:val="005F7F83"/>
    <w:rsid w:val="0060008C"/>
    <w:rsid w:val="006001C8"/>
    <w:rsid w:val="006001FD"/>
    <w:rsid w:val="006006A3"/>
    <w:rsid w:val="0060085F"/>
    <w:rsid w:val="00600D6B"/>
    <w:rsid w:val="00600F97"/>
    <w:rsid w:val="00601238"/>
    <w:rsid w:val="0060127E"/>
    <w:rsid w:val="0060205D"/>
    <w:rsid w:val="00602087"/>
    <w:rsid w:val="006028D3"/>
    <w:rsid w:val="00602BED"/>
    <w:rsid w:val="00603067"/>
    <w:rsid w:val="00604056"/>
    <w:rsid w:val="00604641"/>
    <w:rsid w:val="0060470B"/>
    <w:rsid w:val="00604D84"/>
    <w:rsid w:val="0060501C"/>
    <w:rsid w:val="0060525F"/>
    <w:rsid w:val="006055F4"/>
    <w:rsid w:val="006058D6"/>
    <w:rsid w:val="00605C66"/>
    <w:rsid w:val="006061F7"/>
    <w:rsid w:val="00606554"/>
    <w:rsid w:val="006065C0"/>
    <w:rsid w:val="00606F49"/>
    <w:rsid w:val="00607545"/>
    <w:rsid w:val="006100E6"/>
    <w:rsid w:val="0061032D"/>
    <w:rsid w:val="006115D6"/>
    <w:rsid w:val="00611803"/>
    <w:rsid w:val="0061184C"/>
    <w:rsid w:val="006118EA"/>
    <w:rsid w:val="00611CC8"/>
    <w:rsid w:val="00611F45"/>
    <w:rsid w:val="00612094"/>
    <w:rsid w:val="006121D3"/>
    <w:rsid w:val="0061283E"/>
    <w:rsid w:val="00612A7E"/>
    <w:rsid w:val="00612D82"/>
    <w:rsid w:val="00612EA7"/>
    <w:rsid w:val="006130C8"/>
    <w:rsid w:val="00613100"/>
    <w:rsid w:val="00613BAA"/>
    <w:rsid w:val="00613CE0"/>
    <w:rsid w:val="0061405C"/>
    <w:rsid w:val="0061467C"/>
    <w:rsid w:val="00614B95"/>
    <w:rsid w:val="00614C0B"/>
    <w:rsid w:val="00615022"/>
    <w:rsid w:val="0061528D"/>
    <w:rsid w:val="00615696"/>
    <w:rsid w:val="00615934"/>
    <w:rsid w:val="00615986"/>
    <w:rsid w:val="00616072"/>
    <w:rsid w:val="0061609B"/>
    <w:rsid w:val="0061610C"/>
    <w:rsid w:val="00616141"/>
    <w:rsid w:val="006167BA"/>
    <w:rsid w:val="00616E90"/>
    <w:rsid w:val="00616EBE"/>
    <w:rsid w:val="0061704D"/>
    <w:rsid w:val="00617194"/>
    <w:rsid w:val="006171FB"/>
    <w:rsid w:val="0061732D"/>
    <w:rsid w:val="00617605"/>
    <w:rsid w:val="00617B66"/>
    <w:rsid w:val="00617C75"/>
    <w:rsid w:val="00617CB2"/>
    <w:rsid w:val="006200A2"/>
    <w:rsid w:val="006202E6"/>
    <w:rsid w:val="00621132"/>
    <w:rsid w:val="006211ED"/>
    <w:rsid w:val="006212F0"/>
    <w:rsid w:val="006214CF"/>
    <w:rsid w:val="006215AC"/>
    <w:rsid w:val="00621E05"/>
    <w:rsid w:val="00621E74"/>
    <w:rsid w:val="00621ECF"/>
    <w:rsid w:val="00621EDC"/>
    <w:rsid w:val="00621F29"/>
    <w:rsid w:val="00621FA6"/>
    <w:rsid w:val="00622126"/>
    <w:rsid w:val="00622611"/>
    <w:rsid w:val="0062295F"/>
    <w:rsid w:val="00622DAE"/>
    <w:rsid w:val="00623017"/>
    <w:rsid w:val="006231CE"/>
    <w:rsid w:val="00623C03"/>
    <w:rsid w:val="00623D81"/>
    <w:rsid w:val="00623FF0"/>
    <w:rsid w:val="006242C9"/>
    <w:rsid w:val="006248BA"/>
    <w:rsid w:val="006248EA"/>
    <w:rsid w:val="00624AEC"/>
    <w:rsid w:val="00624DAD"/>
    <w:rsid w:val="0062501F"/>
    <w:rsid w:val="00625316"/>
    <w:rsid w:val="00625910"/>
    <w:rsid w:val="00625E8C"/>
    <w:rsid w:val="00625F5D"/>
    <w:rsid w:val="00625F7E"/>
    <w:rsid w:val="00626726"/>
    <w:rsid w:val="0062698D"/>
    <w:rsid w:val="0062701C"/>
    <w:rsid w:val="00627061"/>
    <w:rsid w:val="00627100"/>
    <w:rsid w:val="0062710D"/>
    <w:rsid w:val="0062719B"/>
    <w:rsid w:val="006274CB"/>
    <w:rsid w:val="00627BC4"/>
    <w:rsid w:val="00627C8C"/>
    <w:rsid w:val="00627CE3"/>
    <w:rsid w:val="00627CF2"/>
    <w:rsid w:val="00630074"/>
    <w:rsid w:val="00630295"/>
    <w:rsid w:val="00630397"/>
    <w:rsid w:val="006304BD"/>
    <w:rsid w:val="006309A7"/>
    <w:rsid w:val="00630D65"/>
    <w:rsid w:val="00630FB8"/>
    <w:rsid w:val="0063137A"/>
    <w:rsid w:val="00631FCC"/>
    <w:rsid w:val="006321E8"/>
    <w:rsid w:val="00632B28"/>
    <w:rsid w:val="00632D4F"/>
    <w:rsid w:val="00632F59"/>
    <w:rsid w:val="006331FF"/>
    <w:rsid w:val="00633356"/>
    <w:rsid w:val="00633B67"/>
    <w:rsid w:val="00633BFC"/>
    <w:rsid w:val="00633D59"/>
    <w:rsid w:val="00633E33"/>
    <w:rsid w:val="00633F71"/>
    <w:rsid w:val="00634497"/>
    <w:rsid w:val="00634E96"/>
    <w:rsid w:val="00634E9D"/>
    <w:rsid w:val="00635088"/>
    <w:rsid w:val="006354C6"/>
    <w:rsid w:val="00635B87"/>
    <w:rsid w:val="00635B8F"/>
    <w:rsid w:val="00635C03"/>
    <w:rsid w:val="00635DBF"/>
    <w:rsid w:val="00635E9C"/>
    <w:rsid w:val="00636176"/>
    <w:rsid w:val="006369E9"/>
    <w:rsid w:val="00636BD4"/>
    <w:rsid w:val="006373B4"/>
    <w:rsid w:val="00637A3E"/>
    <w:rsid w:val="00637D1B"/>
    <w:rsid w:val="00637F0B"/>
    <w:rsid w:val="0064011B"/>
    <w:rsid w:val="00640522"/>
    <w:rsid w:val="0064078B"/>
    <w:rsid w:val="00640A73"/>
    <w:rsid w:val="00640CEF"/>
    <w:rsid w:val="0064112B"/>
    <w:rsid w:val="006414C4"/>
    <w:rsid w:val="00641763"/>
    <w:rsid w:val="00641D00"/>
    <w:rsid w:val="00642136"/>
    <w:rsid w:val="006423DE"/>
    <w:rsid w:val="006431DD"/>
    <w:rsid w:val="00643813"/>
    <w:rsid w:val="00643E27"/>
    <w:rsid w:val="006443B1"/>
    <w:rsid w:val="0064463F"/>
    <w:rsid w:val="006446B5"/>
    <w:rsid w:val="00644A8E"/>
    <w:rsid w:val="00644C2B"/>
    <w:rsid w:val="0064576A"/>
    <w:rsid w:val="00645781"/>
    <w:rsid w:val="006458A2"/>
    <w:rsid w:val="00645D55"/>
    <w:rsid w:val="00645EC1"/>
    <w:rsid w:val="00645EC6"/>
    <w:rsid w:val="00645F10"/>
    <w:rsid w:val="00646A10"/>
    <w:rsid w:val="00646B01"/>
    <w:rsid w:val="00647092"/>
    <w:rsid w:val="006474A5"/>
    <w:rsid w:val="00647A23"/>
    <w:rsid w:val="006502AE"/>
    <w:rsid w:val="006504B8"/>
    <w:rsid w:val="006504BE"/>
    <w:rsid w:val="006508FC"/>
    <w:rsid w:val="00650ACB"/>
    <w:rsid w:val="00651120"/>
    <w:rsid w:val="00651412"/>
    <w:rsid w:val="00652055"/>
    <w:rsid w:val="00652B6A"/>
    <w:rsid w:val="00653410"/>
    <w:rsid w:val="00653C77"/>
    <w:rsid w:val="00653CC9"/>
    <w:rsid w:val="00653DE6"/>
    <w:rsid w:val="00653E0F"/>
    <w:rsid w:val="00653EE5"/>
    <w:rsid w:val="00653F3B"/>
    <w:rsid w:val="0065428D"/>
    <w:rsid w:val="00654351"/>
    <w:rsid w:val="0065460D"/>
    <w:rsid w:val="00654D61"/>
    <w:rsid w:val="00655384"/>
    <w:rsid w:val="00655827"/>
    <w:rsid w:val="00655D1D"/>
    <w:rsid w:val="006560C3"/>
    <w:rsid w:val="0065638A"/>
    <w:rsid w:val="00656B45"/>
    <w:rsid w:val="00656C8F"/>
    <w:rsid w:val="00656D1D"/>
    <w:rsid w:val="00656DAC"/>
    <w:rsid w:val="00656ED0"/>
    <w:rsid w:val="00656F21"/>
    <w:rsid w:val="006577B2"/>
    <w:rsid w:val="0065780C"/>
    <w:rsid w:val="00657CD0"/>
    <w:rsid w:val="0066091A"/>
    <w:rsid w:val="00660CC5"/>
    <w:rsid w:val="00661100"/>
    <w:rsid w:val="00661105"/>
    <w:rsid w:val="00661291"/>
    <w:rsid w:val="00661D16"/>
    <w:rsid w:val="0066285F"/>
    <w:rsid w:val="00662879"/>
    <w:rsid w:val="00662A66"/>
    <w:rsid w:val="00662B65"/>
    <w:rsid w:val="00662BA1"/>
    <w:rsid w:val="0066378E"/>
    <w:rsid w:val="00663AAD"/>
    <w:rsid w:val="00663C2A"/>
    <w:rsid w:val="00663F5A"/>
    <w:rsid w:val="00663F83"/>
    <w:rsid w:val="0066412D"/>
    <w:rsid w:val="00664808"/>
    <w:rsid w:val="00664B82"/>
    <w:rsid w:val="00664EE0"/>
    <w:rsid w:val="00665446"/>
    <w:rsid w:val="00665666"/>
    <w:rsid w:val="00665A7B"/>
    <w:rsid w:val="00665F40"/>
    <w:rsid w:val="0066615E"/>
    <w:rsid w:val="006664DF"/>
    <w:rsid w:val="00666648"/>
    <w:rsid w:val="00666941"/>
    <w:rsid w:val="00666E74"/>
    <w:rsid w:val="0066726D"/>
    <w:rsid w:val="0066744B"/>
    <w:rsid w:val="006676AF"/>
    <w:rsid w:val="00667790"/>
    <w:rsid w:val="00667984"/>
    <w:rsid w:val="00667E7B"/>
    <w:rsid w:val="006703E2"/>
    <w:rsid w:val="00670942"/>
    <w:rsid w:val="00670996"/>
    <w:rsid w:val="00670A2F"/>
    <w:rsid w:val="00670FE0"/>
    <w:rsid w:val="0067152A"/>
    <w:rsid w:val="00672487"/>
    <w:rsid w:val="0067262F"/>
    <w:rsid w:val="00672C2E"/>
    <w:rsid w:val="00672D5F"/>
    <w:rsid w:val="00673862"/>
    <w:rsid w:val="00673A9B"/>
    <w:rsid w:val="00673B50"/>
    <w:rsid w:val="00673BD6"/>
    <w:rsid w:val="00673BE7"/>
    <w:rsid w:val="00673DA8"/>
    <w:rsid w:val="00674047"/>
    <w:rsid w:val="00675A95"/>
    <w:rsid w:val="00675D2B"/>
    <w:rsid w:val="00676059"/>
    <w:rsid w:val="00676065"/>
    <w:rsid w:val="00676FA8"/>
    <w:rsid w:val="006770AB"/>
    <w:rsid w:val="006772EC"/>
    <w:rsid w:val="006779D5"/>
    <w:rsid w:val="00677A8B"/>
    <w:rsid w:val="006809DC"/>
    <w:rsid w:val="00680CB6"/>
    <w:rsid w:val="00680DF6"/>
    <w:rsid w:val="006819E5"/>
    <w:rsid w:val="00681CF9"/>
    <w:rsid w:val="0068230E"/>
    <w:rsid w:val="006823E4"/>
    <w:rsid w:val="00682625"/>
    <w:rsid w:val="006829A2"/>
    <w:rsid w:val="0068316D"/>
    <w:rsid w:val="00683C18"/>
    <w:rsid w:val="00683F0D"/>
    <w:rsid w:val="006858DA"/>
    <w:rsid w:val="00685AAA"/>
    <w:rsid w:val="00685AEF"/>
    <w:rsid w:val="00685B92"/>
    <w:rsid w:val="00685DB4"/>
    <w:rsid w:val="00685F62"/>
    <w:rsid w:val="00686B51"/>
    <w:rsid w:val="0068730A"/>
    <w:rsid w:val="00687620"/>
    <w:rsid w:val="0068769F"/>
    <w:rsid w:val="00687A76"/>
    <w:rsid w:val="00687B26"/>
    <w:rsid w:val="0069028A"/>
    <w:rsid w:val="0069036C"/>
    <w:rsid w:val="0069052D"/>
    <w:rsid w:val="006908B3"/>
    <w:rsid w:val="00690F41"/>
    <w:rsid w:val="00691759"/>
    <w:rsid w:val="006921F4"/>
    <w:rsid w:val="006924CD"/>
    <w:rsid w:val="006924FA"/>
    <w:rsid w:val="00692569"/>
    <w:rsid w:val="00692834"/>
    <w:rsid w:val="0069296F"/>
    <w:rsid w:val="00692E6C"/>
    <w:rsid w:val="006930D6"/>
    <w:rsid w:val="00693656"/>
    <w:rsid w:val="0069378D"/>
    <w:rsid w:val="0069380D"/>
    <w:rsid w:val="0069390C"/>
    <w:rsid w:val="00693935"/>
    <w:rsid w:val="00693B0D"/>
    <w:rsid w:val="00694665"/>
    <w:rsid w:val="00694843"/>
    <w:rsid w:val="00694926"/>
    <w:rsid w:val="00694CE9"/>
    <w:rsid w:val="00694E19"/>
    <w:rsid w:val="00694F72"/>
    <w:rsid w:val="00695602"/>
    <w:rsid w:val="00695A4E"/>
    <w:rsid w:val="00695BBF"/>
    <w:rsid w:val="00696024"/>
    <w:rsid w:val="00696135"/>
    <w:rsid w:val="006961BF"/>
    <w:rsid w:val="006964FB"/>
    <w:rsid w:val="00696764"/>
    <w:rsid w:val="006970DE"/>
    <w:rsid w:val="006972A8"/>
    <w:rsid w:val="0069794D"/>
    <w:rsid w:val="00697BE5"/>
    <w:rsid w:val="006A0308"/>
    <w:rsid w:val="006A0362"/>
    <w:rsid w:val="006A03C3"/>
    <w:rsid w:val="006A0B0C"/>
    <w:rsid w:val="006A0F54"/>
    <w:rsid w:val="006A1BBF"/>
    <w:rsid w:val="006A1D6A"/>
    <w:rsid w:val="006A2213"/>
    <w:rsid w:val="006A237B"/>
    <w:rsid w:val="006A2B75"/>
    <w:rsid w:val="006A2B8C"/>
    <w:rsid w:val="006A31E3"/>
    <w:rsid w:val="006A32AF"/>
    <w:rsid w:val="006A3529"/>
    <w:rsid w:val="006A358F"/>
    <w:rsid w:val="006A4126"/>
    <w:rsid w:val="006A439C"/>
    <w:rsid w:val="006A4647"/>
    <w:rsid w:val="006A4D27"/>
    <w:rsid w:val="006A4EAE"/>
    <w:rsid w:val="006A504C"/>
    <w:rsid w:val="006A5124"/>
    <w:rsid w:val="006A5A3E"/>
    <w:rsid w:val="006A5F82"/>
    <w:rsid w:val="006A65BE"/>
    <w:rsid w:val="006A67E7"/>
    <w:rsid w:val="006A6B40"/>
    <w:rsid w:val="006A6FDD"/>
    <w:rsid w:val="006A716C"/>
    <w:rsid w:val="006B0086"/>
    <w:rsid w:val="006B02A3"/>
    <w:rsid w:val="006B0429"/>
    <w:rsid w:val="006B05EA"/>
    <w:rsid w:val="006B0C46"/>
    <w:rsid w:val="006B128C"/>
    <w:rsid w:val="006B1852"/>
    <w:rsid w:val="006B1D1B"/>
    <w:rsid w:val="006B211E"/>
    <w:rsid w:val="006B215B"/>
    <w:rsid w:val="006B264C"/>
    <w:rsid w:val="006B277C"/>
    <w:rsid w:val="006B2CC9"/>
    <w:rsid w:val="006B2F72"/>
    <w:rsid w:val="006B356C"/>
    <w:rsid w:val="006B3AA1"/>
    <w:rsid w:val="006B3AEF"/>
    <w:rsid w:val="006B3F30"/>
    <w:rsid w:val="006B42BB"/>
    <w:rsid w:val="006B45C5"/>
    <w:rsid w:val="006B5046"/>
    <w:rsid w:val="006B5263"/>
    <w:rsid w:val="006B537B"/>
    <w:rsid w:val="006B5737"/>
    <w:rsid w:val="006B5844"/>
    <w:rsid w:val="006B5CA5"/>
    <w:rsid w:val="006B5D96"/>
    <w:rsid w:val="006B6496"/>
    <w:rsid w:val="006B685E"/>
    <w:rsid w:val="006B6872"/>
    <w:rsid w:val="006B6B7E"/>
    <w:rsid w:val="006B6EEB"/>
    <w:rsid w:val="006B7512"/>
    <w:rsid w:val="006B75A5"/>
    <w:rsid w:val="006B7713"/>
    <w:rsid w:val="006B783E"/>
    <w:rsid w:val="006B7BF6"/>
    <w:rsid w:val="006B7FE8"/>
    <w:rsid w:val="006C0537"/>
    <w:rsid w:val="006C0592"/>
    <w:rsid w:val="006C06D4"/>
    <w:rsid w:val="006C0EA2"/>
    <w:rsid w:val="006C1117"/>
    <w:rsid w:val="006C1252"/>
    <w:rsid w:val="006C1379"/>
    <w:rsid w:val="006C1822"/>
    <w:rsid w:val="006C1A0C"/>
    <w:rsid w:val="006C1E6F"/>
    <w:rsid w:val="006C20D6"/>
    <w:rsid w:val="006C2207"/>
    <w:rsid w:val="006C2BA4"/>
    <w:rsid w:val="006C2BB9"/>
    <w:rsid w:val="006C2D9C"/>
    <w:rsid w:val="006C2EF9"/>
    <w:rsid w:val="006C3205"/>
    <w:rsid w:val="006C32EB"/>
    <w:rsid w:val="006C330B"/>
    <w:rsid w:val="006C3CE3"/>
    <w:rsid w:val="006C40EF"/>
    <w:rsid w:val="006C46EE"/>
    <w:rsid w:val="006C49A8"/>
    <w:rsid w:val="006C4DD5"/>
    <w:rsid w:val="006C4E8E"/>
    <w:rsid w:val="006C5034"/>
    <w:rsid w:val="006C523F"/>
    <w:rsid w:val="006C5282"/>
    <w:rsid w:val="006C52FB"/>
    <w:rsid w:val="006C55DC"/>
    <w:rsid w:val="006C573E"/>
    <w:rsid w:val="006C5DFC"/>
    <w:rsid w:val="006C5E19"/>
    <w:rsid w:val="006C62C7"/>
    <w:rsid w:val="006C65AD"/>
    <w:rsid w:val="006C6679"/>
    <w:rsid w:val="006C67B9"/>
    <w:rsid w:val="006C7130"/>
    <w:rsid w:val="006D078A"/>
    <w:rsid w:val="006D133A"/>
    <w:rsid w:val="006D1D96"/>
    <w:rsid w:val="006D215F"/>
    <w:rsid w:val="006D2287"/>
    <w:rsid w:val="006D28A0"/>
    <w:rsid w:val="006D291A"/>
    <w:rsid w:val="006D291C"/>
    <w:rsid w:val="006D2A25"/>
    <w:rsid w:val="006D2B1E"/>
    <w:rsid w:val="006D2D6A"/>
    <w:rsid w:val="006D31FD"/>
    <w:rsid w:val="006D37D8"/>
    <w:rsid w:val="006D3842"/>
    <w:rsid w:val="006D3A22"/>
    <w:rsid w:val="006D42D0"/>
    <w:rsid w:val="006D445F"/>
    <w:rsid w:val="006D4981"/>
    <w:rsid w:val="006D4C91"/>
    <w:rsid w:val="006D4D55"/>
    <w:rsid w:val="006D5519"/>
    <w:rsid w:val="006D5792"/>
    <w:rsid w:val="006D639C"/>
    <w:rsid w:val="006D641B"/>
    <w:rsid w:val="006D64BB"/>
    <w:rsid w:val="006D678E"/>
    <w:rsid w:val="006D6E2F"/>
    <w:rsid w:val="006D6F13"/>
    <w:rsid w:val="006D714C"/>
    <w:rsid w:val="006D728E"/>
    <w:rsid w:val="006D72BB"/>
    <w:rsid w:val="006D7715"/>
    <w:rsid w:val="006D7C02"/>
    <w:rsid w:val="006E05BA"/>
    <w:rsid w:val="006E07D6"/>
    <w:rsid w:val="006E0D63"/>
    <w:rsid w:val="006E12F0"/>
    <w:rsid w:val="006E1776"/>
    <w:rsid w:val="006E1E67"/>
    <w:rsid w:val="006E2170"/>
    <w:rsid w:val="006E2CF0"/>
    <w:rsid w:val="006E3372"/>
    <w:rsid w:val="006E3566"/>
    <w:rsid w:val="006E3832"/>
    <w:rsid w:val="006E3929"/>
    <w:rsid w:val="006E3AF0"/>
    <w:rsid w:val="006E3E87"/>
    <w:rsid w:val="006E41D5"/>
    <w:rsid w:val="006E4414"/>
    <w:rsid w:val="006E441B"/>
    <w:rsid w:val="006E463C"/>
    <w:rsid w:val="006E496F"/>
    <w:rsid w:val="006E5045"/>
    <w:rsid w:val="006E51CB"/>
    <w:rsid w:val="006E6511"/>
    <w:rsid w:val="006E6979"/>
    <w:rsid w:val="006E71E1"/>
    <w:rsid w:val="006E765E"/>
    <w:rsid w:val="006E76A6"/>
    <w:rsid w:val="006F01EE"/>
    <w:rsid w:val="006F0519"/>
    <w:rsid w:val="006F0856"/>
    <w:rsid w:val="006F0A4C"/>
    <w:rsid w:val="006F0AAF"/>
    <w:rsid w:val="006F0BBC"/>
    <w:rsid w:val="006F0CB1"/>
    <w:rsid w:val="006F13C9"/>
    <w:rsid w:val="006F15B0"/>
    <w:rsid w:val="006F18F1"/>
    <w:rsid w:val="006F19A1"/>
    <w:rsid w:val="006F1C5A"/>
    <w:rsid w:val="006F1DF9"/>
    <w:rsid w:val="006F1F97"/>
    <w:rsid w:val="006F2EF3"/>
    <w:rsid w:val="006F2F58"/>
    <w:rsid w:val="006F40F8"/>
    <w:rsid w:val="006F44E3"/>
    <w:rsid w:val="006F497D"/>
    <w:rsid w:val="006F4CF0"/>
    <w:rsid w:val="006F50F3"/>
    <w:rsid w:val="006F54BD"/>
    <w:rsid w:val="006F54EF"/>
    <w:rsid w:val="006F55CE"/>
    <w:rsid w:val="006F55D0"/>
    <w:rsid w:val="006F5865"/>
    <w:rsid w:val="006F5F01"/>
    <w:rsid w:val="006F6171"/>
    <w:rsid w:val="006F6269"/>
    <w:rsid w:val="006F7045"/>
    <w:rsid w:val="006F76D7"/>
    <w:rsid w:val="006F7CEC"/>
    <w:rsid w:val="00700277"/>
    <w:rsid w:val="00700481"/>
    <w:rsid w:val="00700616"/>
    <w:rsid w:val="00700BE2"/>
    <w:rsid w:val="00701A58"/>
    <w:rsid w:val="00701AFE"/>
    <w:rsid w:val="00701FD9"/>
    <w:rsid w:val="0070231F"/>
    <w:rsid w:val="00702733"/>
    <w:rsid w:val="0070292A"/>
    <w:rsid w:val="00702A1D"/>
    <w:rsid w:val="00702BC1"/>
    <w:rsid w:val="00702D79"/>
    <w:rsid w:val="007030E9"/>
    <w:rsid w:val="0070331C"/>
    <w:rsid w:val="00703678"/>
    <w:rsid w:val="00703761"/>
    <w:rsid w:val="00703832"/>
    <w:rsid w:val="0070389E"/>
    <w:rsid w:val="00703EAE"/>
    <w:rsid w:val="0070471E"/>
    <w:rsid w:val="007047E0"/>
    <w:rsid w:val="00704852"/>
    <w:rsid w:val="00704E79"/>
    <w:rsid w:val="00705080"/>
    <w:rsid w:val="0070532B"/>
    <w:rsid w:val="00705AF8"/>
    <w:rsid w:val="00705E2A"/>
    <w:rsid w:val="00705F55"/>
    <w:rsid w:val="00705FD4"/>
    <w:rsid w:val="00706074"/>
    <w:rsid w:val="00706638"/>
    <w:rsid w:val="007066FB"/>
    <w:rsid w:val="00706C1A"/>
    <w:rsid w:val="00706CCA"/>
    <w:rsid w:val="00706FF2"/>
    <w:rsid w:val="00707525"/>
    <w:rsid w:val="00707A34"/>
    <w:rsid w:val="00707C4A"/>
    <w:rsid w:val="00707CD2"/>
    <w:rsid w:val="00707F07"/>
    <w:rsid w:val="00710160"/>
    <w:rsid w:val="007101A7"/>
    <w:rsid w:val="007101D5"/>
    <w:rsid w:val="00710610"/>
    <w:rsid w:val="00710B96"/>
    <w:rsid w:val="00710BF5"/>
    <w:rsid w:val="00710D5B"/>
    <w:rsid w:val="0071110C"/>
    <w:rsid w:val="0071158B"/>
    <w:rsid w:val="007115EB"/>
    <w:rsid w:val="00711A78"/>
    <w:rsid w:val="00711B73"/>
    <w:rsid w:val="00711F04"/>
    <w:rsid w:val="00712262"/>
    <w:rsid w:val="007122EB"/>
    <w:rsid w:val="00712CC7"/>
    <w:rsid w:val="00713577"/>
    <w:rsid w:val="00713B61"/>
    <w:rsid w:val="00713FEF"/>
    <w:rsid w:val="007141C9"/>
    <w:rsid w:val="00714532"/>
    <w:rsid w:val="00714702"/>
    <w:rsid w:val="00714A63"/>
    <w:rsid w:val="0071510F"/>
    <w:rsid w:val="00715296"/>
    <w:rsid w:val="00715638"/>
    <w:rsid w:val="00715DA8"/>
    <w:rsid w:val="00715F8C"/>
    <w:rsid w:val="007166FA"/>
    <w:rsid w:val="00716E7E"/>
    <w:rsid w:val="00716EB3"/>
    <w:rsid w:val="00717063"/>
    <w:rsid w:val="00717135"/>
    <w:rsid w:val="007171BE"/>
    <w:rsid w:val="007172B7"/>
    <w:rsid w:val="00717387"/>
    <w:rsid w:val="007173E7"/>
    <w:rsid w:val="00717606"/>
    <w:rsid w:val="00717607"/>
    <w:rsid w:val="00717B3D"/>
    <w:rsid w:val="0072000F"/>
    <w:rsid w:val="0072049A"/>
    <w:rsid w:val="0072051A"/>
    <w:rsid w:val="00720DB0"/>
    <w:rsid w:val="00721A94"/>
    <w:rsid w:val="00721B6F"/>
    <w:rsid w:val="00721BE9"/>
    <w:rsid w:val="00721E85"/>
    <w:rsid w:val="00722327"/>
    <w:rsid w:val="00722480"/>
    <w:rsid w:val="00722988"/>
    <w:rsid w:val="00723131"/>
    <w:rsid w:val="00723142"/>
    <w:rsid w:val="00723484"/>
    <w:rsid w:val="00723826"/>
    <w:rsid w:val="00723843"/>
    <w:rsid w:val="00723B31"/>
    <w:rsid w:val="00723DA4"/>
    <w:rsid w:val="00724179"/>
    <w:rsid w:val="00724437"/>
    <w:rsid w:val="007246C5"/>
    <w:rsid w:val="00724E7B"/>
    <w:rsid w:val="00725267"/>
    <w:rsid w:val="0072560C"/>
    <w:rsid w:val="00725765"/>
    <w:rsid w:val="007259B7"/>
    <w:rsid w:val="00725B4E"/>
    <w:rsid w:val="007261F5"/>
    <w:rsid w:val="00726574"/>
    <w:rsid w:val="007267B9"/>
    <w:rsid w:val="00727648"/>
    <w:rsid w:val="007278C2"/>
    <w:rsid w:val="00727EC4"/>
    <w:rsid w:val="00730388"/>
    <w:rsid w:val="007312A3"/>
    <w:rsid w:val="007314D5"/>
    <w:rsid w:val="0073172C"/>
    <w:rsid w:val="00731740"/>
    <w:rsid w:val="00731C5C"/>
    <w:rsid w:val="00731CD9"/>
    <w:rsid w:val="00731FA7"/>
    <w:rsid w:val="007321CF"/>
    <w:rsid w:val="007322DF"/>
    <w:rsid w:val="007324EB"/>
    <w:rsid w:val="00732583"/>
    <w:rsid w:val="0073289E"/>
    <w:rsid w:val="00732B90"/>
    <w:rsid w:val="0073319E"/>
    <w:rsid w:val="007336C5"/>
    <w:rsid w:val="007337E9"/>
    <w:rsid w:val="00733C03"/>
    <w:rsid w:val="00733D43"/>
    <w:rsid w:val="00733FB6"/>
    <w:rsid w:val="007347C1"/>
    <w:rsid w:val="0073481D"/>
    <w:rsid w:val="00734FDA"/>
    <w:rsid w:val="007357D4"/>
    <w:rsid w:val="00735E9F"/>
    <w:rsid w:val="00737079"/>
    <w:rsid w:val="00737200"/>
    <w:rsid w:val="0073757C"/>
    <w:rsid w:val="00737822"/>
    <w:rsid w:val="00737867"/>
    <w:rsid w:val="00737943"/>
    <w:rsid w:val="00740529"/>
    <w:rsid w:val="00740757"/>
    <w:rsid w:val="007408AF"/>
    <w:rsid w:val="00740B6F"/>
    <w:rsid w:val="00740C60"/>
    <w:rsid w:val="00740CCE"/>
    <w:rsid w:val="00740D62"/>
    <w:rsid w:val="00740E50"/>
    <w:rsid w:val="00740FBE"/>
    <w:rsid w:val="00740FDB"/>
    <w:rsid w:val="00741218"/>
    <w:rsid w:val="00741591"/>
    <w:rsid w:val="00741E97"/>
    <w:rsid w:val="0074248D"/>
    <w:rsid w:val="00742C41"/>
    <w:rsid w:val="007430E1"/>
    <w:rsid w:val="007431D9"/>
    <w:rsid w:val="00743680"/>
    <w:rsid w:val="00743F16"/>
    <w:rsid w:val="00743F4D"/>
    <w:rsid w:val="007440C2"/>
    <w:rsid w:val="00744422"/>
    <w:rsid w:val="007444CE"/>
    <w:rsid w:val="007447F1"/>
    <w:rsid w:val="007449AD"/>
    <w:rsid w:val="0074569C"/>
    <w:rsid w:val="00745C73"/>
    <w:rsid w:val="00745D16"/>
    <w:rsid w:val="00745F58"/>
    <w:rsid w:val="007461D7"/>
    <w:rsid w:val="007463A0"/>
    <w:rsid w:val="00746736"/>
    <w:rsid w:val="00746B98"/>
    <w:rsid w:val="00746C83"/>
    <w:rsid w:val="00746E25"/>
    <w:rsid w:val="00746EC9"/>
    <w:rsid w:val="00747351"/>
    <w:rsid w:val="007478AC"/>
    <w:rsid w:val="007478C2"/>
    <w:rsid w:val="00747901"/>
    <w:rsid w:val="00747ACF"/>
    <w:rsid w:val="00747B40"/>
    <w:rsid w:val="00747E43"/>
    <w:rsid w:val="0075035A"/>
    <w:rsid w:val="00750737"/>
    <w:rsid w:val="00750847"/>
    <w:rsid w:val="00750B58"/>
    <w:rsid w:val="00750E9B"/>
    <w:rsid w:val="007510B2"/>
    <w:rsid w:val="007514D0"/>
    <w:rsid w:val="00751729"/>
    <w:rsid w:val="007518D2"/>
    <w:rsid w:val="00751CC8"/>
    <w:rsid w:val="00751E84"/>
    <w:rsid w:val="00751F00"/>
    <w:rsid w:val="007523CC"/>
    <w:rsid w:val="0075250D"/>
    <w:rsid w:val="00752743"/>
    <w:rsid w:val="00752D4A"/>
    <w:rsid w:val="007530BD"/>
    <w:rsid w:val="00753221"/>
    <w:rsid w:val="007534CD"/>
    <w:rsid w:val="00753913"/>
    <w:rsid w:val="00753C03"/>
    <w:rsid w:val="007545D1"/>
    <w:rsid w:val="00754820"/>
    <w:rsid w:val="00754CCE"/>
    <w:rsid w:val="00754D05"/>
    <w:rsid w:val="0075550B"/>
    <w:rsid w:val="00755AD3"/>
    <w:rsid w:val="00755ADF"/>
    <w:rsid w:val="00755C0F"/>
    <w:rsid w:val="00755DFC"/>
    <w:rsid w:val="00755EE1"/>
    <w:rsid w:val="0075604D"/>
    <w:rsid w:val="007560B9"/>
    <w:rsid w:val="007564E3"/>
    <w:rsid w:val="007566A6"/>
    <w:rsid w:val="00756730"/>
    <w:rsid w:val="00756B8F"/>
    <w:rsid w:val="00757062"/>
    <w:rsid w:val="00757497"/>
    <w:rsid w:val="00757668"/>
    <w:rsid w:val="007576C9"/>
    <w:rsid w:val="00757D37"/>
    <w:rsid w:val="00757DAA"/>
    <w:rsid w:val="0076011D"/>
    <w:rsid w:val="00760825"/>
    <w:rsid w:val="00760AC9"/>
    <w:rsid w:val="00760C21"/>
    <w:rsid w:val="00760DB8"/>
    <w:rsid w:val="00760FAA"/>
    <w:rsid w:val="00760FDC"/>
    <w:rsid w:val="007611D9"/>
    <w:rsid w:val="007619BB"/>
    <w:rsid w:val="00761A8D"/>
    <w:rsid w:val="00761AF1"/>
    <w:rsid w:val="00761B2E"/>
    <w:rsid w:val="00762241"/>
    <w:rsid w:val="00762488"/>
    <w:rsid w:val="0076254F"/>
    <w:rsid w:val="00762F38"/>
    <w:rsid w:val="00763287"/>
    <w:rsid w:val="00763437"/>
    <w:rsid w:val="00763492"/>
    <w:rsid w:val="007639C3"/>
    <w:rsid w:val="00764341"/>
    <w:rsid w:val="0076447A"/>
    <w:rsid w:val="007644B4"/>
    <w:rsid w:val="00764E87"/>
    <w:rsid w:val="00765095"/>
    <w:rsid w:val="007654B9"/>
    <w:rsid w:val="007657AA"/>
    <w:rsid w:val="007659E5"/>
    <w:rsid w:val="007659FE"/>
    <w:rsid w:val="00765A61"/>
    <w:rsid w:val="00765C27"/>
    <w:rsid w:val="007662C0"/>
    <w:rsid w:val="007663BB"/>
    <w:rsid w:val="0076644E"/>
    <w:rsid w:val="0076657A"/>
    <w:rsid w:val="0076667E"/>
    <w:rsid w:val="00766AFE"/>
    <w:rsid w:val="00766B61"/>
    <w:rsid w:val="007671BA"/>
    <w:rsid w:val="007672CD"/>
    <w:rsid w:val="007676EF"/>
    <w:rsid w:val="00767749"/>
    <w:rsid w:val="007677F8"/>
    <w:rsid w:val="0076781B"/>
    <w:rsid w:val="0076789C"/>
    <w:rsid w:val="007679A6"/>
    <w:rsid w:val="007703D6"/>
    <w:rsid w:val="00770554"/>
    <w:rsid w:val="0077061C"/>
    <w:rsid w:val="00770CB6"/>
    <w:rsid w:val="00770F30"/>
    <w:rsid w:val="00771256"/>
    <w:rsid w:val="00771675"/>
    <w:rsid w:val="00771E34"/>
    <w:rsid w:val="00771E8D"/>
    <w:rsid w:val="00771F29"/>
    <w:rsid w:val="00771F2B"/>
    <w:rsid w:val="007725CC"/>
    <w:rsid w:val="00773055"/>
    <w:rsid w:val="007730BD"/>
    <w:rsid w:val="00773656"/>
    <w:rsid w:val="007736F2"/>
    <w:rsid w:val="00773981"/>
    <w:rsid w:val="00773D96"/>
    <w:rsid w:val="00773F44"/>
    <w:rsid w:val="007743D3"/>
    <w:rsid w:val="0077444C"/>
    <w:rsid w:val="00774B45"/>
    <w:rsid w:val="00774C07"/>
    <w:rsid w:val="00775151"/>
    <w:rsid w:val="00775CF0"/>
    <w:rsid w:val="00775E42"/>
    <w:rsid w:val="007762DE"/>
    <w:rsid w:val="007766D8"/>
    <w:rsid w:val="00776B56"/>
    <w:rsid w:val="00776BBA"/>
    <w:rsid w:val="00777010"/>
    <w:rsid w:val="00777027"/>
    <w:rsid w:val="007771E6"/>
    <w:rsid w:val="0077730F"/>
    <w:rsid w:val="007776B4"/>
    <w:rsid w:val="00777A0C"/>
    <w:rsid w:val="00777C1A"/>
    <w:rsid w:val="00777FB1"/>
    <w:rsid w:val="00780417"/>
    <w:rsid w:val="00780554"/>
    <w:rsid w:val="00780713"/>
    <w:rsid w:val="00780956"/>
    <w:rsid w:val="00780D25"/>
    <w:rsid w:val="00780F7A"/>
    <w:rsid w:val="007815A1"/>
    <w:rsid w:val="00781963"/>
    <w:rsid w:val="00781A10"/>
    <w:rsid w:val="00781F66"/>
    <w:rsid w:val="00781FB7"/>
    <w:rsid w:val="007833F0"/>
    <w:rsid w:val="00783D06"/>
    <w:rsid w:val="00784AFF"/>
    <w:rsid w:val="00784D92"/>
    <w:rsid w:val="00785193"/>
    <w:rsid w:val="00785273"/>
    <w:rsid w:val="00785D1E"/>
    <w:rsid w:val="00785E53"/>
    <w:rsid w:val="00785FD5"/>
    <w:rsid w:val="00786B0E"/>
    <w:rsid w:val="00786FAB"/>
    <w:rsid w:val="007870C9"/>
    <w:rsid w:val="00787508"/>
    <w:rsid w:val="007876EC"/>
    <w:rsid w:val="00787734"/>
    <w:rsid w:val="00787878"/>
    <w:rsid w:val="00787ED4"/>
    <w:rsid w:val="00790246"/>
    <w:rsid w:val="007902FF"/>
    <w:rsid w:val="0079057C"/>
    <w:rsid w:val="007907F4"/>
    <w:rsid w:val="00790A1C"/>
    <w:rsid w:val="00790F7B"/>
    <w:rsid w:val="007915BE"/>
    <w:rsid w:val="00792069"/>
    <w:rsid w:val="007920B4"/>
    <w:rsid w:val="0079230E"/>
    <w:rsid w:val="00792862"/>
    <w:rsid w:val="00792AD8"/>
    <w:rsid w:val="00792E37"/>
    <w:rsid w:val="007933E0"/>
    <w:rsid w:val="00793E54"/>
    <w:rsid w:val="00794628"/>
    <w:rsid w:val="00794D52"/>
    <w:rsid w:val="00795000"/>
    <w:rsid w:val="007952A7"/>
    <w:rsid w:val="007953ED"/>
    <w:rsid w:val="007955BA"/>
    <w:rsid w:val="007956C8"/>
    <w:rsid w:val="007959F3"/>
    <w:rsid w:val="007960E2"/>
    <w:rsid w:val="00796854"/>
    <w:rsid w:val="00796DC7"/>
    <w:rsid w:val="00796EC4"/>
    <w:rsid w:val="0079737E"/>
    <w:rsid w:val="007976F9"/>
    <w:rsid w:val="007979D8"/>
    <w:rsid w:val="007979F1"/>
    <w:rsid w:val="00797A62"/>
    <w:rsid w:val="007A0134"/>
    <w:rsid w:val="007A0FCE"/>
    <w:rsid w:val="007A19F9"/>
    <w:rsid w:val="007A1F2A"/>
    <w:rsid w:val="007A22C5"/>
    <w:rsid w:val="007A26A1"/>
    <w:rsid w:val="007A2775"/>
    <w:rsid w:val="007A2EBE"/>
    <w:rsid w:val="007A30B2"/>
    <w:rsid w:val="007A3203"/>
    <w:rsid w:val="007A371A"/>
    <w:rsid w:val="007A3FE1"/>
    <w:rsid w:val="007A44DC"/>
    <w:rsid w:val="007A4812"/>
    <w:rsid w:val="007A4927"/>
    <w:rsid w:val="007A492B"/>
    <w:rsid w:val="007A4D61"/>
    <w:rsid w:val="007A4EC0"/>
    <w:rsid w:val="007A523F"/>
    <w:rsid w:val="007A54FC"/>
    <w:rsid w:val="007A57D8"/>
    <w:rsid w:val="007A5AC4"/>
    <w:rsid w:val="007A6234"/>
    <w:rsid w:val="007A636A"/>
    <w:rsid w:val="007A63EE"/>
    <w:rsid w:val="007A6413"/>
    <w:rsid w:val="007A662A"/>
    <w:rsid w:val="007A66E3"/>
    <w:rsid w:val="007A6DB0"/>
    <w:rsid w:val="007A6FC0"/>
    <w:rsid w:val="007A7010"/>
    <w:rsid w:val="007A71D5"/>
    <w:rsid w:val="007A7525"/>
    <w:rsid w:val="007A782B"/>
    <w:rsid w:val="007A7969"/>
    <w:rsid w:val="007A79E4"/>
    <w:rsid w:val="007A7A81"/>
    <w:rsid w:val="007A7C85"/>
    <w:rsid w:val="007A7D1A"/>
    <w:rsid w:val="007B018E"/>
    <w:rsid w:val="007B0387"/>
    <w:rsid w:val="007B0477"/>
    <w:rsid w:val="007B05BA"/>
    <w:rsid w:val="007B08C7"/>
    <w:rsid w:val="007B0BC1"/>
    <w:rsid w:val="007B18A5"/>
    <w:rsid w:val="007B2087"/>
    <w:rsid w:val="007B219B"/>
    <w:rsid w:val="007B2204"/>
    <w:rsid w:val="007B234E"/>
    <w:rsid w:val="007B25EF"/>
    <w:rsid w:val="007B27E4"/>
    <w:rsid w:val="007B2D42"/>
    <w:rsid w:val="007B3178"/>
    <w:rsid w:val="007B32EE"/>
    <w:rsid w:val="007B4278"/>
    <w:rsid w:val="007B45A0"/>
    <w:rsid w:val="007B4637"/>
    <w:rsid w:val="007B494F"/>
    <w:rsid w:val="007B53D9"/>
    <w:rsid w:val="007B59C7"/>
    <w:rsid w:val="007B5DCD"/>
    <w:rsid w:val="007B6133"/>
    <w:rsid w:val="007B61B6"/>
    <w:rsid w:val="007B63D7"/>
    <w:rsid w:val="007B6A74"/>
    <w:rsid w:val="007B6E3D"/>
    <w:rsid w:val="007B7415"/>
    <w:rsid w:val="007B74A3"/>
    <w:rsid w:val="007B74FA"/>
    <w:rsid w:val="007B758C"/>
    <w:rsid w:val="007B75E6"/>
    <w:rsid w:val="007B7D32"/>
    <w:rsid w:val="007B7E8E"/>
    <w:rsid w:val="007C017E"/>
    <w:rsid w:val="007C0194"/>
    <w:rsid w:val="007C01C2"/>
    <w:rsid w:val="007C02F7"/>
    <w:rsid w:val="007C040E"/>
    <w:rsid w:val="007C04D6"/>
    <w:rsid w:val="007C110D"/>
    <w:rsid w:val="007C1430"/>
    <w:rsid w:val="007C1D1D"/>
    <w:rsid w:val="007C1EC3"/>
    <w:rsid w:val="007C2464"/>
    <w:rsid w:val="007C2784"/>
    <w:rsid w:val="007C2C62"/>
    <w:rsid w:val="007C319A"/>
    <w:rsid w:val="007C3503"/>
    <w:rsid w:val="007C3BA1"/>
    <w:rsid w:val="007C405D"/>
    <w:rsid w:val="007C414A"/>
    <w:rsid w:val="007C4254"/>
    <w:rsid w:val="007C4444"/>
    <w:rsid w:val="007C48E7"/>
    <w:rsid w:val="007C4A25"/>
    <w:rsid w:val="007C4D0F"/>
    <w:rsid w:val="007C4E2C"/>
    <w:rsid w:val="007C4F78"/>
    <w:rsid w:val="007C581F"/>
    <w:rsid w:val="007C5E66"/>
    <w:rsid w:val="007C615A"/>
    <w:rsid w:val="007C6520"/>
    <w:rsid w:val="007C6635"/>
    <w:rsid w:val="007C6781"/>
    <w:rsid w:val="007C6C86"/>
    <w:rsid w:val="007C6DB0"/>
    <w:rsid w:val="007C6DF5"/>
    <w:rsid w:val="007C6E38"/>
    <w:rsid w:val="007C6F45"/>
    <w:rsid w:val="007C6F93"/>
    <w:rsid w:val="007C7261"/>
    <w:rsid w:val="007C7A3F"/>
    <w:rsid w:val="007C7BD1"/>
    <w:rsid w:val="007C7FAD"/>
    <w:rsid w:val="007D0027"/>
    <w:rsid w:val="007D0BE3"/>
    <w:rsid w:val="007D104C"/>
    <w:rsid w:val="007D182E"/>
    <w:rsid w:val="007D1BE0"/>
    <w:rsid w:val="007D1EFB"/>
    <w:rsid w:val="007D20BC"/>
    <w:rsid w:val="007D2209"/>
    <w:rsid w:val="007D269D"/>
    <w:rsid w:val="007D28EC"/>
    <w:rsid w:val="007D2BEE"/>
    <w:rsid w:val="007D32A7"/>
    <w:rsid w:val="007D381D"/>
    <w:rsid w:val="007D3F19"/>
    <w:rsid w:val="007D41CD"/>
    <w:rsid w:val="007D436E"/>
    <w:rsid w:val="007D4386"/>
    <w:rsid w:val="007D43D3"/>
    <w:rsid w:val="007D4B00"/>
    <w:rsid w:val="007D4B63"/>
    <w:rsid w:val="007D4BCD"/>
    <w:rsid w:val="007D4D1D"/>
    <w:rsid w:val="007D500A"/>
    <w:rsid w:val="007D5619"/>
    <w:rsid w:val="007D593B"/>
    <w:rsid w:val="007D5B2D"/>
    <w:rsid w:val="007D5BD2"/>
    <w:rsid w:val="007D5D56"/>
    <w:rsid w:val="007D609A"/>
    <w:rsid w:val="007D620A"/>
    <w:rsid w:val="007D6423"/>
    <w:rsid w:val="007D64F8"/>
    <w:rsid w:val="007D7D60"/>
    <w:rsid w:val="007E0179"/>
    <w:rsid w:val="007E02E5"/>
    <w:rsid w:val="007E089A"/>
    <w:rsid w:val="007E11C7"/>
    <w:rsid w:val="007E15E7"/>
    <w:rsid w:val="007E1A53"/>
    <w:rsid w:val="007E1B16"/>
    <w:rsid w:val="007E1C31"/>
    <w:rsid w:val="007E2C2A"/>
    <w:rsid w:val="007E2D1C"/>
    <w:rsid w:val="007E3AD3"/>
    <w:rsid w:val="007E3D83"/>
    <w:rsid w:val="007E4017"/>
    <w:rsid w:val="007E467A"/>
    <w:rsid w:val="007E5083"/>
    <w:rsid w:val="007E5511"/>
    <w:rsid w:val="007E579B"/>
    <w:rsid w:val="007E5AD4"/>
    <w:rsid w:val="007E5C45"/>
    <w:rsid w:val="007E5CA1"/>
    <w:rsid w:val="007E5E5F"/>
    <w:rsid w:val="007E6242"/>
    <w:rsid w:val="007E66F9"/>
    <w:rsid w:val="007E6D90"/>
    <w:rsid w:val="007E7438"/>
    <w:rsid w:val="007E748B"/>
    <w:rsid w:val="007E7B97"/>
    <w:rsid w:val="007F03E0"/>
    <w:rsid w:val="007F0669"/>
    <w:rsid w:val="007F0CF8"/>
    <w:rsid w:val="007F10EA"/>
    <w:rsid w:val="007F1B8C"/>
    <w:rsid w:val="007F2709"/>
    <w:rsid w:val="007F36DD"/>
    <w:rsid w:val="007F3DF9"/>
    <w:rsid w:val="007F401F"/>
    <w:rsid w:val="007F4205"/>
    <w:rsid w:val="007F45A1"/>
    <w:rsid w:val="007F4741"/>
    <w:rsid w:val="007F4808"/>
    <w:rsid w:val="007F499C"/>
    <w:rsid w:val="007F4A7A"/>
    <w:rsid w:val="007F4AE7"/>
    <w:rsid w:val="007F522C"/>
    <w:rsid w:val="007F54B0"/>
    <w:rsid w:val="007F6022"/>
    <w:rsid w:val="007F6D30"/>
    <w:rsid w:val="007F71BF"/>
    <w:rsid w:val="007F7266"/>
    <w:rsid w:val="007F745C"/>
    <w:rsid w:val="007F75E8"/>
    <w:rsid w:val="007F76E1"/>
    <w:rsid w:val="007F77BF"/>
    <w:rsid w:val="007F7A17"/>
    <w:rsid w:val="007F7B35"/>
    <w:rsid w:val="007F7B80"/>
    <w:rsid w:val="007F7D0A"/>
    <w:rsid w:val="00800311"/>
    <w:rsid w:val="008005C7"/>
    <w:rsid w:val="0080078C"/>
    <w:rsid w:val="008007C6"/>
    <w:rsid w:val="00800F18"/>
    <w:rsid w:val="0080143B"/>
    <w:rsid w:val="008015D4"/>
    <w:rsid w:val="008016E9"/>
    <w:rsid w:val="008018B3"/>
    <w:rsid w:val="008019EF"/>
    <w:rsid w:val="0080200B"/>
    <w:rsid w:val="0080278B"/>
    <w:rsid w:val="008028BE"/>
    <w:rsid w:val="008028EB"/>
    <w:rsid w:val="00802AB8"/>
    <w:rsid w:val="00802ED6"/>
    <w:rsid w:val="00803301"/>
    <w:rsid w:val="00803527"/>
    <w:rsid w:val="00803BA4"/>
    <w:rsid w:val="00803D4C"/>
    <w:rsid w:val="00803FD0"/>
    <w:rsid w:val="00804043"/>
    <w:rsid w:val="00804208"/>
    <w:rsid w:val="00804523"/>
    <w:rsid w:val="008045EA"/>
    <w:rsid w:val="008048B4"/>
    <w:rsid w:val="00804D5C"/>
    <w:rsid w:val="00804E85"/>
    <w:rsid w:val="008050BF"/>
    <w:rsid w:val="0080538A"/>
    <w:rsid w:val="00805A07"/>
    <w:rsid w:val="00805ACE"/>
    <w:rsid w:val="00805B38"/>
    <w:rsid w:val="0080633F"/>
    <w:rsid w:val="00806455"/>
    <w:rsid w:val="008067FD"/>
    <w:rsid w:val="008069A7"/>
    <w:rsid w:val="00806EE3"/>
    <w:rsid w:val="00806EF4"/>
    <w:rsid w:val="008070D1"/>
    <w:rsid w:val="00807361"/>
    <w:rsid w:val="00807398"/>
    <w:rsid w:val="008073AE"/>
    <w:rsid w:val="00807449"/>
    <w:rsid w:val="00807635"/>
    <w:rsid w:val="008100A8"/>
    <w:rsid w:val="008105CA"/>
    <w:rsid w:val="00810ABC"/>
    <w:rsid w:val="00810D73"/>
    <w:rsid w:val="00811257"/>
    <w:rsid w:val="00811342"/>
    <w:rsid w:val="00811768"/>
    <w:rsid w:val="008119B8"/>
    <w:rsid w:val="00811B0F"/>
    <w:rsid w:val="00811BEB"/>
    <w:rsid w:val="00811E2D"/>
    <w:rsid w:val="00812067"/>
    <w:rsid w:val="00812487"/>
    <w:rsid w:val="00812853"/>
    <w:rsid w:val="00812EE9"/>
    <w:rsid w:val="0081311E"/>
    <w:rsid w:val="00813123"/>
    <w:rsid w:val="008133E1"/>
    <w:rsid w:val="008136F8"/>
    <w:rsid w:val="00813943"/>
    <w:rsid w:val="00813DBA"/>
    <w:rsid w:val="00813E50"/>
    <w:rsid w:val="00813E7C"/>
    <w:rsid w:val="00813F36"/>
    <w:rsid w:val="00813F38"/>
    <w:rsid w:val="00813F43"/>
    <w:rsid w:val="008147FD"/>
    <w:rsid w:val="00814FA0"/>
    <w:rsid w:val="008152F6"/>
    <w:rsid w:val="0081567B"/>
    <w:rsid w:val="00815833"/>
    <w:rsid w:val="00815D11"/>
    <w:rsid w:val="00815E1B"/>
    <w:rsid w:val="00816065"/>
    <w:rsid w:val="00816B69"/>
    <w:rsid w:val="00816C13"/>
    <w:rsid w:val="00817244"/>
    <w:rsid w:val="0081725A"/>
    <w:rsid w:val="008176B2"/>
    <w:rsid w:val="008177D6"/>
    <w:rsid w:val="00820148"/>
    <w:rsid w:val="0082039A"/>
    <w:rsid w:val="008209DE"/>
    <w:rsid w:val="00820F7C"/>
    <w:rsid w:val="008217CF"/>
    <w:rsid w:val="00821937"/>
    <w:rsid w:val="00821BCA"/>
    <w:rsid w:val="00821D41"/>
    <w:rsid w:val="00822BB3"/>
    <w:rsid w:val="00823680"/>
    <w:rsid w:val="008236BB"/>
    <w:rsid w:val="008238F7"/>
    <w:rsid w:val="008240F3"/>
    <w:rsid w:val="008243EE"/>
    <w:rsid w:val="0082586C"/>
    <w:rsid w:val="00825D52"/>
    <w:rsid w:val="00825DDC"/>
    <w:rsid w:val="00826393"/>
    <w:rsid w:val="00826DB8"/>
    <w:rsid w:val="008270EA"/>
    <w:rsid w:val="00827107"/>
    <w:rsid w:val="008274B3"/>
    <w:rsid w:val="008277D9"/>
    <w:rsid w:val="00827810"/>
    <w:rsid w:val="00827C1E"/>
    <w:rsid w:val="00830339"/>
    <w:rsid w:val="0083045F"/>
    <w:rsid w:val="008305E5"/>
    <w:rsid w:val="008305E8"/>
    <w:rsid w:val="00830922"/>
    <w:rsid w:val="00830C55"/>
    <w:rsid w:val="00830F3D"/>
    <w:rsid w:val="00831352"/>
    <w:rsid w:val="008319E4"/>
    <w:rsid w:val="00831E50"/>
    <w:rsid w:val="00831EB6"/>
    <w:rsid w:val="00831EDB"/>
    <w:rsid w:val="00831F84"/>
    <w:rsid w:val="0083224F"/>
    <w:rsid w:val="008322BC"/>
    <w:rsid w:val="00832390"/>
    <w:rsid w:val="00832B40"/>
    <w:rsid w:val="00833083"/>
    <w:rsid w:val="0083355B"/>
    <w:rsid w:val="0083372B"/>
    <w:rsid w:val="00833AA5"/>
    <w:rsid w:val="00834383"/>
    <w:rsid w:val="008344C5"/>
    <w:rsid w:val="00834B5F"/>
    <w:rsid w:val="00834D1E"/>
    <w:rsid w:val="00834D46"/>
    <w:rsid w:val="00834DEF"/>
    <w:rsid w:val="00834F5E"/>
    <w:rsid w:val="00835478"/>
    <w:rsid w:val="00835523"/>
    <w:rsid w:val="008360F3"/>
    <w:rsid w:val="00836132"/>
    <w:rsid w:val="00836C08"/>
    <w:rsid w:val="00836DEE"/>
    <w:rsid w:val="0083783F"/>
    <w:rsid w:val="0083789A"/>
    <w:rsid w:val="00837C33"/>
    <w:rsid w:val="00837C75"/>
    <w:rsid w:val="00840305"/>
    <w:rsid w:val="008404CC"/>
    <w:rsid w:val="008406F8"/>
    <w:rsid w:val="00840AA7"/>
    <w:rsid w:val="00840C01"/>
    <w:rsid w:val="00840E2B"/>
    <w:rsid w:val="00840E88"/>
    <w:rsid w:val="00840FC4"/>
    <w:rsid w:val="008410E2"/>
    <w:rsid w:val="008414B2"/>
    <w:rsid w:val="00841552"/>
    <w:rsid w:val="00841758"/>
    <w:rsid w:val="00841D65"/>
    <w:rsid w:val="008428BD"/>
    <w:rsid w:val="00842C84"/>
    <w:rsid w:val="00842F81"/>
    <w:rsid w:val="00843415"/>
    <w:rsid w:val="0084384D"/>
    <w:rsid w:val="008439F7"/>
    <w:rsid w:val="00843F2B"/>
    <w:rsid w:val="00843F4A"/>
    <w:rsid w:val="0084401E"/>
    <w:rsid w:val="00844407"/>
    <w:rsid w:val="008446E9"/>
    <w:rsid w:val="00844A51"/>
    <w:rsid w:val="0084549F"/>
    <w:rsid w:val="00845628"/>
    <w:rsid w:val="0084564B"/>
    <w:rsid w:val="00846882"/>
    <w:rsid w:val="0084693B"/>
    <w:rsid w:val="00846F3C"/>
    <w:rsid w:val="00846FF0"/>
    <w:rsid w:val="00847338"/>
    <w:rsid w:val="008474EC"/>
    <w:rsid w:val="00847546"/>
    <w:rsid w:val="00847730"/>
    <w:rsid w:val="00847C1E"/>
    <w:rsid w:val="00850030"/>
    <w:rsid w:val="008507B9"/>
    <w:rsid w:val="008508E4"/>
    <w:rsid w:val="008509B9"/>
    <w:rsid w:val="00850A90"/>
    <w:rsid w:val="00850DD3"/>
    <w:rsid w:val="00850E4E"/>
    <w:rsid w:val="00851275"/>
    <w:rsid w:val="00851534"/>
    <w:rsid w:val="008516CF"/>
    <w:rsid w:val="0085188C"/>
    <w:rsid w:val="00851B30"/>
    <w:rsid w:val="00852211"/>
    <w:rsid w:val="0085222F"/>
    <w:rsid w:val="00852271"/>
    <w:rsid w:val="00852902"/>
    <w:rsid w:val="00852940"/>
    <w:rsid w:val="00852B18"/>
    <w:rsid w:val="00852C2A"/>
    <w:rsid w:val="00852EDC"/>
    <w:rsid w:val="008533B4"/>
    <w:rsid w:val="00853576"/>
    <w:rsid w:val="0085388F"/>
    <w:rsid w:val="00853E09"/>
    <w:rsid w:val="0085481C"/>
    <w:rsid w:val="0085484D"/>
    <w:rsid w:val="00854863"/>
    <w:rsid w:val="00854E12"/>
    <w:rsid w:val="00854ED8"/>
    <w:rsid w:val="008553B6"/>
    <w:rsid w:val="00855508"/>
    <w:rsid w:val="00855659"/>
    <w:rsid w:val="00855A13"/>
    <w:rsid w:val="008565E7"/>
    <w:rsid w:val="008566F3"/>
    <w:rsid w:val="008568A6"/>
    <w:rsid w:val="00856978"/>
    <w:rsid w:val="00856F11"/>
    <w:rsid w:val="00857293"/>
    <w:rsid w:val="008573E5"/>
    <w:rsid w:val="008574DA"/>
    <w:rsid w:val="0085783D"/>
    <w:rsid w:val="008578A5"/>
    <w:rsid w:val="00857CB8"/>
    <w:rsid w:val="00860100"/>
    <w:rsid w:val="0086040F"/>
    <w:rsid w:val="00860B85"/>
    <w:rsid w:val="0086137F"/>
    <w:rsid w:val="00861749"/>
    <w:rsid w:val="00861E85"/>
    <w:rsid w:val="00861EA6"/>
    <w:rsid w:val="00861EF7"/>
    <w:rsid w:val="0086205D"/>
    <w:rsid w:val="008620EB"/>
    <w:rsid w:val="00862320"/>
    <w:rsid w:val="00862C1C"/>
    <w:rsid w:val="00863433"/>
    <w:rsid w:val="00863467"/>
    <w:rsid w:val="008638E7"/>
    <w:rsid w:val="00863EEE"/>
    <w:rsid w:val="0086451F"/>
    <w:rsid w:val="00864C1F"/>
    <w:rsid w:val="00864D3B"/>
    <w:rsid w:val="008657EA"/>
    <w:rsid w:val="008658B7"/>
    <w:rsid w:val="00865C92"/>
    <w:rsid w:val="00865EA5"/>
    <w:rsid w:val="00866059"/>
    <w:rsid w:val="00866E47"/>
    <w:rsid w:val="00866EA1"/>
    <w:rsid w:val="008675A1"/>
    <w:rsid w:val="00867A37"/>
    <w:rsid w:val="00867CBB"/>
    <w:rsid w:val="00867CE0"/>
    <w:rsid w:val="0087011D"/>
    <w:rsid w:val="008702BF"/>
    <w:rsid w:val="00870711"/>
    <w:rsid w:val="008708BA"/>
    <w:rsid w:val="0087094C"/>
    <w:rsid w:val="008717E0"/>
    <w:rsid w:val="00871D9B"/>
    <w:rsid w:val="00871E00"/>
    <w:rsid w:val="00871EA9"/>
    <w:rsid w:val="00872093"/>
    <w:rsid w:val="0087247D"/>
    <w:rsid w:val="0087266B"/>
    <w:rsid w:val="00873667"/>
    <w:rsid w:val="00873B14"/>
    <w:rsid w:val="00874013"/>
    <w:rsid w:val="0087415B"/>
    <w:rsid w:val="008741C8"/>
    <w:rsid w:val="008744CC"/>
    <w:rsid w:val="00874663"/>
    <w:rsid w:val="0087471B"/>
    <w:rsid w:val="00874BDA"/>
    <w:rsid w:val="00874E2C"/>
    <w:rsid w:val="0087578C"/>
    <w:rsid w:val="00875D74"/>
    <w:rsid w:val="00875FF5"/>
    <w:rsid w:val="008760E4"/>
    <w:rsid w:val="0087620D"/>
    <w:rsid w:val="0087639A"/>
    <w:rsid w:val="00876665"/>
    <w:rsid w:val="00876AFD"/>
    <w:rsid w:val="00876D35"/>
    <w:rsid w:val="00876F3E"/>
    <w:rsid w:val="0087744D"/>
    <w:rsid w:val="0087749E"/>
    <w:rsid w:val="00877AF8"/>
    <w:rsid w:val="0088088B"/>
    <w:rsid w:val="00880CDA"/>
    <w:rsid w:val="0088153C"/>
    <w:rsid w:val="00881935"/>
    <w:rsid w:val="00881A27"/>
    <w:rsid w:val="00882296"/>
    <w:rsid w:val="00882512"/>
    <w:rsid w:val="008826E9"/>
    <w:rsid w:val="008827A5"/>
    <w:rsid w:val="00882A27"/>
    <w:rsid w:val="00882A5A"/>
    <w:rsid w:val="00882B8E"/>
    <w:rsid w:val="00883804"/>
    <w:rsid w:val="00883A0E"/>
    <w:rsid w:val="00883A18"/>
    <w:rsid w:val="00883CEC"/>
    <w:rsid w:val="00883D79"/>
    <w:rsid w:val="00884518"/>
    <w:rsid w:val="0088494F"/>
    <w:rsid w:val="008849D1"/>
    <w:rsid w:val="008850A6"/>
    <w:rsid w:val="00885299"/>
    <w:rsid w:val="008856B6"/>
    <w:rsid w:val="008856E1"/>
    <w:rsid w:val="00885A9A"/>
    <w:rsid w:val="00885B0D"/>
    <w:rsid w:val="00886078"/>
    <w:rsid w:val="0088621F"/>
    <w:rsid w:val="00886A5F"/>
    <w:rsid w:val="00887133"/>
    <w:rsid w:val="00887A3F"/>
    <w:rsid w:val="00887A97"/>
    <w:rsid w:val="00887B09"/>
    <w:rsid w:val="00887C15"/>
    <w:rsid w:val="00887EE6"/>
    <w:rsid w:val="00890132"/>
    <w:rsid w:val="00890914"/>
    <w:rsid w:val="00890EFD"/>
    <w:rsid w:val="0089138F"/>
    <w:rsid w:val="008913E6"/>
    <w:rsid w:val="008918D6"/>
    <w:rsid w:val="00891C8B"/>
    <w:rsid w:val="00891E48"/>
    <w:rsid w:val="008921CC"/>
    <w:rsid w:val="0089287C"/>
    <w:rsid w:val="008929CA"/>
    <w:rsid w:val="00892A3C"/>
    <w:rsid w:val="008930F2"/>
    <w:rsid w:val="00893202"/>
    <w:rsid w:val="0089328D"/>
    <w:rsid w:val="008932E2"/>
    <w:rsid w:val="008933F5"/>
    <w:rsid w:val="00893B17"/>
    <w:rsid w:val="00893BDC"/>
    <w:rsid w:val="00894176"/>
    <w:rsid w:val="00894551"/>
    <w:rsid w:val="00894C31"/>
    <w:rsid w:val="00894F23"/>
    <w:rsid w:val="00895342"/>
    <w:rsid w:val="00895438"/>
    <w:rsid w:val="00895511"/>
    <w:rsid w:val="0089592A"/>
    <w:rsid w:val="0089594B"/>
    <w:rsid w:val="008959DC"/>
    <w:rsid w:val="00895DA0"/>
    <w:rsid w:val="00896369"/>
    <w:rsid w:val="00896DB7"/>
    <w:rsid w:val="008973E5"/>
    <w:rsid w:val="0089746B"/>
    <w:rsid w:val="00897714"/>
    <w:rsid w:val="00897D26"/>
    <w:rsid w:val="008A01FA"/>
    <w:rsid w:val="008A0373"/>
    <w:rsid w:val="008A0888"/>
    <w:rsid w:val="008A144E"/>
    <w:rsid w:val="008A1913"/>
    <w:rsid w:val="008A1A64"/>
    <w:rsid w:val="008A1ABA"/>
    <w:rsid w:val="008A1AE8"/>
    <w:rsid w:val="008A238F"/>
    <w:rsid w:val="008A2474"/>
    <w:rsid w:val="008A28B6"/>
    <w:rsid w:val="008A2A93"/>
    <w:rsid w:val="008A2C53"/>
    <w:rsid w:val="008A2CFF"/>
    <w:rsid w:val="008A2F75"/>
    <w:rsid w:val="008A3115"/>
    <w:rsid w:val="008A344F"/>
    <w:rsid w:val="008A387B"/>
    <w:rsid w:val="008A3D1A"/>
    <w:rsid w:val="008A3DC2"/>
    <w:rsid w:val="008A3E3E"/>
    <w:rsid w:val="008A4696"/>
    <w:rsid w:val="008A4C78"/>
    <w:rsid w:val="008A4D25"/>
    <w:rsid w:val="008A4ECA"/>
    <w:rsid w:val="008A51A2"/>
    <w:rsid w:val="008A54F7"/>
    <w:rsid w:val="008A5749"/>
    <w:rsid w:val="008A5A1D"/>
    <w:rsid w:val="008A5BBB"/>
    <w:rsid w:val="008A5F84"/>
    <w:rsid w:val="008A5FD9"/>
    <w:rsid w:val="008A60E5"/>
    <w:rsid w:val="008A66AD"/>
    <w:rsid w:val="008A6C94"/>
    <w:rsid w:val="008A6DAF"/>
    <w:rsid w:val="008A6EDE"/>
    <w:rsid w:val="008A70C7"/>
    <w:rsid w:val="008A7432"/>
    <w:rsid w:val="008A79B3"/>
    <w:rsid w:val="008A7A91"/>
    <w:rsid w:val="008A7B1B"/>
    <w:rsid w:val="008A7B88"/>
    <w:rsid w:val="008B020E"/>
    <w:rsid w:val="008B0788"/>
    <w:rsid w:val="008B0C45"/>
    <w:rsid w:val="008B0E94"/>
    <w:rsid w:val="008B11B0"/>
    <w:rsid w:val="008B14FC"/>
    <w:rsid w:val="008B18E4"/>
    <w:rsid w:val="008B23BF"/>
    <w:rsid w:val="008B244A"/>
    <w:rsid w:val="008B254D"/>
    <w:rsid w:val="008B28D7"/>
    <w:rsid w:val="008B2A13"/>
    <w:rsid w:val="008B2B63"/>
    <w:rsid w:val="008B33EB"/>
    <w:rsid w:val="008B35DB"/>
    <w:rsid w:val="008B4915"/>
    <w:rsid w:val="008B4D49"/>
    <w:rsid w:val="008B5BBB"/>
    <w:rsid w:val="008B5C6A"/>
    <w:rsid w:val="008B60B7"/>
    <w:rsid w:val="008B64EA"/>
    <w:rsid w:val="008B6935"/>
    <w:rsid w:val="008B6EE1"/>
    <w:rsid w:val="008B6FA1"/>
    <w:rsid w:val="008C015F"/>
    <w:rsid w:val="008C02BA"/>
    <w:rsid w:val="008C044C"/>
    <w:rsid w:val="008C0A5C"/>
    <w:rsid w:val="008C0B76"/>
    <w:rsid w:val="008C0CBA"/>
    <w:rsid w:val="008C0ED8"/>
    <w:rsid w:val="008C142C"/>
    <w:rsid w:val="008C14DD"/>
    <w:rsid w:val="008C1860"/>
    <w:rsid w:val="008C1A30"/>
    <w:rsid w:val="008C1F2B"/>
    <w:rsid w:val="008C24FF"/>
    <w:rsid w:val="008C2864"/>
    <w:rsid w:val="008C292A"/>
    <w:rsid w:val="008C2BDF"/>
    <w:rsid w:val="008C2F48"/>
    <w:rsid w:val="008C30EA"/>
    <w:rsid w:val="008C362D"/>
    <w:rsid w:val="008C36DA"/>
    <w:rsid w:val="008C39B1"/>
    <w:rsid w:val="008C3E27"/>
    <w:rsid w:val="008C40A9"/>
    <w:rsid w:val="008C420C"/>
    <w:rsid w:val="008C433E"/>
    <w:rsid w:val="008C4619"/>
    <w:rsid w:val="008C4BED"/>
    <w:rsid w:val="008C5094"/>
    <w:rsid w:val="008C51C1"/>
    <w:rsid w:val="008C52EC"/>
    <w:rsid w:val="008C5987"/>
    <w:rsid w:val="008C5D41"/>
    <w:rsid w:val="008C68CE"/>
    <w:rsid w:val="008C6C95"/>
    <w:rsid w:val="008C6D02"/>
    <w:rsid w:val="008C6EC7"/>
    <w:rsid w:val="008C6EE0"/>
    <w:rsid w:val="008D09D0"/>
    <w:rsid w:val="008D0D24"/>
    <w:rsid w:val="008D0E15"/>
    <w:rsid w:val="008D12DB"/>
    <w:rsid w:val="008D14F9"/>
    <w:rsid w:val="008D1573"/>
    <w:rsid w:val="008D1691"/>
    <w:rsid w:val="008D1E6A"/>
    <w:rsid w:val="008D20A6"/>
    <w:rsid w:val="008D228D"/>
    <w:rsid w:val="008D2304"/>
    <w:rsid w:val="008D2A59"/>
    <w:rsid w:val="008D32D2"/>
    <w:rsid w:val="008D3358"/>
    <w:rsid w:val="008D33BF"/>
    <w:rsid w:val="008D351B"/>
    <w:rsid w:val="008D392F"/>
    <w:rsid w:val="008D3A70"/>
    <w:rsid w:val="008D3AB5"/>
    <w:rsid w:val="008D3DBD"/>
    <w:rsid w:val="008D4115"/>
    <w:rsid w:val="008D41AF"/>
    <w:rsid w:val="008D451A"/>
    <w:rsid w:val="008D48C2"/>
    <w:rsid w:val="008D4A95"/>
    <w:rsid w:val="008D4ACC"/>
    <w:rsid w:val="008D4C22"/>
    <w:rsid w:val="008D5167"/>
    <w:rsid w:val="008D530A"/>
    <w:rsid w:val="008D55A8"/>
    <w:rsid w:val="008D5710"/>
    <w:rsid w:val="008D59E9"/>
    <w:rsid w:val="008D5CD3"/>
    <w:rsid w:val="008D5D31"/>
    <w:rsid w:val="008D60D3"/>
    <w:rsid w:val="008D6579"/>
    <w:rsid w:val="008D6DAD"/>
    <w:rsid w:val="008D7714"/>
    <w:rsid w:val="008E034B"/>
    <w:rsid w:val="008E0A0B"/>
    <w:rsid w:val="008E0CBB"/>
    <w:rsid w:val="008E1139"/>
    <w:rsid w:val="008E11B1"/>
    <w:rsid w:val="008E146E"/>
    <w:rsid w:val="008E161D"/>
    <w:rsid w:val="008E169B"/>
    <w:rsid w:val="008E16D5"/>
    <w:rsid w:val="008E16D6"/>
    <w:rsid w:val="008E19D1"/>
    <w:rsid w:val="008E1A53"/>
    <w:rsid w:val="008E1A68"/>
    <w:rsid w:val="008E1B5B"/>
    <w:rsid w:val="008E28EB"/>
    <w:rsid w:val="008E29E8"/>
    <w:rsid w:val="008E2DC6"/>
    <w:rsid w:val="008E3045"/>
    <w:rsid w:val="008E37EC"/>
    <w:rsid w:val="008E402C"/>
    <w:rsid w:val="008E411F"/>
    <w:rsid w:val="008E41D4"/>
    <w:rsid w:val="008E4F13"/>
    <w:rsid w:val="008E5698"/>
    <w:rsid w:val="008E5A26"/>
    <w:rsid w:val="008E5FBA"/>
    <w:rsid w:val="008E5FC9"/>
    <w:rsid w:val="008E63A2"/>
    <w:rsid w:val="008E6DAE"/>
    <w:rsid w:val="008E7438"/>
    <w:rsid w:val="008E76E4"/>
    <w:rsid w:val="008E7AE0"/>
    <w:rsid w:val="008E7C4D"/>
    <w:rsid w:val="008E7C65"/>
    <w:rsid w:val="008E7DC2"/>
    <w:rsid w:val="008F03D1"/>
    <w:rsid w:val="008F04BB"/>
    <w:rsid w:val="008F0666"/>
    <w:rsid w:val="008F0E12"/>
    <w:rsid w:val="008F0E6B"/>
    <w:rsid w:val="008F1097"/>
    <w:rsid w:val="008F1797"/>
    <w:rsid w:val="008F21D6"/>
    <w:rsid w:val="008F22D3"/>
    <w:rsid w:val="008F2329"/>
    <w:rsid w:val="008F242B"/>
    <w:rsid w:val="008F2436"/>
    <w:rsid w:val="008F24B2"/>
    <w:rsid w:val="008F2717"/>
    <w:rsid w:val="008F32B7"/>
    <w:rsid w:val="008F3344"/>
    <w:rsid w:val="008F35C5"/>
    <w:rsid w:val="008F3974"/>
    <w:rsid w:val="008F3B52"/>
    <w:rsid w:val="008F42FF"/>
    <w:rsid w:val="008F4839"/>
    <w:rsid w:val="008F498A"/>
    <w:rsid w:val="008F529C"/>
    <w:rsid w:val="008F5544"/>
    <w:rsid w:val="008F58F1"/>
    <w:rsid w:val="008F5BCD"/>
    <w:rsid w:val="008F5EF6"/>
    <w:rsid w:val="008F5EFF"/>
    <w:rsid w:val="008F5FA8"/>
    <w:rsid w:val="008F6365"/>
    <w:rsid w:val="008F7573"/>
    <w:rsid w:val="008F777C"/>
    <w:rsid w:val="008F7972"/>
    <w:rsid w:val="008F7D16"/>
    <w:rsid w:val="008F7F7A"/>
    <w:rsid w:val="00900046"/>
    <w:rsid w:val="009003F3"/>
    <w:rsid w:val="00900B5E"/>
    <w:rsid w:val="00900E38"/>
    <w:rsid w:val="00901A58"/>
    <w:rsid w:val="00901B92"/>
    <w:rsid w:val="00902305"/>
    <w:rsid w:val="00902877"/>
    <w:rsid w:val="00902CD7"/>
    <w:rsid w:val="00902D35"/>
    <w:rsid w:val="009030F4"/>
    <w:rsid w:val="009033FE"/>
    <w:rsid w:val="00903778"/>
    <w:rsid w:val="00903EFF"/>
    <w:rsid w:val="00904448"/>
    <w:rsid w:val="0090454F"/>
    <w:rsid w:val="009045E9"/>
    <w:rsid w:val="00904731"/>
    <w:rsid w:val="009049CB"/>
    <w:rsid w:val="00904D35"/>
    <w:rsid w:val="00904E4F"/>
    <w:rsid w:val="00904F25"/>
    <w:rsid w:val="00904F86"/>
    <w:rsid w:val="0090538B"/>
    <w:rsid w:val="0090551F"/>
    <w:rsid w:val="0090554E"/>
    <w:rsid w:val="009055F3"/>
    <w:rsid w:val="00905CAE"/>
    <w:rsid w:val="009061DD"/>
    <w:rsid w:val="00906278"/>
    <w:rsid w:val="0090640F"/>
    <w:rsid w:val="00906695"/>
    <w:rsid w:val="00906C01"/>
    <w:rsid w:val="00906C26"/>
    <w:rsid w:val="00906E68"/>
    <w:rsid w:val="00906FBB"/>
    <w:rsid w:val="009070D8"/>
    <w:rsid w:val="0090734A"/>
    <w:rsid w:val="0090768E"/>
    <w:rsid w:val="00907974"/>
    <w:rsid w:val="00907C4B"/>
    <w:rsid w:val="00907D7D"/>
    <w:rsid w:val="00907F9F"/>
    <w:rsid w:val="00910120"/>
    <w:rsid w:val="00910664"/>
    <w:rsid w:val="00910705"/>
    <w:rsid w:val="00911378"/>
    <w:rsid w:val="0091185F"/>
    <w:rsid w:val="00911A7B"/>
    <w:rsid w:val="00911B9F"/>
    <w:rsid w:val="00911CF0"/>
    <w:rsid w:val="00912D42"/>
    <w:rsid w:val="00912F5C"/>
    <w:rsid w:val="00913CFF"/>
    <w:rsid w:val="009143B7"/>
    <w:rsid w:val="00914598"/>
    <w:rsid w:val="00914764"/>
    <w:rsid w:val="00914BD8"/>
    <w:rsid w:val="009153B8"/>
    <w:rsid w:val="009157A4"/>
    <w:rsid w:val="00915820"/>
    <w:rsid w:val="0091591B"/>
    <w:rsid w:val="00915B45"/>
    <w:rsid w:val="00915D32"/>
    <w:rsid w:val="009161D6"/>
    <w:rsid w:val="009165BE"/>
    <w:rsid w:val="00916AF1"/>
    <w:rsid w:val="00916B6B"/>
    <w:rsid w:val="00916E01"/>
    <w:rsid w:val="00916E06"/>
    <w:rsid w:val="0091706E"/>
    <w:rsid w:val="0091766C"/>
    <w:rsid w:val="0092019D"/>
    <w:rsid w:val="009207F9"/>
    <w:rsid w:val="009208B9"/>
    <w:rsid w:val="00920A4F"/>
    <w:rsid w:val="00920FAD"/>
    <w:rsid w:val="00921240"/>
    <w:rsid w:val="00921292"/>
    <w:rsid w:val="00921322"/>
    <w:rsid w:val="00921D57"/>
    <w:rsid w:val="00922259"/>
    <w:rsid w:val="00922567"/>
    <w:rsid w:val="00922DC7"/>
    <w:rsid w:val="00923376"/>
    <w:rsid w:val="00923536"/>
    <w:rsid w:val="0092381A"/>
    <w:rsid w:val="00923BAE"/>
    <w:rsid w:val="009244F4"/>
    <w:rsid w:val="00924930"/>
    <w:rsid w:val="00924A05"/>
    <w:rsid w:val="00924D23"/>
    <w:rsid w:val="00924E07"/>
    <w:rsid w:val="0092541D"/>
    <w:rsid w:val="00925CD6"/>
    <w:rsid w:val="00925D52"/>
    <w:rsid w:val="00926C43"/>
    <w:rsid w:val="0092757C"/>
    <w:rsid w:val="00927580"/>
    <w:rsid w:val="00927628"/>
    <w:rsid w:val="00927D36"/>
    <w:rsid w:val="00930774"/>
    <w:rsid w:val="00930CDD"/>
    <w:rsid w:val="00930DC6"/>
    <w:rsid w:val="009312A1"/>
    <w:rsid w:val="00931431"/>
    <w:rsid w:val="00931958"/>
    <w:rsid w:val="009319A1"/>
    <w:rsid w:val="00931AE5"/>
    <w:rsid w:val="009324BE"/>
    <w:rsid w:val="0093274C"/>
    <w:rsid w:val="00932B0B"/>
    <w:rsid w:val="00932F30"/>
    <w:rsid w:val="00933958"/>
    <w:rsid w:val="0093452E"/>
    <w:rsid w:val="009346CB"/>
    <w:rsid w:val="009347DE"/>
    <w:rsid w:val="009359D8"/>
    <w:rsid w:val="00935F87"/>
    <w:rsid w:val="0093678A"/>
    <w:rsid w:val="00936882"/>
    <w:rsid w:val="00936C32"/>
    <w:rsid w:val="009374C2"/>
    <w:rsid w:val="00937A3A"/>
    <w:rsid w:val="00937CA1"/>
    <w:rsid w:val="00937E53"/>
    <w:rsid w:val="00937EEC"/>
    <w:rsid w:val="009404E1"/>
    <w:rsid w:val="009404E4"/>
    <w:rsid w:val="0094055B"/>
    <w:rsid w:val="00940665"/>
    <w:rsid w:val="00940C4A"/>
    <w:rsid w:val="00940E7B"/>
    <w:rsid w:val="00941D0B"/>
    <w:rsid w:val="00942031"/>
    <w:rsid w:val="0094245D"/>
    <w:rsid w:val="00942511"/>
    <w:rsid w:val="009427DB"/>
    <w:rsid w:val="00942F35"/>
    <w:rsid w:val="0094300B"/>
    <w:rsid w:val="009432C9"/>
    <w:rsid w:val="009435F0"/>
    <w:rsid w:val="009438B5"/>
    <w:rsid w:val="009439D6"/>
    <w:rsid w:val="00943BD1"/>
    <w:rsid w:val="0094462C"/>
    <w:rsid w:val="009447B7"/>
    <w:rsid w:val="00944834"/>
    <w:rsid w:val="00944B12"/>
    <w:rsid w:val="00944B71"/>
    <w:rsid w:val="00944C37"/>
    <w:rsid w:val="0094511D"/>
    <w:rsid w:val="009454DD"/>
    <w:rsid w:val="00945E83"/>
    <w:rsid w:val="00946032"/>
    <w:rsid w:val="009462F0"/>
    <w:rsid w:val="009467B1"/>
    <w:rsid w:val="00946BD7"/>
    <w:rsid w:val="00946DAF"/>
    <w:rsid w:val="00946ECF"/>
    <w:rsid w:val="00946F7A"/>
    <w:rsid w:val="0094707F"/>
    <w:rsid w:val="009473D0"/>
    <w:rsid w:val="00947B2B"/>
    <w:rsid w:val="00947EED"/>
    <w:rsid w:val="00947F5B"/>
    <w:rsid w:val="00947FDB"/>
    <w:rsid w:val="0095003E"/>
    <w:rsid w:val="00950A32"/>
    <w:rsid w:val="00951169"/>
    <w:rsid w:val="0095124F"/>
    <w:rsid w:val="0095180E"/>
    <w:rsid w:val="009518DD"/>
    <w:rsid w:val="00951B2A"/>
    <w:rsid w:val="00951CE6"/>
    <w:rsid w:val="00952117"/>
    <w:rsid w:val="009529B6"/>
    <w:rsid w:val="00952A35"/>
    <w:rsid w:val="00952D54"/>
    <w:rsid w:val="0095348E"/>
    <w:rsid w:val="00953F47"/>
    <w:rsid w:val="0095442C"/>
    <w:rsid w:val="00954BD6"/>
    <w:rsid w:val="00954BE4"/>
    <w:rsid w:val="00955849"/>
    <w:rsid w:val="00955908"/>
    <w:rsid w:val="00955ED0"/>
    <w:rsid w:val="009569CF"/>
    <w:rsid w:val="00956AB9"/>
    <w:rsid w:val="00956CA7"/>
    <w:rsid w:val="0095701F"/>
    <w:rsid w:val="00957D85"/>
    <w:rsid w:val="009603D5"/>
    <w:rsid w:val="009608B1"/>
    <w:rsid w:val="0096093D"/>
    <w:rsid w:val="00960A38"/>
    <w:rsid w:val="00960B4E"/>
    <w:rsid w:val="009611B9"/>
    <w:rsid w:val="00961444"/>
    <w:rsid w:val="00961461"/>
    <w:rsid w:val="0096168C"/>
    <w:rsid w:val="00961B3E"/>
    <w:rsid w:val="009622A7"/>
    <w:rsid w:val="00962317"/>
    <w:rsid w:val="009624CC"/>
    <w:rsid w:val="0096267C"/>
    <w:rsid w:val="00962AEE"/>
    <w:rsid w:val="00962CC7"/>
    <w:rsid w:val="0096335A"/>
    <w:rsid w:val="00963453"/>
    <w:rsid w:val="00963CF0"/>
    <w:rsid w:val="00963F1A"/>
    <w:rsid w:val="009644AD"/>
    <w:rsid w:val="00964513"/>
    <w:rsid w:val="00964A67"/>
    <w:rsid w:val="00964BCC"/>
    <w:rsid w:val="00964E51"/>
    <w:rsid w:val="0096533A"/>
    <w:rsid w:val="00965370"/>
    <w:rsid w:val="009655E5"/>
    <w:rsid w:val="00965FE5"/>
    <w:rsid w:val="00965FF3"/>
    <w:rsid w:val="0096651D"/>
    <w:rsid w:val="00966C0F"/>
    <w:rsid w:val="009678EE"/>
    <w:rsid w:val="00967D9F"/>
    <w:rsid w:val="00967E89"/>
    <w:rsid w:val="00970139"/>
    <w:rsid w:val="009701EE"/>
    <w:rsid w:val="00970480"/>
    <w:rsid w:val="009704DE"/>
    <w:rsid w:val="009706FE"/>
    <w:rsid w:val="0097072A"/>
    <w:rsid w:val="00970C4A"/>
    <w:rsid w:val="00970DAD"/>
    <w:rsid w:val="00970EF6"/>
    <w:rsid w:val="00970FC7"/>
    <w:rsid w:val="009710B3"/>
    <w:rsid w:val="0097114B"/>
    <w:rsid w:val="00971449"/>
    <w:rsid w:val="009715AA"/>
    <w:rsid w:val="0097192F"/>
    <w:rsid w:val="00971BC5"/>
    <w:rsid w:val="009720FD"/>
    <w:rsid w:val="0097221A"/>
    <w:rsid w:val="00972319"/>
    <w:rsid w:val="00972A45"/>
    <w:rsid w:val="00972B05"/>
    <w:rsid w:val="00972C33"/>
    <w:rsid w:val="00972DFC"/>
    <w:rsid w:val="009730B4"/>
    <w:rsid w:val="009737F0"/>
    <w:rsid w:val="00973B70"/>
    <w:rsid w:val="00974828"/>
    <w:rsid w:val="0097497B"/>
    <w:rsid w:val="00974AA8"/>
    <w:rsid w:val="00975023"/>
    <w:rsid w:val="009758C0"/>
    <w:rsid w:val="00975B45"/>
    <w:rsid w:val="00975B9E"/>
    <w:rsid w:val="009761E8"/>
    <w:rsid w:val="009762ED"/>
    <w:rsid w:val="00976A09"/>
    <w:rsid w:val="00976C7D"/>
    <w:rsid w:val="00976E9F"/>
    <w:rsid w:val="00976F89"/>
    <w:rsid w:val="00976FE0"/>
    <w:rsid w:val="0097701C"/>
    <w:rsid w:val="00977098"/>
    <w:rsid w:val="00977159"/>
    <w:rsid w:val="009777B6"/>
    <w:rsid w:val="00977BE1"/>
    <w:rsid w:val="00977E3C"/>
    <w:rsid w:val="0098084D"/>
    <w:rsid w:val="00980973"/>
    <w:rsid w:val="00980DB4"/>
    <w:rsid w:val="0098103B"/>
    <w:rsid w:val="00981222"/>
    <w:rsid w:val="00981318"/>
    <w:rsid w:val="0098149A"/>
    <w:rsid w:val="009814B5"/>
    <w:rsid w:val="00981627"/>
    <w:rsid w:val="009819F8"/>
    <w:rsid w:val="00982346"/>
    <w:rsid w:val="009827DB"/>
    <w:rsid w:val="00982A6F"/>
    <w:rsid w:val="009830F8"/>
    <w:rsid w:val="00983583"/>
    <w:rsid w:val="009836C3"/>
    <w:rsid w:val="0098374B"/>
    <w:rsid w:val="009838C0"/>
    <w:rsid w:val="009839CC"/>
    <w:rsid w:val="00983AF1"/>
    <w:rsid w:val="00983C54"/>
    <w:rsid w:val="00983DAE"/>
    <w:rsid w:val="00983E18"/>
    <w:rsid w:val="00983F92"/>
    <w:rsid w:val="00984418"/>
    <w:rsid w:val="00984CB1"/>
    <w:rsid w:val="00984CE3"/>
    <w:rsid w:val="00984E2D"/>
    <w:rsid w:val="00985606"/>
    <w:rsid w:val="009859DC"/>
    <w:rsid w:val="00985D40"/>
    <w:rsid w:val="00986353"/>
    <w:rsid w:val="009869D8"/>
    <w:rsid w:val="0098714F"/>
    <w:rsid w:val="0098719F"/>
    <w:rsid w:val="009872C1"/>
    <w:rsid w:val="00987959"/>
    <w:rsid w:val="0098798D"/>
    <w:rsid w:val="00987FFC"/>
    <w:rsid w:val="0099002D"/>
    <w:rsid w:val="00990120"/>
    <w:rsid w:val="0099025A"/>
    <w:rsid w:val="009916C2"/>
    <w:rsid w:val="00991AE7"/>
    <w:rsid w:val="0099229F"/>
    <w:rsid w:val="00992423"/>
    <w:rsid w:val="0099249E"/>
    <w:rsid w:val="00992B86"/>
    <w:rsid w:val="00992B9F"/>
    <w:rsid w:val="00993749"/>
    <w:rsid w:val="00993856"/>
    <w:rsid w:val="00993981"/>
    <w:rsid w:val="00994025"/>
    <w:rsid w:val="009940A1"/>
    <w:rsid w:val="009940AF"/>
    <w:rsid w:val="00994309"/>
    <w:rsid w:val="009946D2"/>
    <w:rsid w:val="00995097"/>
    <w:rsid w:val="009952C0"/>
    <w:rsid w:val="009955CF"/>
    <w:rsid w:val="009956AB"/>
    <w:rsid w:val="0099580C"/>
    <w:rsid w:val="0099582B"/>
    <w:rsid w:val="00996098"/>
    <w:rsid w:val="009962BA"/>
    <w:rsid w:val="009962D4"/>
    <w:rsid w:val="009964A9"/>
    <w:rsid w:val="00996778"/>
    <w:rsid w:val="00996A47"/>
    <w:rsid w:val="00996ABF"/>
    <w:rsid w:val="00996B09"/>
    <w:rsid w:val="00996E1B"/>
    <w:rsid w:val="00997099"/>
    <w:rsid w:val="00997118"/>
    <w:rsid w:val="009976C4"/>
    <w:rsid w:val="009A013A"/>
    <w:rsid w:val="009A0309"/>
    <w:rsid w:val="009A06A6"/>
    <w:rsid w:val="009A08A0"/>
    <w:rsid w:val="009A1022"/>
    <w:rsid w:val="009A13CD"/>
    <w:rsid w:val="009A15FA"/>
    <w:rsid w:val="009A1947"/>
    <w:rsid w:val="009A1977"/>
    <w:rsid w:val="009A1B76"/>
    <w:rsid w:val="009A1DC5"/>
    <w:rsid w:val="009A24B5"/>
    <w:rsid w:val="009A276E"/>
    <w:rsid w:val="009A29BA"/>
    <w:rsid w:val="009A2ED0"/>
    <w:rsid w:val="009A2EEC"/>
    <w:rsid w:val="009A30B9"/>
    <w:rsid w:val="009A332D"/>
    <w:rsid w:val="009A3738"/>
    <w:rsid w:val="009A3D5E"/>
    <w:rsid w:val="009A3E05"/>
    <w:rsid w:val="009A4519"/>
    <w:rsid w:val="009A47A7"/>
    <w:rsid w:val="009A4AA4"/>
    <w:rsid w:val="009A4E11"/>
    <w:rsid w:val="009A5104"/>
    <w:rsid w:val="009A535A"/>
    <w:rsid w:val="009A581C"/>
    <w:rsid w:val="009A5952"/>
    <w:rsid w:val="009A5A43"/>
    <w:rsid w:val="009A5B59"/>
    <w:rsid w:val="009A5FB6"/>
    <w:rsid w:val="009A6285"/>
    <w:rsid w:val="009A674F"/>
    <w:rsid w:val="009A6815"/>
    <w:rsid w:val="009A6E97"/>
    <w:rsid w:val="009A6FC1"/>
    <w:rsid w:val="009A727D"/>
    <w:rsid w:val="009A72AA"/>
    <w:rsid w:val="009B028C"/>
    <w:rsid w:val="009B0357"/>
    <w:rsid w:val="009B0424"/>
    <w:rsid w:val="009B0AE0"/>
    <w:rsid w:val="009B0E19"/>
    <w:rsid w:val="009B1085"/>
    <w:rsid w:val="009B10A5"/>
    <w:rsid w:val="009B173E"/>
    <w:rsid w:val="009B19ED"/>
    <w:rsid w:val="009B232C"/>
    <w:rsid w:val="009B2D8F"/>
    <w:rsid w:val="009B2EDB"/>
    <w:rsid w:val="009B3124"/>
    <w:rsid w:val="009B331A"/>
    <w:rsid w:val="009B34CD"/>
    <w:rsid w:val="009B362B"/>
    <w:rsid w:val="009B3D37"/>
    <w:rsid w:val="009B3F2C"/>
    <w:rsid w:val="009B3FE2"/>
    <w:rsid w:val="009B40E0"/>
    <w:rsid w:val="009B4145"/>
    <w:rsid w:val="009B4445"/>
    <w:rsid w:val="009B4FAE"/>
    <w:rsid w:val="009B53E6"/>
    <w:rsid w:val="009B5EEF"/>
    <w:rsid w:val="009B607D"/>
    <w:rsid w:val="009B61DF"/>
    <w:rsid w:val="009B61E6"/>
    <w:rsid w:val="009B623A"/>
    <w:rsid w:val="009B663D"/>
    <w:rsid w:val="009B6F7C"/>
    <w:rsid w:val="009B7192"/>
    <w:rsid w:val="009B71A9"/>
    <w:rsid w:val="009B7205"/>
    <w:rsid w:val="009B725C"/>
    <w:rsid w:val="009B7AFA"/>
    <w:rsid w:val="009B7FA2"/>
    <w:rsid w:val="009C01EC"/>
    <w:rsid w:val="009C0A0D"/>
    <w:rsid w:val="009C0C6B"/>
    <w:rsid w:val="009C0DC0"/>
    <w:rsid w:val="009C0F84"/>
    <w:rsid w:val="009C0FFA"/>
    <w:rsid w:val="009C10A6"/>
    <w:rsid w:val="009C14A3"/>
    <w:rsid w:val="009C1810"/>
    <w:rsid w:val="009C1C54"/>
    <w:rsid w:val="009C1C78"/>
    <w:rsid w:val="009C1E8C"/>
    <w:rsid w:val="009C1FEC"/>
    <w:rsid w:val="009C2662"/>
    <w:rsid w:val="009C2722"/>
    <w:rsid w:val="009C2AD1"/>
    <w:rsid w:val="009C2B5B"/>
    <w:rsid w:val="009C38D5"/>
    <w:rsid w:val="009C3C4F"/>
    <w:rsid w:val="009C3CB4"/>
    <w:rsid w:val="009C4491"/>
    <w:rsid w:val="009C4721"/>
    <w:rsid w:val="009C4861"/>
    <w:rsid w:val="009C4EBC"/>
    <w:rsid w:val="009C5722"/>
    <w:rsid w:val="009C5905"/>
    <w:rsid w:val="009C59FB"/>
    <w:rsid w:val="009C5E6D"/>
    <w:rsid w:val="009C6017"/>
    <w:rsid w:val="009C61B7"/>
    <w:rsid w:val="009C62D7"/>
    <w:rsid w:val="009C63DC"/>
    <w:rsid w:val="009C641A"/>
    <w:rsid w:val="009C66A1"/>
    <w:rsid w:val="009C6D4E"/>
    <w:rsid w:val="009C711F"/>
    <w:rsid w:val="009C7DA9"/>
    <w:rsid w:val="009D026F"/>
    <w:rsid w:val="009D04E1"/>
    <w:rsid w:val="009D052B"/>
    <w:rsid w:val="009D0623"/>
    <w:rsid w:val="009D06A3"/>
    <w:rsid w:val="009D06B9"/>
    <w:rsid w:val="009D18A6"/>
    <w:rsid w:val="009D246B"/>
    <w:rsid w:val="009D2639"/>
    <w:rsid w:val="009D27AE"/>
    <w:rsid w:val="009D2F14"/>
    <w:rsid w:val="009D330A"/>
    <w:rsid w:val="009D3497"/>
    <w:rsid w:val="009D36C8"/>
    <w:rsid w:val="009D3D1A"/>
    <w:rsid w:val="009D3D5D"/>
    <w:rsid w:val="009D3FCA"/>
    <w:rsid w:val="009D4513"/>
    <w:rsid w:val="009D4566"/>
    <w:rsid w:val="009D497B"/>
    <w:rsid w:val="009D4AEC"/>
    <w:rsid w:val="009D4ED8"/>
    <w:rsid w:val="009D51EE"/>
    <w:rsid w:val="009D54EC"/>
    <w:rsid w:val="009D5771"/>
    <w:rsid w:val="009D5998"/>
    <w:rsid w:val="009D618E"/>
    <w:rsid w:val="009D6865"/>
    <w:rsid w:val="009D6B07"/>
    <w:rsid w:val="009D6D02"/>
    <w:rsid w:val="009D6E71"/>
    <w:rsid w:val="009D6E8B"/>
    <w:rsid w:val="009D736F"/>
    <w:rsid w:val="009D7412"/>
    <w:rsid w:val="009D7620"/>
    <w:rsid w:val="009D7710"/>
    <w:rsid w:val="009D7816"/>
    <w:rsid w:val="009D7BC9"/>
    <w:rsid w:val="009D7E92"/>
    <w:rsid w:val="009D7F30"/>
    <w:rsid w:val="009E00E4"/>
    <w:rsid w:val="009E079E"/>
    <w:rsid w:val="009E07CE"/>
    <w:rsid w:val="009E07FD"/>
    <w:rsid w:val="009E08F7"/>
    <w:rsid w:val="009E0AE3"/>
    <w:rsid w:val="009E0BD1"/>
    <w:rsid w:val="009E0D0C"/>
    <w:rsid w:val="009E0DD4"/>
    <w:rsid w:val="009E15ED"/>
    <w:rsid w:val="009E16A6"/>
    <w:rsid w:val="009E17CE"/>
    <w:rsid w:val="009E19D8"/>
    <w:rsid w:val="009E1A68"/>
    <w:rsid w:val="009E1D72"/>
    <w:rsid w:val="009E2271"/>
    <w:rsid w:val="009E2493"/>
    <w:rsid w:val="009E2917"/>
    <w:rsid w:val="009E2A9B"/>
    <w:rsid w:val="009E303D"/>
    <w:rsid w:val="009E364D"/>
    <w:rsid w:val="009E3B06"/>
    <w:rsid w:val="009E4341"/>
    <w:rsid w:val="009E477B"/>
    <w:rsid w:val="009E5007"/>
    <w:rsid w:val="009E534C"/>
    <w:rsid w:val="009E53EA"/>
    <w:rsid w:val="009E5419"/>
    <w:rsid w:val="009E5547"/>
    <w:rsid w:val="009E56E1"/>
    <w:rsid w:val="009E637B"/>
    <w:rsid w:val="009E67D2"/>
    <w:rsid w:val="009E6E2C"/>
    <w:rsid w:val="009E713F"/>
    <w:rsid w:val="009E74C4"/>
    <w:rsid w:val="009E7B57"/>
    <w:rsid w:val="009E7C12"/>
    <w:rsid w:val="009E7DFA"/>
    <w:rsid w:val="009F00EE"/>
    <w:rsid w:val="009F02F4"/>
    <w:rsid w:val="009F0541"/>
    <w:rsid w:val="009F057B"/>
    <w:rsid w:val="009F05AA"/>
    <w:rsid w:val="009F1354"/>
    <w:rsid w:val="009F13CE"/>
    <w:rsid w:val="009F1527"/>
    <w:rsid w:val="009F1B71"/>
    <w:rsid w:val="009F1D88"/>
    <w:rsid w:val="009F2394"/>
    <w:rsid w:val="009F32E4"/>
    <w:rsid w:val="009F374F"/>
    <w:rsid w:val="009F3D26"/>
    <w:rsid w:val="009F4272"/>
    <w:rsid w:val="009F45E1"/>
    <w:rsid w:val="009F4E8F"/>
    <w:rsid w:val="009F4EB4"/>
    <w:rsid w:val="009F531F"/>
    <w:rsid w:val="009F55E2"/>
    <w:rsid w:val="009F562F"/>
    <w:rsid w:val="009F5B25"/>
    <w:rsid w:val="009F5F84"/>
    <w:rsid w:val="009F6065"/>
    <w:rsid w:val="009F662C"/>
    <w:rsid w:val="009F69FE"/>
    <w:rsid w:val="009F6E62"/>
    <w:rsid w:val="009F6F8D"/>
    <w:rsid w:val="009F7007"/>
    <w:rsid w:val="009F785C"/>
    <w:rsid w:val="009F7A35"/>
    <w:rsid w:val="009F7A86"/>
    <w:rsid w:val="009F7CA8"/>
    <w:rsid w:val="00A00003"/>
    <w:rsid w:val="00A00081"/>
    <w:rsid w:val="00A0082A"/>
    <w:rsid w:val="00A009F8"/>
    <w:rsid w:val="00A00B7E"/>
    <w:rsid w:val="00A00F76"/>
    <w:rsid w:val="00A012C7"/>
    <w:rsid w:val="00A01338"/>
    <w:rsid w:val="00A013A3"/>
    <w:rsid w:val="00A017A8"/>
    <w:rsid w:val="00A01A58"/>
    <w:rsid w:val="00A02203"/>
    <w:rsid w:val="00A023D1"/>
    <w:rsid w:val="00A02840"/>
    <w:rsid w:val="00A03034"/>
    <w:rsid w:val="00A031E7"/>
    <w:rsid w:val="00A03E50"/>
    <w:rsid w:val="00A040B6"/>
    <w:rsid w:val="00A041CA"/>
    <w:rsid w:val="00A043AC"/>
    <w:rsid w:val="00A04D21"/>
    <w:rsid w:val="00A051E0"/>
    <w:rsid w:val="00A053E7"/>
    <w:rsid w:val="00A05962"/>
    <w:rsid w:val="00A0657C"/>
    <w:rsid w:val="00A06909"/>
    <w:rsid w:val="00A06963"/>
    <w:rsid w:val="00A073EB"/>
    <w:rsid w:val="00A07423"/>
    <w:rsid w:val="00A076AB"/>
    <w:rsid w:val="00A07708"/>
    <w:rsid w:val="00A07921"/>
    <w:rsid w:val="00A07ADB"/>
    <w:rsid w:val="00A07B1B"/>
    <w:rsid w:val="00A10159"/>
    <w:rsid w:val="00A1091D"/>
    <w:rsid w:val="00A10B13"/>
    <w:rsid w:val="00A10D95"/>
    <w:rsid w:val="00A10DB3"/>
    <w:rsid w:val="00A116BC"/>
    <w:rsid w:val="00A123DF"/>
    <w:rsid w:val="00A124F7"/>
    <w:rsid w:val="00A12777"/>
    <w:rsid w:val="00A13283"/>
    <w:rsid w:val="00A13609"/>
    <w:rsid w:val="00A13C71"/>
    <w:rsid w:val="00A13CA2"/>
    <w:rsid w:val="00A13CE4"/>
    <w:rsid w:val="00A15140"/>
    <w:rsid w:val="00A15176"/>
    <w:rsid w:val="00A152AE"/>
    <w:rsid w:val="00A15759"/>
    <w:rsid w:val="00A15E56"/>
    <w:rsid w:val="00A1650B"/>
    <w:rsid w:val="00A169BC"/>
    <w:rsid w:val="00A16A95"/>
    <w:rsid w:val="00A16ABB"/>
    <w:rsid w:val="00A16B14"/>
    <w:rsid w:val="00A16D17"/>
    <w:rsid w:val="00A17183"/>
    <w:rsid w:val="00A17302"/>
    <w:rsid w:val="00A173C8"/>
    <w:rsid w:val="00A17A57"/>
    <w:rsid w:val="00A17F02"/>
    <w:rsid w:val="00A2000D"/>
    <w:rsid w:val="00A202F2"/>
    <w:rsid w:val="00A20302"/>
    <w:rsid w:val="00A20801"/>
    <w:rsid w:val="00A209E4"/>
    <w:rsid w:val="00A20C96"/>
    <w:rsid w:val="00A21652"/>
    <w:rsid w:val="00A21AAF"/>
    <w:rsid w:val="00A21C3B"/>
    <w:rsid w:val="00A22244"/>
    <w:rsid w:val="00A2229E"/>
    <w:rsid w:val="00A226F7"/>
    <w:rsid w:val="00A22822"/>
    <w:rsid w:val="00A22909"/>
    <w:rsid w:val="00A22A68"/>
    <w:rsid w:val="00A22BC4"/>
    <w:rsid w:val="00A23061"/>
    <w:rsid w:val="00A23974"/>
    <w:rsid w:val="00A24786"/>
    <w:rsid w:val="00A248C3"/>
    <w:rsid w:val="00A248DB"/>
    <w:rsid w:val="00A24D11"/>
    <w:rsid w:val="00A251C6"/>
    <w:rsid w:val="00A2623B"/>
    <w:rsid w:val="00A2695F"/>
    <w:rsid w:val="00A26ED5"/>
    <w:rsid w:val="00A2718F"/>
    <w:rsid w:val="00A2790D"/>
    <w:rsid w:val="00A30073"/>
    <w:rsid w:val="00A304B3"/>
    <w:rsid w:val="00A30522"/>
    <w:rsid w:val="00A306E4"/>
    <w:rsid w:val="00A30F3A"/>
    <w:rsid w:val="00A313A6"/>
    <w:rsid w:val="00A31DF0"/>
    <w:rsid w:val="00A31EBA"/>
    <w:rsid w:val="00A31F20"/>
    <w:rsid w:val="00A32647"/>
    <w:rsid w:val="00A32775"/>
    <w:rsid w:val="00A32847"/>
    <w:rsid w:val="00A32A03"/>
    <w:rsid w:val="00A32C67"/>
    <w:rsid w:val="00A32F28"/>
    <w:rsid w:val="00A333BF"/>
    <w:rsid w:val="00A33C64"/>
    <w:rsid w:val="00A33D1B"/>
    <w:rsid w:val="00A33D59"/>
    <w:rsid w:val="00A3464A"/>
    <w:rsid w:val="00A34827"/>
    <w:rsid w:val="00A34844"/>
    <w:rsid w:val="00A34E82"/>
    <w:rsid w:val="00A34F88"/>
    <w:rsid w:val="00A35289"/>
    <w:rsid w:val="00A35858"/>
    <w:rsid w:val="00A3599E"/>
    <w:rsid w:val="00A35B04"/>
    <w:rsid w:val="00A3633A"/>
    <w:rsid w:val="00A3642A"/>
    <w:rsid w:val="00A36C4B"/>
    <w:rsid w:val="00A37030"/>
    <w:rsid w:val="00A3706E"/>
    <w:rsid w:val="00A37556"/>
    <w:rsid w:val="00A37D2A"/>
    <w:rsid w:val="00A4028A"/>
    <w:rsid w:val="00A4028B"/>
    <w:rsid w:val="00A4043E"/>
    <w:rsid w:val="00A40599"/>
    <w:rsid w:val="00A4089F"/>
    <w:rsid w:val="00A4099A"/>
    <w:rsid w:val="00A40B0F"/>
    <w:rsid w:val="00A40CEA"/>
    <w:rsid w:val="00A40E72"/>
    <w:rsid w:val="00A40F25"/>
    <w:rsid w:val="00A410F6"/>
    <w:rsid w:val="00A41D69"/>
    <w:rsid w:val="00A423A2"/>
    <w:rsid w:val="00A42472"/>
    <w:rsid w:val="00A426A8"/>
    <w:rsid w:val="00A42CE1"/>
    <w:rsid w:val="00A42E1E"/>
    <w:rsid w:val="00A42E4E"/>
    <w:rsid w:val="00A42F6E"/>
    <w:rsid w:val="00A434B8"/>
    <w:rsid w:val="00A4351E"/>
    <w:rsid w:val="00A437B3"/>
    <w:rsid w:val="00A4396C"/>
    <w:rsid w:val="00A43A85"/>
    <w:rsid w:val="00A43CFB"/>
    <w:rsid w:val="00A44196"/>
    <w:rsid w:val="00A444C0"/>
    <w:rsid w:val="00A4453F"/>
    <w:rsid w:val="00A4465C"/>
    <w:rsid w:val="00A44BE0"/>
    <w:rsid w:val="00A44C34"/>
    <w:rsid w:val="00A44F30"/>
    <w:rsid w:val="00A452AC"/>
    <w:rsid w:val="00A456C8"/>
    <w:rsid w:val="00A45806"/>
    <w:rsid w:val="00A45D9C"/>
    <w:rsid w:val="00A463C6"/>
    <w:rsid w:val="00A46604"/>
    <w:rsid w:val="00A46CB8"/>
    <w:rsid w:val="00A46E5C"/>
    <w:rsid w:val="00A47425"/>
    <w:rsid w:val="00A47479"/>
    <w:rsid w:val="00A47DF6"/>
    <w:rsid w:val="00A47F08"/>
    <w:rsid w:val="00A50031"/>
    <w:rsid w:val="00A5026D"/>
    <w:rsid w:val="00A506AA"/>
    <w:rsid w:val="00A5086E"/>
    <w:rsid w:val="00A50B46"/>
    <w:rsid w:val="00A516B0"/>
    <w:rsid w:val="00A51AA2"/>
    <w:rsid w:val="00A51DB4"/>
    <w:rsid w:val="00A51FB1"/>
    <w:rsid w:val="00A523B8"/>
    <w:rsid w:val="00A532ED"/>
    <w:rsid w:val="00A536B5"/>
    <w:rsid w:val="00A5375F"/>
    <w:rsid w:val="00A5376F"/>
    <w:rsid w:val="00A53A32"/>
    <w:rsid w:val="00A53D2D"/>
    <w:rsid w:val="00A53FED"/>
    <w:rsid w:val="00A54418"/>
    <w:rsid w:val="00A5482B"/>
    <w:rsid w:val="00A54917"/>
    <w:rsid w:val="00A54E00"/>
    <w:rsid w:val="00A5527F"/>
    <w:rsid w:val="00A554D3"/>
    <w:rsid w:val="00A558E8"/>
    <w:rsid w:val="00A55A7D"/>
    <w:rsid w:val="00A55C3C"/>
    <w:rsid w:val="00A55D14"/>
    <w:rsid w:val="00A5619C"/>
    <w:rsid w:val="00A569DA"/>
    <w:rsid w:val="00A56FC3"/>
    <w:rsid w:val="00A577A4"/>
    <w:rsid w:val="00A608F7"/>
    <w:rsid w:val="00A60F24"/>
    <w:rsid w:val="00A61182"/>
    <w:rsid w:val="00A617E0"/>
    <w:rsid w:val="00A61C04"/>
    <w:rsid w:val="00A61C4F"/>
    <w:rsid w:val="00A61D87"/>
    <w:rsid w:val="00A61E4E"/>
    <w:rsid w:val="00A623F9"/>
    <w:rsid w:val="00A62854"/>
    <w:rsid w:val="00A62A50"/>
    <w:rsid w:val="00A63964"/>
    <w:rsid w:val="00A63A78"/>
    <w:rsid w:val="00A64439"/>
    <w:rsid w:val="00A64ABE"/>
    <w:rsid w:val="00A64B22"/>
    <w:rsid w:val="00A64D78"/>
    <w:rsid w:val="00A64DE2"/>
    <w:rsid w:val="00A64FAA"/>
    <w:rsid w:val="00A65285"/>
    <w:rsid w:val="00A654C7"/>
    <w:rsid w:val="00A656B5"/>
    <w:rsid w:val="00A656FE"/>
    <w:rsid w:val="00A659AC"/>
    <w:rsid w:val="00A65EB2"/>
    <w:rsid w:val="00A65F5A"/>
    <w:rsid w:val="00A6614C"/>
    <w:rsid w:val="00A6632E"/>
    <w:rsid w:val="00A66846"/>
    <w:rsid w:val="00A66C5B"/>
    <w:rsid w:val="00A66F4E"/>
    <w:rsid w:val="00A674F0"/>
    <w:rsid w:val="00A6761F"/>
    <w:rsid w:val="00A67A46"/>
    <w:rsid w:val="00A67BE1"/>
    <w:rsid w:val="00A67EF0"/>
    <w:rsid w:val="00A67FD0"/>
    <w:rsid w:val="00A7014A"/>
    <w:rsid w:val="00A7035E"/>
    <w:rsid w:val="00A7068D"/>
    <w:rsid w:val="00A711DC"/>
    <w:rsid w:val="00A71CBA"/>
    <w:rsid w:val="00A7211C"/>
    <w:rsid w:val="00A7279E"/>
    <w:rsid w:val="00A72A6D"/>
    <w:rsid w:val="00A72F16"/>
    <w:rsid w:val="00A733A0"/>
    <w:rsid w:val="00A733ED"/>
    <w:rsid w:val="00A735BA"/>
    <w:rsid w:val="00A73654"/>
    <w:rsid w:val="00A738A9"/>
    <w:rsid w:val="00A73921"/>
    <w:rsid w:val="00A73C12"/>
    <w:rsid w:val="00A73C3A"/>
    <w:rsid w:val="00A73DBE"/>
    <w:rsid w:val="00A73E88"/>
    <w:rsid w:val="00A74360"/>
    <w:rsid w:val="00A743F3"/>
    <w:rsid w:val="00A74C59"/>
    <w:rsid w:val="00A74C82"/>
    <w:rsid w:val="00A75248"/>
    <w:rsid w:val="00A7533F"/>
    <w:rsid w:val="00A75901"/>
    <w:rsid w:val="00A75F0B"/>
    <w:rsid w:val="00A762CA"/>
    <w:rsid w:val="00A7694F"/>
    <w:rsid w:val="00A76F12"/>
    <w:rsid w:val="00A76FCE"/>
    <w:rsid w:val="00A7761E"/>
    <w:rsid w:val="00A77D54"/>
    <w:rsid w:val="00A8041F"/>
    <w:rsid w:val="00A8086B"/>
    <w:rsid w:val="00A80922"/>
    <w:rsid w:val="00A80C62"/>
    <w:rsid w:val="00A8131F"/>
    <w:rsid w:val="00A81591"/>
    <w:rsid w:val="00A8166F"/>
    <w:rsid w:val="00A816CA"/>
    <w:rsid w:val="00A81A36"/>
    <w:rsid w:val="00A81AF9"/>
    <w:rsid w:val="00A81D40"/>
    <w:rsid w:val="00A81D43"/>
    <w:rsid w:val="00A82B1C"/>
    <w:rsid w:val="00A82BD1"/>
    <w:rsid w:val="00A82D63"/>
    <w:rsid w:val="00A82E7F"/>
    <w:rsid w:val="00A831D6"/>
    <w:rsid w:val="00A8327F"/>
    <w:rsid w:val="00A83C85"/>
    <w:rsid w:val="00A83CF2"/>
    <w:rsid w:val="00A84075"/>
    <w:rsid w:val="00A84469"/>
    <w:rsid w:val="00A8460E"/>
    <w:rsid w:val="00A84CCC"/>
    <w:rsid w:val="00A852D8"/>
    <w:rsid w:val="00A8563F"/>
    <w:rsid w:val="00A85D30"/>
    <w:rsid w:val="00A85D41"/>
    <w:rsid w:val="00A86118"/>
    <w:rsid w:val="00A8634C"/>
    <w:rsid w:val="00A86393"/>
    <w:rsid w:val="00A8653E"/>
    <w:rsid w:val="00A86EDD"/>
    <w:rsid w:val="00A86FE7"/>
    <w:rsid w:val="00A87055"/>
    <w:rsid w:val="00A87303"/>
    <w:rsid w:val="00A87538"/>
    <w:rsid w:val="00A87780"/>
    <w:rsid w:val="00A878DE"/>
    <w:rsid w:val="00A87A05"/>
    <w:rsid w:val="00A87B26"/>
    <w:rsid w:val="00A87FF6"/>
    <w:rsid w:val="00A90335"/>
    <w:rsid w:val="00A9033D"/>
    <w:rsid w:val="00A905A0"/>
    <w:rsid w:val="00A906FD"/>
    <w:rsid w:val="00A90851"/>
    <w:rsid w:val="00A90E4A"/>
    <w:rsid w:val="00A90F7A"/>
    <w:rsid w:val="00A91604"/>
    <w:rsid w:val="00A91C29"/>
    <w:rsid w:val="00A91DE7"/>
    <w:rsid w:val="00A92287"/>
    <w:rsid w:val="00A9229B"/>
    <w:rsid w:val="00A9231A"/>
    <w:rsid w:val="00A9283A"/>
    <w:rsid w:val="00A92E3F"/>
    <w:rsid w:val="00A92EAA"/>
    <w:rsid w:val="00A93196"/>
    <w:rsid w:val="00A938B3"/>
    <w:rsid w:val="00A939D0"/>
    <w:rsid w:val="00A93BD3"/>
    <w:rsid w:val="00A93C81"/>
    <w:rsid w:val="00A94A3D"/>
    <w:rsid w:val="00A9508B"/>
    <w:rsid w:val="00A9557B"/>
    <w:rsid w:val="00A9573D"/>
    <w:rsid w:val="00A9580C"/>
    <w:rsid w:val="00A958CA"/>
    <w:rsid w:val="00A959AB"/>
    <w:rsid w:val="00A95AC4"/>
    <w:rsid w:val="00A95DA5"/>
    <w:rsid w:val="00A961FA"/>
    <w:rsid w:val="00A964A5"/>
    <w:rsid w:val="00A966E0"/>
    <w:rsid w:val="00A96B58"/>
    <w:rsid w:val="00A96DDA"/>
    <w:rsid w:val="00A96E8F"/>
    <w:rsid w:val="00A97205"/>
    <w:rsid w:val="00A972DE"/>
    <w:rsid w:val="00A973F0"/>
    <w:rsid w:val="00A97423"/>
    <w:rsid w:val="00A974AE"/>
    <w:rsid w:val="00A977B1"/>
    <w:rsid w:val="00A97C71"/>
    <w:rsid w:val="00A97D4A"/>
    <w:rsid w:val="00AA003F"/>
    <w:rsid w:val="00AA00CB"/>
    <w:rsid w:val="00AA042F"/>
    <w:rsid w:val="00AA0624"/>
    <w:rsid w:val="00AA1487"/>
    <w:rsid w:val="00AA185F"/>
    <w:rsid w:val="00AA19ED"/>
    <w:rsid w:val="00AA1F5A"/>
    <w:rsid w:val="00AA20B7"/>
    <w:rsid w:val="00AA2D68"/>
    <w:rsid w:val="00AA34EE"/>
    <w:rsid w:val="00AA37F7"/>
    <w:rsid w:val="00AA3A99"/>
    <w:rsid w:val="00AA3AA1"/>
    <w:rsid w:val="00AA3E91"/>
    <w:rsid w:val="00AA3FE0"/>
    <w:rsid w:val="00AA4045"/>
    <w:rsid w:val="00AA4459"/>
    <w:rsid w:val="00AA4F42"/>
    <w:rsid w:val="00AA5188"/>
    <w:rsid w:val="00AA53C9"/>
    <w:rsid w:val="00AA5646"/>
    <w:rsid w:val="00AA5735"/>
    <w:rsid w:val="00AA623B"/>
    <w:rsid w:val="00AA652D"/>
    <w:rsid w:val="00AA6583"/>
    <w:rsid w:val="00AA65CA"/>
    <w:rsid w:val="00AA668B"/>
    <w:rsid w:val="00AA68E8"/>
    <w:rsid w:val="00AA6932"/>
    <w:rsid w:val="00AA6A7B"/>
    <w:rsid w:val="00AA6BEC"/>
    <w:rsid w:val="00AA6FCD"/>
    <w:rsid w:val="00AA71D0"/>
    <w:rsid w:val="00AA771F"/>
    <w:rsid w:val="00AA791A"/>
    <w:rsid w:val="00AA7E51"/>
    <w:rsid w:val="00AB00FC"/>
    <w:rsid w:val="00AB0254"/>
    <w:rsid w:val="00AB047B"/>
    <w:rsid w:val="00AB05AB"/>
    <w:rsid w:val="00AB0DF9"/>
    <w:rsid w:val="00AB0E03"/>
    <w:rsid w:val="00AB1140"/>
    <w:rsid w:val="00AB1369"/>
    <w:rsid w:val="00AB198C"/>
    <w:rsid w:val="00AB1FCC"/>
    <w:rsid w:val="00AB2A41"/>
    <w:rsid w:val="00AB2B28"/>
    <w:rsid w:val="00AB2E2C"/>
    <w:rsid w:val="00AB3193"/>
    <w:rsid w:val="00AB378F"/>
    <w:rsid w:val="00AB38CC"/>
    <w:rsid w:val="00AB3924"/>
    <w:rsid w:val="00AB3B66"/>
    <w:rsid w:val="00AB3EC1"/>
    <w:rsid w:val="00AB4264"/>
    <w:rsid w:val="00AB429A"/>
    <w:rsid w:val="00AB4307"/>
    <w:rsid w:val="00AB4475"/>
    <w:rsid w:val="00AB54F7"/>
    <w:rsid w:val="00AB562B"/>
    <w:rsid w:val="00AB57FB"/>
    <w:rsid w:val="00AB6011"/>
    <w:rsid w:val="00AB624E"/>
    <w:rsid w:val="00AB643C"/>
    <w:rsid w:val="00AB662C"/>
    <w:rsid w:val="00AB6739"/>
    <w:rsid w:val="00AB6916"/>
    <w:rsid w:val="00AB74D0"/>
    <w:rsid w:val="00AB763E"/>
    <w:rsid w:val="00AB76AD"/>
    <w:rsid w:val="00AC016D"/>
    <w:rsid w:val="00AC08C7"/>
    <w:rsid w:val="00AC0C7E"/>
    <w:rsid w:val="00AC12A7"/>
    <w:rsid w:val="00AC15A8"/>
    <w:rsid w:val="00AC193C"/>
    <w:rsid w:val="00AC1A09"/>
    <w:rsid w:val="00AC1AEE"/>
    <w:rsid w:val="00AC209F"/>
    <w:rsid w:val="00AC2148"/>
    <w:rsid w:val="00AC25F3"/>
    <w:rsid w:val="00AC28C4"/>
    <w:rsid w:val="00AC2B22"/>
    <w:rsid w:val="00AC3B45"/>
    <w:rsid w:val="00AC3C44"/>
    <w:rsid w:val="00AC473D"/>
    <w:rsid w:val="00AC4C0E"/>
    <w:rsid w:val="00AC51C6"/>
    <w:rsid w:val="00AC522A"/>
    <w:rsid w:val="00AC6094"/>
    <w:rsid w:val="00AC6683"/>
    <w:rsid w:val="00AC66D9"/>
    <w:rsid w:val="00AC6865"/>
    <w:rsid w:val="00AC6A78"/>
    <w:rsid w:val="00AC6C56"/>
    <w:rsid w:val="00AC6E76"/>
    <w:rsid w:val="00AC6FC5"/>
    <w:rsid w:val="00AC7032"/>
    <w:rsid w:val="00AC72E6"/>
    <w:rsid w:val="00AC77DF"/>
    <w:rsid w:val="00AC7ADC"/>
    <w:rsid w:val="00AC7B76"/>
    <w:rsid w:val="00AC7BC8"/>
    <w:rsid w:val="00AC7F2D"/>
    <w:rsid w:val="00AD054F"/>
    <w:rsid w:val="00AD077B"/>
    <w:rsid w:val="00AD15E5"/>
    <w:rsid w:val="00AD16F5"/>
    <w:rsid w:val="00AD1E0E"/>
    <w:rsid w:val="00AD213B"/>
    <w:rsid w:val="00AD214C"/>
    <w:rsid w:val="00AD241E"/>
    <w:rsid w:val="00AD2767"/>
    <w:rsid w:val="00AD2C80"/>
    <w:rsid w:val="00AD3373"/>
    <w:rsid w:val="00AD3811"/>
    <w:rsid w:val="00AD3A3F"/>
    <w:rsid w:val="00AD3B44"/>
    <w:rsid w:val="00AD3E6D"/>
    <w:rsid w:val="00AD4027"/>
    <w:rsid w:val="00AD4BE3"/>
    <w:rsid w:val="00AD4E05"/>
    <w:rsid w:val="00AD4E3E"/>
    <w:rsid w:val="00AD4F01"/>
    <w:rsid w:val="00AD4FDD"/>
    <w:rsid w:val="00AD51E0"/>
    <w:rsid w:val="00AD534E"/>
    <w:rsid w:val="00AD55BB"/>
    <w:rsid w:val="00AD5793"/>
    <w:rsid w:val="00AD58BF"/>
    <w:rsid w:val="00AD58C5"/>
    <w:rsid w:val="00AD5924"/>
    <w:rsid w:val="00AD5AFD"/>
    <w:rsid w:val="00AD6849"/>
    <w:rsid w:val="00AD69A3"/>
    <w:rsid w:val="00AD6ADE"/>
    <w:rsid w:val="00AD6F5C"/>
    <w:rsid w:val="00AD714C"/>
    <w:rsid w:val="00AD753E"/>
    <w:rsid w:val="00AD75B9"/>
    <w:rsid w:val="00AD7701"/>
    <w:rsid w:val="00AD777A"/>
    <w:rsid w:val="00AE0048"/>
    <w:rsid w:val="00AE0362"/>
    <w:rsid w:val="00AE0752"/>
    <w:rsid w:val="00AE075C"/>
    <w:rsid w:val="00AE098E"/>
    <w:rsid w:val="00AE0B63"/>
    <w:rsid w:val="00AE0BB2"/>
    <w:rsid w:val="00AE11CA"/>
    <w:rsid w:val="00AE175C"/>
    <w:rsid w:val="00AE1C9E"/>
    <w:rsid w:val="00AE1E38"/>
    <w:rsid w:val="00AE20A7"/>
    <w:rsid w:val="00AE2207"/>
    <w:rsid w:val="00AE26A8"/>
    <w:rsid w:val="00AE2931"/>
    <w:rsid w:val="00AE2AD1"/>
    <w:rsid w:val="00AE2B1A"/>
    <w:rsid w:val="00AE2BD9"/>
    <w:rsid w:val="00AE2BE2"/>
    <w:rsid w:val="00AE30A1"/>
    <w:rsid w:val="00AE435C"/>
    <w:rsid w:val="00AE45B7"/>
    <w:rsid w:val="00AE4788"/>
    <w:rsid w:val="00AE4CB5"/>
    <w:rsid w:val="00AE5038"/>
    <w:rsid w:val="00AE5057"/>
    <w:rsid w:val="00AE51BC"/>
    <w:rsid w:val="00AE5C5C"/>
    <w:rsid w:val="00AE6159"/>
    <w:rsid w:val="00AE644E"/>
    <w:rsid w:val="00AE67BB"/>
    <w:rsid w:val="00AE7216"/>
    <w:rsid w:val="00AE7453"/>
    <w:rsid w:val="00AE77F0"/>
    <w:rsid w:val="00AE78DC"/>
    <w:rsid w:val="00AE79EB"/>
    <w:rsid w:val="00AE7F40"/>
    <w:rsid w:val="00AF064D"/>
    <w:rsid w:val="00AF0737"/>
    <w:rsid w:val="00AF0ED3"/>
    <w:rsid w:val="00AF0F01"/>
    <w:rsid w:val="00AF112C"/>
    <w:rsid w:val="00AF138E"/>
    <w:rsid w:val="00AF13A8"/>
    <w:rsid w:val="00AF1941"/>
    <w:rsid w:val="00AF19D7"/>
    <w:rsid w:val="00AF2114"/>
    <w:rsid w:val="00AF211C"/>
    <w:rsid w:val="00AF2186"/>
    <w:rsid w:val="00AF22B8"/>
    <w:rsid w:val="00AF268C"/>
    <w:rsid w:val="00AF27CC"/>
    <w:rsid w:val="00AF2A26"/>
    <w:rsid w:val="00AF2C47"/>
    <w:rsid w:val="00AF2C61"/>
    <w:rsid w:val="00AF2C8E"/>
    <w:rsid w:val="00AF2E12"/>
    <w:rsid w:val="00AF3489"/>
    <w:rsid w:val="00AF3A33"/>
    <w:rsid w:val="00AF4229"/>
    <w:rsid w:val="00AF4998"/>
    <w:rsid w:val="00AF4A59"/>
    <w:rsid w:val="00AF4C9E"/>
    <w:rsid w:val="00AF4D52"/>
    <w:rsid w:val="00AF5642"/>
    <w:rsid w:val="00AF5652"/>
    <w:rsid w:val="00AF587C"/>
    <w:rsid w:val="00AF6507"/>
    <w:rsid w:val="00AF67CD"/>
    <w:rsid w:val="00AF6D19"/>
    <w:rsid w:val="00AF6E7C"/>
    <w:rsid w:val="00AF6F4D"/>
    <w:rsid w:val="00AF71BB"/>
    <w:rsid w:val="00AF7475"/>
    <w:rsid w:val="00AF75A5"/>
    <w:rsid w:val="00AF7828"/>
    <w:rsid w:val="00AF78CE"/>
    <w:rsid w:val="00AF7ABB"/>
    <w:rsid w:val="00AF7C30"/>
    <w:rsid w:val="00B00540"/>
    <w:rsid w:val="00B00B5D"/>
    <w:rsid w:val="00B0105F"/>
    <w:rsid w:val="00B01183"/>
    <w:rsid w:val="00B011EB"/>
    <w:rsid w:val="00B013AA"/>
    <w:rsid w:val="00B01E53"/>
    <w:rsid w:val="00B024A7"/>
    <w:rsid w:val="00B026A1"/>
    <w:rsid w:val="00B026FB"/>
    <w:rsid w:val="00B027C1"/>
    <w:rsid w:val="00B02A63"/>
    <w:rsid w:val="00B02BDD"/>
    <w:rsid w:val="00B035D7"/>
    <w:rsid w:val="00B0366A"/>
    <w:rsid w:val="00B03CA5"/>
    <w:rsid w:val="00B04317"/>
    <w:rsid w:val="00B045B3"/>
    <w:rsid w:val="00B04AE8"/>
    <w:rsid w:val="00B04C44"/>
    <w:rsid w:val="00B04EC4"/>
    <w:rsid w:val="00B056F4"/>
    <w:rsid w:val="00B05B9B"/>
    <w:rsid w:val="00B06430"/>
    <w:rsid w:val="00B065A1"/>
    <w:rsid w:val="00B065E1"/>
    <w:rsid w:val="00B06B0F"/>
    <w:rsid w:val="00B073DA"/>
    <w:rsid w:val="00B07638"/>
    <w:rsid w:val="00B0764A"/>
    <w:rsid w:val="00B07833"/>
    <w:rsid w:val="00B103E3"/>
    <w:rsid w:val="00B10421"/>
    <w:rsid w:val="00B10ABE"/>
    <w:rsid w:val="00B10FBE"/>
    <w:rsid w:val="00B11463"/>
    <w:rsid w:val="00B11650"/>
    <w:rsid w:val="00B1165B"/>
    <w:rsid w:val="00B1178E"/>
    <w:rsid w:val="00B11989"/>
    <w:rsid w:val="00B11C92"/>
    <w:rsid w:val="00B11C99"/>
    <w:rsid w:val="00B12095"/>
    <w:rsid w:val="00B120FB"/>
    <w:rsid w:val="00B126C7"/>
    <w:rsid w:val="00B12D75"/>
    <w:rsid w:val="00B12F1A"/>
    <w:rsid w:val="00B133C3"/>
    <w:rsid w:val="00B13E4F"/>
    <w:rsid w:val="00B1402C"/>
    <w:rsid w:val="00B1492B"/>
    <w:rsid w:val="00B14A79"/>
    <w:rsid w:val="00B15245"/>
    <w:rsid w:val="00B15496"/>
    <w:rsid w:val="00B1572E"/>
    <w:rsid w:val="00B15779"/>
    <w:rsid w:val="00B157F0"/>
    <w:rsid w:val="00B15F63"/>
    <w:rsid w:val="00B16197"/>
    <w:rsid w:val="00B1638C"/>
    <w:rsid w:val="00B171AA"/>
    <w:rsid w:val="00B174C5"/>
    <w:rsid w:val="00B17770"/>
    <w:rsid w:val="00B17913"/>
    <w:rsid w:val="00B17C53"/>
    <w:rsid w:val="00B20185"/>
    <w:rsid w:val="00B203BB"/>
    <w:rsid w:val="00B20631"/>
    <w:rsid w:val="00B207F0"/>
    <w:rsid w:val="00B2090B"/>
    <w:rsid w:val="00B2090C"/>
    <w:rsid w:val="00B20A0F"/>
    <w:rsid w:val="00B20A19"/>
    <w:rsid w:val="00B20AB2"/>
    <w:rsid w:val="00B20B2E"/>
    <w:rsid w:val="00B20B5B"/>
    <w:rsid w:val="00B21419"/>
    <w:rsid w:val="00B219D3"/>
    <w:rsid w:val="00B21A0B"/>
    <w:rsid w:val="00B225D4"/>
    <w:rsid w:val="00B22A82"/>
    <w:rsid w:val="00B22CBF"/>
    <w:rsid w:val="00B234EE"/>
    <w:rsid w:val="00B23A60"/>
    <w:rsid w:val="00B23EFC"/>
    <w:rsid w:val="00B23F5E"/>
    <w:rsid w:val="00B2406D"/>
    <w:rsid w:val="00B241D8"/>
    <w:rsid w:val="00B24445"/>
    <w:rsid w:val="00B245C8"/>
    <w:rsid w:val="00B24727"/>
    <w:rsid w:val="00B24CB2"/>
    <w:rsid w:val="00B24E0C"/>
    <w:rsid w:val="00B2516D"/>
    <w:rsid w:val="00B251EB"/>
    <w:rsid w:val="00B256A2"/>
    <w:rsid w:val="00B25EE0"/>
    <w:rsid w:val="00B25F33"/>
    <w:rsid w:val="00B25F42"/>
    <w:rsid w:val="00B26029"/>
    <w:rsid w:val="00B260C9"/>
    <w:rsid w:val="00B2610C"/>
    <w:rsid w:val="00B264D3"/>
    <w:rsid w:val="00B27CF9"/>
    <w:rsid w:val="00B300AE"/>
    <w:rsid w:val="00B308C4"/>
    <w:rsid w:val="00B3121D"/>
    <w:rsid w:val="00B314F9"/>
    <w:rsid w:val="00B31BA4"/>
    <w:rsid w:val="00B31D22"/>
    <w:rsid w:val="00B31DE4"/>
    <w:rsid w:val="00B32DBD"/>
    <w:rsid w:val="00B33115"/>
    <w:rsid w:val="00B331C1"/>
    <w:rsid w:val="00B33334"/>
    <w:rsid w:val="00B33784"/>
    <w:rsid w:val="00B33785"/>
    <w:rsid w:val="00B33873"/>
    <w:rsid w:val="00B34694"/>
    <w:rsid w:val="00B34702"/>
    <w:rsid w:val="00B34B15"/>
    <w:rsid w:val="00B35044"/>
    <w:rsid w:val="00B35141"/>
    <w:rsid w:val="00B3515F"/>
    <w:rsid w:val="00B35574"/>
    <w:rsid w:val="00B35C3F"/>
    <w:rsid w:val="00B35CCB"/>
    <w:rsid w:val="00B35CD6"/>
    <w:rsid w:val="00B362AF"/>
    <w:rsid w:val="00B3665E"/>
    <w:rsid w:val="00B36C1A"/>
    <w:rsid w:val="00B36E2D"/>
    <w:rsid w:val="00B3733E"/>
    <w:rsid w:val="00B37454"/>
    <w:rsid w:val="00B37780"/>
    <w:rsid w:val="00B40303"/>
    <w:rsid w:val="00B4051B"/>
    <w:rsid w:val="00B405D8"/>
    <w:rsid w:val="00B40EA4"/>
    <w:rsid w:val="00B40F12"/>
    <w:rsid w:val="00B412E6"/>
    <w:rsid w:val="00B41966"/>
    <w:rsid w:val="00B41BB3"/>
    <w:rsid w:val="00B4200F"/>
    <w:rsid w:val="00B43124"/>
    <w:rsid w:val="00B432C9"/>
    <w:rsid w:val="00B44468"/>
    <w:rsid w:val="00B44B8E"/>
    <w:rsid w:val="00B451E6"/>
    <w:rsid w:val="00B45C44"/>
    <w:rsid w:val="00B45F5B"/>
    <w:rsid w:val="00B460F3"/>
    <w:rsid w:val="00B4612B"/>
    <w:rsid w:val="00B4664D"/>
    <w:rsid w:val="00B46B7B"/>
    <w:rsid w:val="00B46C5E"/>
    <w:rsid w:val="00B475AF"/>
    <w:rsid w:val="00B47D46"/>
    <w:rsid w:val="00B47F69"/>
    <w:rsid w:val="00B47FF6"/>
    <w:rsid w:val="00B50013"/>
    <w:rsid w:val="00B504EC"/>
    <w:rsid w:val="00B505B2"/>
    <w:rsid w:val="00B506F0"/>
    <w:rsid w:val="00B50AD6"/>
    <w:rsid w:val="00B50B9F"/>
    <w:rsid w:val="00B50DB7"/>
    <w:rsid w:val="00B5105B"/>
    <w:rsid w:val="00B5182D"/>
    <w:rsid w:val="00B51E35"/>
    <w:rsid w:val="00B51F3A"/>
    <w:rsid w:val="00B51F9D"/>
    <w:rsid w:val="00B52259"/>
    <w:rsid w:val="00B5248C"/>
    <w:rsid w:val="00B52598"/>
    <w:rsid w:val="00B528BA"/>
    <w:rsid w:val="00B530CF"/>
    <w:rsid w:val="00B53806"/>
    <w:rsid w:val="00B53E10"/>
    <w:rsid w:val="00B54148"/>
    <w:rsid w:val="00B54396"/>
    <w:rsid w:val="00B54411"/>
    <w:rsid w:val="00B54955"/>
    <w:rsid w:val="00B54C11"/>
    <w:rsid w:val="00B550B0"/>
    <w:rsid w:val="00B5511D"/>
    <w:rsid w:val="00B551CF"/>
    <w:rsid w:val="00B55395"/>
    <w:rsid w:val="00B55434"/>
    <w:rsid w:val="00B556A5"/>
    <w:rsid w:val="00B556F4"/>
    <w:rsid w:val="00B55784"/>
    <w:rsid w:val="00B5611E"/>
    <w:rsid w:val="00B562CA"/>
    <w:rsid w:val="00B56312"/>
    <w:rsid w:val="00B56313"/>
    <w:rsid w:val="00B5638A"/>
    <w:rsid w:val="00B56FB7"/>
    <w:rsid w:val="00B57176"/>
    <w:rsid w:val="00B575C9"/>
    <w:rsid w:val="00B577F8"/>
    <w:rsid w:val="00B57CDB"/>
    <w:rsid w:val="00B57EFD"/>
    <w:rsid w:val="00B607AB"/>
    <w:rsid w:val="00B6096D"/>
    <w:rsid w:val="00B60BEE"/>
    <w:rsid w:val="00B60F18"/>
    <w:rsid w:val="00B611D7"/>
    <w:rsid w:val="00B61579"/>
    <w:rsid w:val="00B616F9"/>
    <w:rsid w:val="00B624D3"/>
    <w:rsid w:val="00B62CCE"/>
    <w:rsid w:val="00B62D05"/>
    <w:rsid w:val="00B62D90"/>
    <w:rsid w:val="00B62FE4"/>
    <w:rsid w:val="00B6327A"/>
    <w:rsid w:val="00B63393"/>
    <w:rsid w:val="00B635F9"/>
    <w:rsid w:val="00B639CB"/>
    <w:rsid w:val="00B63A22"/>
    <w:rsid w:val="00B6401A"/>
    <w:rsid w:val="00B64114"/>
    <w:rsid w:val="00B64269"/>
    <w:rsid w:val="00B6453E"/>
    <w:rsid w:val="00B64E11"/>
    <w:rsid w:val="00B65294"/>
    <w:rsid w:val="00B652F9"/>
    <w:rsid w:val="00B65479"/>
    <w:rsid w:val="00B658E4"/>
    <w:rsid w:val="00B65B40"/>
    <w:rsid w:val="00B65BC3"/>
    <w:rsid w:val="00B65DF2"/>
    <w:rsid w:val="00B66223"/>
    <w:rsid w:val="00B66778"/>
    <w:rsid w:val="00B66A4F"/>
    <w:rsid w:val="00B66B06"/>
    <w:rsid w:val="00B66DE5"/>
    <w:rsid w:val="00B66DE9"/>
    <w:rsid w:val="00B67452"/>
    <w:rsid w:val="00B6767C"/>
    <w:rsid w:val="00B678CC"/>
    <w:rsid w:val="00B67B60"/>
    <w:rsid w:val="00B700BF"/>
    <w:rsid w:val="00B707D1"/>
    <w:rsid w:val="00B70932"/>
    <w:rsid w:val="00B70B55"/>
    <w:rsid w:val="00B70BBE"/>
    <w:rsid w:val="00B71286"/>
    <w:rsid w:val="00B71AFA"/>
    <w:rsid w:val="00B71C68"/>
    <w:rsid w:val="00B71D56"/>
    <w:rsid w:val="00B72651"/>
    <w:rsid w:val="00B72C25"/>
    <w:rsid w:val="00B72CB2"/>
    <w:rsid w:val="00B72D7B"/>
    <w:rsid w:val="00B72D7E"/>
    <w:rsid w:val="00B73224"/>
    <w:rsid w:val="00B734A8"/>
    <w:rsid w:val="00B734FB"/>
    <w:rsid w:val="00B73661"/>
    <w:rsid w:val="00B73BC4"/>
    <w:rsid w:val="00B74118"/>
    <w:rsid w:val="00B741E8"/>
    <w:rsid w:val="00B7472E"/>
    <w:rsid w:val="00B74989"/>
    <w:rsid w:val="00B74BDD"/>
    <w:rsid w:val="00B754EB"/>
    <w:rsid w:val="00B7608D"/>
    <w:rsid w:val="00B76845"/>
    <w:rsid w:val="00B7694A"/>
    <w:rsid w:val="00B7706D"/>
    <w:rsid w:val="00B77189"/>
    <w:rsid w:val="00B77405"/>
    <w:rsid w:val="00B77441"/>
    <w:rsid w:val="00B7794C"/>
    <w:rsid w:val="00B77CBF"/>
    <w:rsid w:val="00B8052B"/>
    <w:rsid w:val="00B80906"/>
    <w:rsid w:val="00B80A15"/>
    <w:rsid w:val="00B80A49"/>
    <w:rsid w:val="00B81C03"/>
    <w:rsid w:val="00B81C09"/>
    <w:rsid w:val="00B82284"/>
    <w:rsid w:val="00B8243F"/>
    <w:rsid w:val="00B82458"/>
    <w:rsid w:val="00B826F3"/>
    <w:rsid w:val="00B82D28"/>
    <w:rsid w:val="00B82EAE"/>
    <w:rsid w:val="00B8303A"/>
    <w:rsid w:val="00B83788"/>
    <w:rsid w:val="00B837F6"/>
    <w:rsid w:val="00B83A38"/>
    <w:rsid w:val="00B84512"/>
    <w:rsid w:val="00B845DF"/>
    <w:rsid w:val="00B84962"/>
    <w:rsid w:val="00B84FCA"/>
    <w:rsid w:val="00B85460"/>
    <w:rsid w:val="00B854FF"/>
    <w:rsid w:val="00B85ADD"/>
    <w:rsid w:val="00B85B2B"/>
    <w:rsid w:val="00B85BFE"/>
    <w:rsid w:val="00B85E4D"/>
    <w:rsid w:val="00B869CC"/>
    <w:rsid w:val="00B86B50"/>
    <w:rsid w:val="00B86C17"/>
    <w:rsid w:val="00B87272"/>
    <w:rsid w:val="00B87561"/>
    <w:rsid w:val="00B87BB4"/>
    <w:rsid w:val="00B903AE"/>
    <w:rsid w:val="00B906AB"/>
    <w:rsid w:val="00B907D9"/>
    <w:rsid w:val="00B90B75"/>
    <w:rsid w:val="00B90CE9"/>
    <w:rsid w:val="00B90D70"/>
    <w:rsid w:val="00B90FFA"/>
    <w:rsid w:val="00B910FB"/>
    <w:rsid w:val="00B91127"/>
    <w:rsid w:val="00B91962"/>
    <w:rsid w:val="00B9225A"/>
    <w:rsid w:val="00B925BD"/>
    <w:rsid w:val="00B92648"/>
    <w:rsid w:val="00B92854"/>
    <w:rsid w:val="00B9291B"/>
    <w:rsid w:val="00B92976"/>
    <w:rsid w:val="00B932E7"/>
    <w:rsid w:val="00B93337"/>
    <w:rsid w:val="00B9354F"/>
    <w:rsid w:val="00B9372E"/>
    <w:rsid w:val="00B93870"/>
    <w:rsid w:val="00B93911"/>
    <w:rsid w:val="00B93CA1"/>
    <w:rsid w:val="00B93EA0"/>
    <w:rsid w:val="00B93F72"/>
    <w:rsid w:val="00B94035"/>
    <w:rsid w:val="00B94186"/>
    <w:rsid w:val="00B94716"/>
    <w:rsid w:val="00B95766"/>
    <w:rsid w:val="00B95C14"/>
    <w:rsid w:val="00B95C5F"/>
    <w:rsid w:val="00B95DEE"/>
    <w:rsid w:val="00B95DFE"/>
    <w:rsid w:val="00B96192"/>
    <w:rsid w:val="00B963C7"/>
    <w:rsid w:val="00B9699F"/>
    <w:rsid w:val="00B96BBE"/>
    <w:rsid w:val="00B97035"/>
    <w:rsid w:val="00B97334"/>
    <w:rsid w:val="00B9795C"/>
    <w:rsid w:val="00B97EA9"/>
    <w:rsid w:val="00BA01AE"/>
    <w:rsid w:val="00BA07A9"/>
    <w:rsid w:val="00BA0BBC"/>
    <w:rsid w:val="00BA0CB0"/>
    <w:rsid w:val="00BA0EB9"/>
    <w:rsid w:val="00BA148E"/>
    <w:rsid w:val="00BA14BF"/>
    <w:rsid w:val="00BA1DDD"/>
    <w:rsid w:val="00BA1F19"/>
    <w:rsid w:val="00BA2231"/>
    <w:rsid w:val="00BA22FB"/>
    <w:rsid w:val="00BA2492"/>
    <w:rsid w:val="00BA264C"/>
    <w:rsid w:val="00BA2978"/>
    <w:rsid w:val="00BA337A"/>
    <w:rsid w:val="00BA36DA"/>
    <w:rsid w:val="00BA3793"/>
    <w:rsid w:val="00BA3B96"/>
    <w:rsid w:val="00BA3C5B"/>
    <w:rsid w:val="00BA3F14"/>
    <w:rsid w:val="00BA42DA"/>
    <w:rsid w:val="00BA42ED"/>
    <w:rsid w:val="00BA49AB"/>
    <w:rsid w:val="00BA4C8A"/>
    <w:rsid w:val="00BA4E10"/>
    <w:rsid w:val="00BA4F32"/>
    <w:rsid w:val="00BA4F5C"/>
    <w:rsid w:val="00BA50BC"/>
    <w:rsid w:val="00BA5386"/>
    <w:rsid w:val="00BA5817"/>
    <w:rsid w:val="00BA58B9"/>
    <w:rsid w:val="00BA5BB7"/>
    <w:rsid w:val="00BA5D91"/>
    <w:rsid w:val="00BA62AB"/>
    <w:rsid w:val="00BA663A"/>
    <w:rsid w:val="00BA66D3"/>
    <w:rsid w:val="00BA6E3C"/>
    <w:rsid w:val="00BA6F22"/>
    <w:rsid w:val="00BA6F24"/>
    <w:rsid w:val="00BA7289"/>
    <w:rsid w:val="00BA734C"/>
    <w:rsid w:val="00BA7D00"/>
    <w:rsid w:val="00BB02D6"/>
    <w:rsid w:val="00BB0654"/>
    <w:rsid w:val="00BB0BEC"/>
    <w:rsid w:val="00BB0CA8"/>
    <w:rsid w:val="00BB1997"/>
    <w:rsid w:val="00BB26C1"/>
    <w:rsid w:val="00BB38C4"/>
    <w:rsid w:val="00BB394A"/>
    <w:rsid w:val="00BB43FF"/>
    <w:rsid w:val="00BB4AA5"/>
    <w:rsid w:val="00BB5122"/>
    <w:rsid w:val="00BB5221"/>
    <w:rsid w:val="00BB53B5"/>
    <w:rsid w:val="00BB593A"/>
    <w:rsid w:val="00BB5A58"/>
    <w:rsid w:val="00BB5DF9"/>
    <w:rsid w:val="00BB6A1A"/>
    <w:rsid w:val="00BB6D64"/>
    <w:rsid w:val="00BB6D65"/>
    <w:rsid w:val="00BB6DE1"/>
    <w:rsid w:val="00BB7677"/>
    <w:rsid w:val="00BB7C28"/>
    <w:rsid w:val="00BC0557"/>
    <w:rsid w:val="00BC10C0"/>
    <w:rsid w:val="00BC1156"/>
    <w:rsid w:val="00BC1945"/>
    <w:rsid w:val="00BC1BAA"/>
    <w:rsid w:val="00BC1F56"/>
    <w:rsid w:val="00BC2875"/>
    <w:rsid w:val="00BC28C1"/>
    <w:rsid w:val="00BC2B6F"/>
    <w:rsid w:val="00BC2C1A"/>
    <w:rsid w:val="00BC2C21"/>
    <w:rsid w:val="00BC3223"/>
    <w:rsid w:val="00BC3670"/>
    <w:rsid w:val="00BC3B29"/>
    <w:rsid w:val="00BC3B8B"/>
    <w:rsid w:val="00BC4051"/>
    <w:rsid w:val="00BC44D8"/>
    <w:rsid w:val="00BC4B4A"/>
    <w:rsid w:val="00BC501E"/>
    <w:rsid w:val="00BC51F0"/>
    <w:rsid w:val="00BC535E"/>
    <w:rsid w:val="00BC57FA"/>
    <w:rsid w:val="00BC583C"/>
    <w:rsid w:val="00BC5AAD"/>
    <w:rsid w:val="00BC632F"/>
    <w:rsid w:val="00BC6446"/>
    <w:rsid w:val="00BC6566"/>
    <w:rsid w:val="00BC6C4B"/>
    <w:rsid w:val="00BC753A"/>
    <w:rsid w:val="00BC7B54"/>
    <w:rsid w:val="00BC7C2F"/>
    <w:rsid w:val="00BC7DC4"/>
    <w:rsid w:val="00BC7DF8"/>
    <w:rsid w:val="00BD06D0"/>
    <w:rsid w:val="00BD08B4"/>
    <w:rsid w:val="00BD0C2F"/>
    <w:rsid w:val="00BD0D16"/>
    <w:rsid w:val="00BD0E51"/>
    <w:rsid w:val="00BD179B"/>
    <w:rsid w:val="00BD184D"/>
    <w:rsid w:val="00BD1C22"/>
    <w:rsid w:val="00BD1EBD"/>
    <w:rsid w:val="00BD23F0"/>
    <w:rsid w:val="00BD27E8"/>
    <w:rsid w:val="00BD2CFA"/>
    <w:rsid w:val="00BD2E9F"/>
    <w:rsid w:val="00BD309D"/>
    <w:rsid w:val="00BD3618"/>
    <w:rsid w:val="00BD37BD"/>
    <w:rsid w:val="00BD3FB5"/>
    <w:rsid w:val="00BD40F1"/>
    <w:rsid w:val="00BD4177"/>
    <w:rsid w:val="00BD426E"/>
    <w:rsid w:val="00BD46ED"/>
    <w:rsid w:val="00BD4B10"/>
    <w:rsid w:val="00BD4DE9"/>
    <w:rsid w:val="00BD4F3B"/>
    <w:rsid w:val="00BD50B6"/>
    <w:rsid w:val="00BD54C0"/>
    <w:rsid w:val="00BD5573"/>
    <w:rsid w:val="00BD5683"/>
    <w:rsid w:val="00BD56A9"/>
    <w:rsid w:val="00BD5B79"/>
    <w:rsid w:val="00BD6050"/>
    <w:rsid w:val="00BD621B"/>
    <w:rsid w:val="00BD634E"/>
    <w:rsid w:val="00BD670F"/>
    <w:rsid w:val="00BD6AF6"/>
    <w:rsid w:val="00BD738F"/>
    <w:rsid w:val="00BD79D0"/>
    <w:rsid w:val="00BD7A55"/>
    <w:rsid w:val="00BE00EB"/>
    <w:rsid w:val="00BE0203"/>
    <w:rsid w:val="00BE0297"/>
    <w:rsid w:val="00BE0C58"/>
    <w:rsid w:val="00BE0F27"/>
    <w:rsid w:val="00BE0F93"/>
    <w:rsid w:val="00BE102E"/>
    <w:rsid w:val="00BE144D"/>
    <w:rsid w:val="00BE148E"/>
    <w:rsid w:val="00BE15F4"/>
    <w:rsid w:val="00BE19CE"/>
    <w:rsid w:val="00BE1C3E"/>
    <w:rsid w:val="00BE2450"/>
    <w:rsid w:val="00BE4104"/>
    <w:rsid w:val="00BE4661"/>
    <w:rsid w:val="00BE485B"/>
    <w:rsid w:val="00BE4B6D"/>
    <w:rsid w:val="00BE4E0B"/>
    <w:rsid w:val="00BE5392"/>
    <w:rsid w:val="00BE59EE"/>
    <w:rsid w:val="00BE5D39"/>
    <w:rsid w:val="00BE5F38"/>
    <w:rsid w:val="00BE64C3"/>
    <w:rsid w:val="00BE6519"/>
    <w:rsid w:val="00BE65B0"/>
    <w:rsid w:val="00BE6A9C"/>
    <w:rsid w:val="00BE6B2A"/>
    <w:rsid w:val="00BE6D3D"/>
    <w:rsid w:val="00BE7064"/>
    <w:rsid w:val="00BE7375"/>
    <w:rsid w:val="00BE77B5"/>
    <w:rsid w:val="00BE7FD6"/>
    <w:rsid w:val="00BF0911"/>
    <w:rsid w:val="00BF09D5"/>
    <w:rsid w:val="00BF0E3F"/>
    <w:rsid w:val="00BF14D3"/>
    <w:rsid w:val="00BF15F0"/>
    <w:rsid w:val="00BF16D0"/>
    <w:rsid w:val="00BF182D"/>
    <w:rsid w:val="00BF1A81"/>
    <w:rsid w:val="00BF211D"/>
    <w:rsid w:val="00BF215C"/>
    <w:rsid w:val="00BF2403"/>
    <w:rsid w:val="00BF2B1B"/>
    <w:rsid w:val="00BF2BF8"/>
    <w:rsid w:val="00BF323F"/>
    <w:rsid w:val="00BF3246"/>
    <w:rsid w:val="00BF3301"/>
    <w:rsid w:val="00BF3AC7"/>
    <w:rsid w:val="00BF4293"/>
    <w:rsid w:val="00BF4699"/>
    <w:rsid w:val="00BF48C3"/>
    <w:rsid w:val="00BF4CB8"/>
    <w:rsid w:val="00BF4D79"/>
    <w:rsid w:val="00BF4E51"/>
    <w:rsid w:val="00BF55FE"/>
    <w:rsid w:val="00BF5752"/>
    <w:rsid w:val="00BF5988"/>
    <w:rsid w:val="00BF5B44"/>
    <w:rsid w:val="00BF5F4B"/>
    <w:rsid w:val="00BF6066"/>
    <w:rsid w:val="00BF64D0"/>
    <w:rsid w:val="00BF66F1"/>
    <w:rsid w:val="00BF67FE"/>
    <w:rsid w:val="00BF688A"/>
    <w:rsid w:val="00BF6A90"/>
    <w:rsid w:val="00BF6C58"/>
    <w:rsid w:val="00BF7060"/>
    <w:rsid w:val="00BF707C"/>
    <w:rsid w:val="00BF772E"/>
    <w:rsid w:val="00BF777B"/>
    <w:rsid w:val="00BF7995"/>
    <w:rsid w:val="00BF7A97"/>
    <w:rsid w:val="00BF7C6B"/>
    <w:rsid w:val="00BF7F57"/>
    <w:rsid w:val="00BF7FFB"/>
    <w:rsid w:val="00C00089"/>
    <w:rsid w:val="00C0022E"/>
    <w:rsid w:val="00C00278"/>
    <w:rsid w:val="00C0040A"/>
    <w:rsid w:val="00C005B8"/>
    <w:rsid w:val="00C005C9"/>
    <w:rsid w:val="00C00729"/>
    <w:rsid w:val="00C009E1"/>
    <w:rsid w:val="00C00A47"/>
    <w:rsid w:val="00C00CEC"/>
    <w:rsid w:val="00C00D90"/>
    <w:rsid w:val="00C01161"/>
    <w:rsid w:val="00C01662"/>
    <w:rsid w:val="00C01927"/>
    <w:rsid w:val="00C01EFB"/>
    <w:rsid w:val="00C02470"/>
    <w:rsid w:val="00C028B1"/>
    <w:rsid w:val="00C028DC"/>
    <w:rsid w:val="00C02DE1"/>
    <w:rsid w:val="00C03B27"/>
    <w:rsid w:val="00C03BBB"/>
    <w:rsid w:val="00C03D69"/>
    <w:rsid w:val="00C03ECA"/>
    <w:rsid w:val="00C0444A"/>
    <w:rsid w:val="00C046A6"/>
    <w:rsid w:val="00C04743"/>
    <w:rsid w:val="00C04832"/>
    <w:rsid w:val="00C04F59"/>
    <w:rsid w:val="00C053C3"/>
    <w:rsid w:val="00C05875"/>
    <w:rsid w:val="00C05D9A"/>
    <w:rsid w:val="00C06117"/>
    <w:rsid w:val="00C061FC"/>
    <w:rsid w:val="00C06763"/>
    <w:rsid w:val="00C079EF"/>
    <w:rsid w:val="00C07A28"/>
    <w:rsid w:val="00C07AE9"/>
    <w:rsid w:val="00C07DF5"/>
    <w:rsid w:val="00C10018"/>
    <w:rsid w:val="00C101EF"/>
    <w:rsid w:val="00C10554"/>
    <w:rsid w:val="00C10594"/>
    <w:rsid w:val="00C10674"/>
    <w:rsid w:val="00C10A0E"/>
    <w:rsid w:val="00C10CA6"/>
    <w:rsid w:val="00C10D64"/>
    <w:rsid w:val="00C10D84"/>
    <w:rsid w:val="00C111D8"/>
    <w:rsid w:val="00C113B2"/>
    <w:rsid w:val="00C114AB"/>
    <w:rsid w:val="00C117C9"/>
    <w:rsid w:val="00C1188D"/>
    <w:rsid w:val="00C11B04"/>
    <w:rsid w:val="00C11D01"/>
    <w:rsid w:val="00C120AD"/>
    <w:rsid w:val="00C1267A"/>
    <w:rsid w:val="00C126E4"/>
    <w:rsid w:val="00C12716"/>
    <w:rsid w:val="00C12A3C"/>
    <w:rsid w:val="00C12B29"/>
    <w:rsid w:val="00C12FB8"/>
    <w:rsid w:val="00C12FD0"/>
    <w:rsid w:val="00C130CC"/>
    <w:rsid w:val="00C132D6"/>
    <w:rsid w:val="00C135B4"/>
    <w:rsid w:val="00C1367A"/>
    <w:rsid w:val="00C137E0"/>
    <w:rsid w:val="00C13D12"/>
    <w:rsid w:val="00C13FDC"/>
    <w:rsid w:val="00C14312"/>
    <w:rsid w:val="00C1465B"/>
    <w:rsid w:val="00C146D5"/>
    <w:rsid w:val="00C147AD"/>
    <w:rsid w:val="00C14BDE"/>
    <w:rsid w:val="00C14E84"/>
    <w:rsid w:val="00C1502B"/>
    <w:rsid w:val="00C150EE"/>
    <w:rsid w:val="00C151A4"/>
    <w:rsid w:val="00C153C3"/>
    <w:rsid w:val="00C15409"/>
    <w:rsid w:val="00C15647"/>
    <w:rsid w:val="00C15C2F"/>
    <w:rsid w:val="00C15E3C"/>
    <w:rsid w:val="00C15E77"/>
    <w:rsid w:val="00C16237"/>
    <w:rsid w:val="00C1632C"/>
    <w:rsid w:val="00C164B8"/>
    <w:rsid w:val="00C1685C"/>
    <w:rsid w:val="00C16994"/>
    <w:rsid w:val="00C16A13"/>
    <w:rsid w:val="00C16C99"/>
    <w:rsid w:val="00C16F41"/>
    <w:rsid w:val="00C1767B"/>
    <w:rsid w:val="00C20583"/>
    <w:rsid w:val="00C20CF7"/>
    <w:rsid w:val="00C21181"/>
    <w:rsid w:val="00C214AA"/>
    <w:rsid w:val="00C214EC"/>
    <w:rsid w:val="00C2190A"/>
    <w:rsid w:val="00C22712"/>
    <w:rsid w:val="00C233C0"/>
    <w:rsid w:val="00C237E9"/>
    <w:rsid w:val="00C23901"/>
    <w:rsid w:val="00C23A71"/>
    <w:rsid w:val="00C24106"/>
    <w:rsid w:val="00C24169"/>
    <w:rsid w:val="00C248C0"/>
    <w:rsid w:val="00C248FF"/>
    <w:rsid w:val="00C24ACB"/>
    <w:rsid w:val="00C24E77"/>
    <w:rsid w:val="00C251A2"/>
    <w:rsid w:val="00C2531C"/>
    <w:rsid w:val="00C25464"/>
    <w:rsid w:val="00C25675"/>
    <w:rsid w:val="00C25F86"/>
    <w:rsid w:val="00C26BAB"/>
    <w:rsid w:val="00C26D10"/>
    <w:rsid w:val="00C26D29"/>
    <w:rsid w:val="00C26DD6"/>
    <w:rsid w:val="00C2773D"/>
    <w:rsid w:val="00C27E28"/>
    <w:rsid w:val="00C302D0"/>
    <w:rsid w:val="00C3053C"/>
    <w:rsid w:val="00C3064B"/>
    <w:rsid w:val="00C3066E"/>
    <w:rsid w:val="00C3073F"/>
    <w:rsid w:val="00C307D3"/>
    <w:rsid w:val="00C30841"/>
    <w:rsid w:val="00C309B5"/>
    <w:rsid w:val="00C30A7A"/>
    <w:rsid w:val="00C30BAF"/>
    <w:rsid w:val="00C30E58"/>
    <w:rsid w:val="00C30EBC"/>
    <w:rsid w:val="00C312E0"/>
    <w:rsid w:val="00C31B6E"/>
    <w:rsid w:val="00C31DFE"/>
    <w:rsid w:val="00C31EB3"/>
    <w:rsid w:val="00C31EF3"/>
    <w:rsid w:val="00C32724"/>
    <w:rsid w:val="00C32ADE"/>
    <w:rsid w:val="00C33960"/>
    <w:rsid w:val="00C33BD6"/>
    <w:rsid w:val="00C33D42"/>
    <w:rsid w:val="00C33D7C"/>
    <w:rsid w:val="00C33DB2"/>
    <w:rsid w:val="00C33F4B"/>
    <w:rsid w:val="00C33F75"/>
    <w:rsid w:val="00C342D8"/>
    <w:rsid w:val="00C34543"/>
    <w:rsid w:val="00C34667"/>
    <w:rsid w:val="00C34711"/>
    <w:rsid w:val="00C35095"/>
    <w:rsid w:val="00C35250"/>
    <w:rsid w:val="00C353CF"/>
    <w:rsid w:val="00C35C20"/>
    <w:rsid w:val="00C36317"/>
    <w:rsid w:val="00C3633F"/>
    <w:rsid w:val="00C3672A"/>
    <w:rsid w:val="00C3676D"/>
    <w:rsid w:val="00C36789"/>
    <w:rsid w:val="00C367A1"/>
    <w:rsid w:val="00C36808"/>
    <w:rsid w:val="00C36C1C"/>
    <w:rsid w:val="00C36CE2"/>
    <w:rsid w:val="00C37041"/>
    <w:rsid w:val="00C37299"/>
    <w:rsid w:val="00C37326"/>
    <w:rsid w:val="00C37688"/>
    <w:rsid w:val="00C3776A"/>
    <w:rsid w:val="00C37887"/>
    <w:rsid w:val="00C40137"/>
    <w:rsid w:val="00C401E4"/>
    <w:rsid w:val="00C40C09"/>
    <w:rsid w:val="00C40C76"/>
    <w:rsid w:val="00C41094"/>
    <w:rsid w:val="00C419A7"/>
    <w:rsid w:val="00C41CA9"/>
    <w:rsid w:val="00C41D0A"/>
    <w:rsid w:val="00C41EA4"/>
    <w:rsid w:val="00C42117"/>
    <w:rsid w:val="00C421F5"/>
    <w:rsid w:val="00C427A5"/>
    <w:rsid w:val="00C427E0"/>
    <w:rsid w:val="00C42B35"/>
    <w:rsid w:val="00C43257"/>
    <w:rsid w:val="00C43460"/>
    <w:rsid w:val="00C443B5"/>
    <w:rsid w:val="00C4472A"/>
    <w:rsid w:val="00C4574A"/>
    <w:rsid w:val="00C457C1"/>
    <w:rsid w:val="00C458C9"/>
    <w:rsid w:val="00C46065"/>
    <w:rsid w:val="00C463F0"/>
    <w:rsid w:val="00C46623"/>
    <w:rsid w:val="00C47024"/>
    <w:rsid w:val="00C4730C"/>
    <w:rsid w:val="00C473B1"/>
    <w:rsid w:val="00C47779"/>
    <w:rsid w:val="00C47BB7"/>
    <w:rsid w:val="00C47D51"/>
    <w:rsid w:val="00C500C1"/>
    <w:rsid w:val="00C50692"/>
    <w:rsid w:val="00C5086D"/>
    <w:rsid w:val="00C50BC9"/>
    <w:rsid w:val="00C50F8A"/>
    <w:rsid w:val="00C5122B"/>
    <w:rsid w:val="00C51379"/>
    <w:rsid w:val="00C519EC"/>
    <w:rsid w:val="00C51AF2"/>
    <w:rsid w:val="00C51BA2"/>
    <w:rsid w:val="00C51D2E"/>
    <w:rsid w:val="00C5227F"/>
    <w:rsid w:val="00C52301"/>
    <w:rsid w:val="00C52AAB"/>
    <w:rsid w:val="00C52ACE"/>
    <w:rsid w:val="00C53822"/>
    <w:rsid w:val="00C53933"/>
    <w:rsid w:val="00C53C5B"/>
    <w:rsid w:val="00C5462E"/>
    <w:rsid w:val="00C548DE"/>
    <w:rsid w:val="00C54901"/>
    <w:rsid w:val="00C54CA7"/>
    <w:rsid w:val="00C54FF2"/>
    <w:rsid w:val="00C5539F"/>
    <w:rsid w:val="00C5553B"/>
    <w:rsid w:val="00C557AA"/>
    <w:rsid w:val="00C558C6"/>
    <w:rsid w:val="00C56077"/>
    <w:rsid w:val="00C56106"/>
    <w:rsid w:val="00C568BB"/>
    <w:rsid w:val="00C56999"/>
    <w:rsid w:val="00C577FC"/>
    <w:rsid w:val="00C578BE"/>
    <w:rsid w:val="00C578DB"/>
    <w:rsid w:val="00C57EB7"/>
    <w:rsid w:val="00C60036"/>
    <w:rsid w:val="00C60755"/>
    <w:rsid w:val="00C60830"/>
    <w:rsid w:val="00C60AE8"/>
    <w:rsid w:val="00C614B0"/>
    <w:rsid w:val="00C6165F"/>
    <w:rsid w:val="00C6188A"/>
    <w:rsid w:val="00C61ADB"/>
    <w:rsid w:val="00C61B4B"/>
    <w:rsid w:val="00C61B8A"/>
    <w:rsid w:val="00C61FBB"/>
    <w:rsid w:val="00C62352"/>
    <w:rsid w:val="00C628EE"/>
    <w:rsid w:val="00C62EC7"/>
    <w:rsid w:val="00C62F2A"/>
    <w:rsid w:val="00C630E3"/>
    <w:rsid w:val="00C635C6"/>
    <w:rsid w:val="00C63D73"/>
    <w:rsid w:val="00C642BF"/>
    <w:rsid w:val="00C642FE"/>
    <w:rsid w:val="00C64A5A"/>
    <w:rsid w:val="00C65159"/>
    <w:rsid w:val="00C6560D"/>
    <w:rsid w:val="00C65A2B"/>
    <w:rsid w:val="00C660DB"/>
    <w:rsid w:val="00C66745"/>
    <w:rsid w:val="00C66E93"/>
    <w:rsid w:val="00C66EA4"/>
    <w:rsid w:val="00C6730D"/>
    <w:rsid w:val="00C67363"/>
    <w:rsid w:val="00C67492"/>
    <w:rsid w:val="00C67520"/>
    <w:rsid w:val="00C67D4D"/>
    <w:rsid w:val="00C701B4"/>
    <w:rsid w:val="00C70245"/>
    <w:rsid w:val="00C7084E"/>
    <w:rsid w:val="00C70D5D"/>
    <w:rsid w:val="00C70E54"/>
    <w:rsid w:val="00C7187F"/>
    <w:rsid w:val="00C71887"/>
    <w:rsid w:val="00C71A68"/>
    <w:rsid w:val="00C71B1B"/>
    <w:rsid w:val="00C71D1F"/>
    <w:rsid w:val="00C71E59"/>
    <w:rsid w:val="00C71E5C"/>
    <w:rsid w:val="00C72068"/>
    <w:rsid w:val="00C72D42"/>
    <w:rsid w:val="00C734A0"/>
    <w:rsid w:val="00C73D0A"/>
    <w:rsid w:val="00C74545"/>
    <w:rsid w:val="00C74573"/>
    <w:rsid w:val="00C75353"/>
    <w:rsid w:val="00C7535B"/>
    <w:rsid w:val="00C76270"/>
    <w:rsid w:val="00C76760"/>
    <w:rsid w:val="00C76A34"/>
    <w:rsid w:val="00C76C24"/>
    <w:rsid w:val="00C77682"/>
    <w:rsid w:val="00C77A61"/>
    <w:rsid w:val="00C77AAA"/>
    <w:rsid w:val="00C77AFB"/>
    <w:rsid w:val="00C77CC5"/>
    <w:rsid w:val="00C77E0D"/>
    <w:rsid w:val="00C801A7"/>
    <w:rsid w:val="00C802C7"/>
    <w:rsid w:val="00C80874"/>
    <w:rsid w:val="00C80892"/>
    <w:rsid w:val="00C80907"/>
    <w:rsid w:val="00C80C46"/>
    <w:rsid w:val="00C80DF9"/>
    <w:rsid w:val="00C8159D"/>
    <w:rsid w:val="00C8177D"/>
    <w:rsid w:val="00C8179D"/>
    <w:rsid w:val="00C81B2D"/>
    <w:rsid w:val="00C8214F"/>
    <w:rsid w:val="00C82C5B"/>
    <w:rsid w:val="00C82CB1"/>
    <w:rsid w:val="00C82E9E"/>
    <w:rsid w:val="00C8313E"/>
    <w:rsid w:val="00C835E2"/>
    <w:rsid w:val="00C8378B"/>
    <w:rsid w:val="00C83892"/>
    <w:rsid w:val="00C845F4"/>
    <w:rsid w:val="00C846FB"/>
    <w:rsid w:val="00C84B0C"/>
    <w:rsid w:val="00C84B11"/>
    <w:rsid w:val="00C84CBF"/>
    <w:rsid w:val="00C84D4D"/>
    <w:rsid w:val="00C85972"/>
    <w:rsid w:val="00C85A84"/>
    <w:rsid w:val="00C85D3D"/>
    <w:rsid w:val="00C8641D"/>
    <w:rsid w:val="00C86672"/>
    <w:rsid w:val="00C867D2"/>
    <w:rsid w:val="00C86BF8"/>
    <w:rsid w:val="00C86C62"/>
    <w:rsid w:val="00C86D4C"/>
    <w:rsid w:val="00C86EA8"/>
    <w:rsid w:val="00C8761A"/>
    <w:rsid w:val="00C87725"/>
    <w:rsid w:val="00C8796E"/>
    <w:rsid w:val="00C87D48"/>
    <w:rsid w:val="00C87D5D"/>
    <w:rsid w:val="00C905CA"/>
    <w:rsid w:val="00C9076F"/>
    <w:rsid w:val="00C90A6A"/>
    <w:rsid w:val="00C90BBA"/>
    <w:rsid w:val="00C90D96"/>
    <w:rsid w:val="00C915E5"/>
    <w:rsid w:val="00C917BC"/>
    <w:rsid w:val="00C91819"/>
    <w:rsid w:val="00C91956"/>
    <w:rsid w:val="00C919E9"/>
    <w:rsid w:val="00C91A61"/>
    <w:rsid w:val="00C91E4D"/>
    <w:rsid w:val="00C92543"/>
    <w:rsid w:val="00C92727"/>
    <w:rsid w:val="00C9280F"/>
    <w:rsid w:val="00C93011"/>
    <w:rsid w:val="00C9305B"/>
    <w:rsid w:val="00C931E6"/>
    <w:rsid w:val="00C9367F"/>
    <w:rsid w:val="00C936F3"/>
    <w:rsid w:val="00C93988"/>
    <w:rsid w:val="00C93C25"/>
    <w:rsid w:val="00C93C77"/>
    <w:rsid w:val="00C93D2D"/>
    <w:rsid w:val="00C94EFB"/>
    <w:rsid w:val="00C9521A"/>
    <w:rsid w:val="00C95472"/>
    <w:rsid w:val="00C95A24"/>
    <w:rsid w:val="00C95F9A"/>
    <w:rsid w:val="00C961AE"/>
    <w:rsid w:val="00C966DA"/>
    <w:rsid w:val="00C96806"/>
    <w:rsid w:val="00C96D38"/>
    <w:rsid w:val="00C96DA0"/>
    <w:rsid w:val="00C971B8"/>
    <w:rsid w:val="00C9730F"/>
    <w:rsid w:val="00C974A3"/>
    <w:rsid w:val="00C97B4E"/>
    <w:rsid w:val="00C97D89"/>
    <w:rsid w:val="00C97DE4"/>
    <w:rsid w:val="00CA0156"/>
    <w:rsid w:val="00CA02EE"/>
    <w:rsid w:val="00CA0336"/>
    <w:rsid w:val="00CA0661"/>
    <w:rsid w:val="00CA09E9"/>
    <w:rsid w:val="00CA0D35"/>
    <w:rsid w:val="00CA12D7"/>
    <w:rsid w:val="00CA1AB4"/>
    <w:rsid w:val="00CA2517"/>
    <w:rsid w:val="00CA28D9"/>
    <w:rsid w:val="00CA2D6B"/>
    <w:rsid w:val="00CA32E6"/>
    <w:rsid w:val="00CA33A3"/>
    <w:rsid w:val="00CA34DF"/>
    <w:rsid w:val="00CA3833"/>
    <w:rsid w:val="00CA3B13"/>
    <w:rsid w:val="00CA3E22"/>
    <w:rsid w:val="00CA431C"/>
    <w:rsid w:val="00CA4B7E"/>
    <w:rsid w:val="00CA4C99"/>
    <w:rsid w:val="00CA4D4D"/>
    <w:rsid w:val="00CA51CA"/>
    <w:rsid w:val="00CA53B5"/>
    <w:rsid w:val="00CA5D87"/>
    <w:rsid w:val="00CA5F80"/>
    <w:rsid w:val="00CA617C"/>
    <w:rsid w:val="00CA684E"/>
    <w:rsid w:val="00CA6877"/>
    <w:rsid w:val="00CA6A60"/>
    <w:rsid w:val="00CA6AA4"/>
    <w:rsid w:val="00CA6B21"/>
    <w:rsid w:val="00CA7496"/>
    <w:rsid w:val="00CA7A35"/>
    <w:rsid w:val="00CB0348"/>
    <w:rsid w:val="00CB04EF"/>
    <w:rsid w:val="00CB06BA"/>
    <w:rsid w:val="00CB08B3"/>
    <w:rsid w:val="00CB08E6"/>
    <w:rsid w:val="00CB0C86"/>
    <w:rsid w:val="00CB0D97"/>
    <w:rsid w:val="00CB1418"/>
    <w:rsid w:val="00CB14EA"/>
    <w:rsid w:val="00CB1DF0"/>
    <w:rsid w:val="00CB23B6"/>
    <w:rsid w:val="00CB23FC"/>
    <w:rsid w:val="00CB25EF"/>
    <w:rsid w:val="00CB29CF"/>
    <w:rsid w:val="00CB2CAA"/>
    <w:rsid w:val="00CB2CF3"/>
    <w:rsid w:val="00CB30D0"/>
    <w:rsid w:val="00CB3553"/>
    <w:rsid w:val="00CB35A7"/>
    <w:rsid w:val="00CB3DDF"/>
    <w:rsid w:val="00CB442E"/>
    <w:rsid w:val="00CB447C"/>
    <w:rsid w:val="00CB45A8"/>
    <w:rsid w:val="00CB45CF"/>
    <w:rsid w:val="00CB4BD2"/>
    <w:rsid w:val="00CB4DD5"/>
    <w:rsid w:val="00CB4F84"/>
    <w:rsid w:val="00CB5179"/>
    <w:rsid w:val="00CB51F0"/>
    <w:rsid w:val="00CB5587"/>
    <w:rsid w:val="00CB571C"/>
    <w:rsid w:val="00CB5A03"/>
    <w:rsid w:val="00CB5AF5"/>
    <w:rsid w:val="00CB5CD3"/>
    <w:rsid w:val="00CB5CE4"/>
    <w:rsid w:val="00CB5D33"/>
    <w:rsid w:val="00CB6F76"/>
    <w:rsid w:val="00CB7E92"/>
    <w:rsid w:val="00CC021B"/>
    <w:rsid w:val="00CC04EB"/>
    <w:rsid w:val="00CC0BB6"/>
    <w:rsid w:val="00CC0BDD"/>
    <w:rsid w:val="00CC17A8"/>
    <w:rsid w:val="00CC1A70"/>
    <w:rsid w:val="00CC1B26"/>
    <w:rsid w:val="00CC1DB1"/>
    <w:rsid w:val="00CC1DEF"/>
    <w:rsid w:val="00CC20C7"/>
    <w:rsid w:val="00CC2110"/>
    <w:rsid w:val="00CC23F8"/>
    <w:rsid w:val="00CC2961"/>
    <w:rsid w:val="00CC2B7A"/>
    <w:rsid w:val="00CC35FA"/>
    <w:rsid w:val="00CC3A4D"/>
    <w:rsid w:val="00CC4059"/>
    <w:rsid w:val="00CC48E6"/>
    <w:rsid w:val="00CC4C81"/>
    <w:rsid w:val="00CC4CF6"/>
    <w:rsid w:val="00CC4D98"/>
    <w:rsid w:val="00CC4EFA"/>
    <w:rsid w:val="00CC59D3"/>
    <w:rsid w:val="00CC5D46"/>
    <w:rsid w:val="00CC624B"/>
    <w:rsid w:val="00CC62AB"/>
    <w:rsid w:val="00CC64BB"/>
    <w:rsid w:val="00CC68C6"/>
    <w:rsid w:val="00CC6905"/>
    <w:rsid w:val="00CC7405"/>
    <w:rsid w:val="00CC795B"/>
    <w:rsid w:val="00CC7AD5"/>
    <w:rsid w:val="00CC7B90"/>
    <w:rsid w:val="00CC7C89"/>
    <w:rsid w:val="00CD0098"/>
    <w:rsid w:val="00CD0408"/>
    <w:rsid w:val="00CD094B"/>
    <w:rsid w:val="00CD0A86"/>
    <w:rsid w:val="00CD0A9B"/>
    <w:rsid w:val="00CD1224"/>
    <w:rsid w:val="00CD12A0"/>
    <w:rsid w:val="00CD143A"/>
    <w:rsid w:val="00CD175C"/>
    <w:rsid w:val="00CD1FCA"/>
    <w:rsid w:val="00CD2B5E"/>
    <w:rsid w:val="00CD2F85"/>
    <w:rsid w:val="00CD2FDD"/>
    <w:rsid w:val="00CD315E"/>
    <w:rsid w:val="00CD3403"/>
    <w:rsid w:val="00CD3BF0"/>
    <w:rsid w:val="00CD41D5"/>
    <w:rsid w:val="00CD4208"/>
    <w:rsid w:val="00CD45DF"/>
    <w:rsid w:val="00CD4C0D"/>
    <w:rsid w:val="00CD4D7B"/>
    <w:rsid w:val="00CD4DDA"/>
    <w:rsid w:val="00CD4DFC"/>
    <w:rsid w:val="00CD53B4"/>
    <w:rsid w:val="00CD5728"/>
    <w:rsid w:val="00CD57F4"/>
    <w:rsid w:val="00CD59DC"/>
    <w:rsid w:val="00CD726F"/>
    <w:rsid w:val="00CD7485"/>
    <w:rsid w:val="00CD7792"/>
    <w:rsid w:val="00CD7901"/>
    <w:rsid w:val="00CD7E1B"/>
    <w:rsid w:val="00CD7E63"/>
    <w:rsid w:val="00CE0655"/>
    <w:rsid w:val="00CE0966"/>
    <w:rsid w:val="00CE1241"/>
    <w:rsid w:val="00CE16BF"/>
    <w:rsid w:val="00CE1D8D"/>
    <w:rsid w:val="00CE1E09"/>
    <w:rsid w:val="00CE1EBF"/>
    <w:rsid w:val="00CE1F2D"/>
    <w:rsid w:val="00CE1FC6"/>
    <w:rsid w:val="00CE20C4"/>
    <w:rsid w:val="00CE23AA"/>
    <w:rsid w:val="00CE2A23"/>
    <w:rsid w:val="00CE2EC4"/>
    <w:rsid w:val="00CE31EB"/>
    <w:rsid w:val="00CE35D0"/>
    <w:rsid w:val="00CE3F43"/>
    <w:rsid w:val="00CE40E6"/>
    <w:rsid w:val="00CE4184"/>
    <w:rsid w:val="00CE45BB"/>
    <w:rsid w:val="00CE45D7"/>
    <w:rsid w:val="00CE4727"/>
    <w:rsid w:val="00CE4EE8"/>
    <w:rsid w:val="00CE5165"/>
    <w:rsid w:val="00CE57B9"/>
    <w:rsid w:val="00CE57DD"/>
    <w:rsid w:val="00CE5947"/>
    <w:rsid w:val="00CE5A18"/>
    <w:rsid w:val="00CE630D"/>
    <w:rsid w:val="00CE6C7C"/>
    <w:rsid w:val="00CE6E5B"/>
    <w:rsid w:val="00CE7315"/>
    <w:rsid w:val="00CE79D0"/>
    <w:rsid w:val="00CE7D01"/>
    <w:rsid w:val="00CE7F01"/>
    <w:rsid w:val="00CF0A59"/>
    <w:rsid w:val="00CF0C07"/>
    <w:rsid w:val="00CF0EA3"/>
    <w:rsid w:val="00CF0FDC"/>
    <w:rsid w:val="00CF114E"/>
    <w:rsid w:val="00CF1293"/>
    <w:rsid w:val="00CF1306"/>
    <w:rsid w:val="00CF139E"/>
    <w:rsid w:val="00CF22D1"/>
    <w:rsid w:val="00CF2656"/>
    <w:rsid w:val="00CF28D5"/>
    <w:rsid w:val="00CF2982"/>
    <w:rsid w:val="00CF2B9A"/>
    <w:rsid w:val="00CF3026"/>
    <w:rsid w:val="00CF305A"/>
    <w:rsid w:val="00CF3684"/>
    <w:rsid w:val="00CF398E"/>
    <w:rsid w:val="00CF444A"/>
    <w:rsid w:val="00CF4494"/>
    <w:rsid w:val="00CF449A"/>
    <w:rsid w:val="00CF451A"/>
    <w:rsid w:val="00CF46D7"/>
    <w:rsid w:val="00CF4AB6"/>
    <w:rsid w:val="00CF4BD0"/>
    <w:rsid w:val="00CF50ED"/>
    <w:rsid w:val="00CF5DCE"/>
    <w:rsid w:val="00CF617C"/>
    <w:rsid w:val="00CF6280"/>
    <w:rsid w:val="00CF6A24"/>
    <w:rsid w:val="00CF6A8F"/>
    <w:rsid w:val="00CF72D6"/>
    <w:rsid w:val="00CF7359"/>
    <w:rsid w:val="00CF7AAD"/>
    <w:rsid w:val="00CF7BF0"/>
    <w:rsid w:val="00CF7DBD"/>
    <w:rsid w:val="00CF7F41"/>
    <w:rsid w:val="00D0049A"/>
    <w:rsid w:val="00D00509"/>
    <w:rsid w:val="00D00555"/>
    <w:rsid w:val="00D00DE6"/>
    <w:rsid w:val="00D00EDA"/>
    <w:rsid w:val="00D0100E"/>
    <w:rsid w:val="00D013CB"/>
    <w:rsid w:val="00D01966"/>
    <w:rsid w:val="00D01CC8"/>
    <w:rsid w:val="00D01EC8"/>
    <w:rsid w:val="00D025C1"/>
    <w:rsid w:val="00D02634"/>
    <w:rsid w:val="00D0283A"/>
    <w:rsid w:val="00D028C2"/>
    <w:rsid w:val="00D02D5E"/>
    <w:rsid w:val="00D03393"/>
    <w:rsid w:val="00D03B01"/>
    <w:rsid w:val="00D04B7E"/>
    <w:rsid w:val="00D04D1F"/>
    <w:rsid w:val="00D04D47"/>
    <w:rsid w:val="00D04E0A"/>
    <w:rsid w:val="00D052A9"/>
    <w:rsid w:val="00D05771"/>
    <w:rsid w:val="00D05BB9"/>
    <w:rsid w:val="00D061D9"/>
    <w:rsid w:val="00D06826"/>
    <w:rsid w:val="00D06B06"/>
    <w:rsid w:val="00D07079"/>
    <w:rsid w:val="00D07086"/>
    <w:rsid w:val="00D074E8"/>
    <w:rsid w:val="00D077DB"/>
    <w:rsid w:val="00D07A36"/>
    <w:rsid w:val="00D07DB6"/>
    <w:rsid w:val="00D07EB2"/>
    <w:rsid w:val="00D07FEF"/>
    <w:rsid w:val="00D103DC"/>
    <w:rsid w:val="00D10A5B"/>
    <w:rsid w:val="00D11196"/>
    <w:rsid w:val="00D1123A"/>
    <w:rsid w:val="00D11412"/>
    <w:rsid w:val="00D11479"/>
    <w:rsid w:val="00D11E79"/>
    <w:rsid w:val="00D11FB2"/>
    <w:rsid w:val="00D12017"/>
    <w:rsid w:val="00D12568"/>
    <w:rsid w:val="00D12799"/>
    <w:rsid w:val="00D128D5"/>
    <w:rsid w:val="00D128E1"/>
    <w:rsid w:val="00D12BDD"/>
    <w:rsid w:val="00D12E01"/>
    <w:rsid w:val="00D13FBD"/>
    <w:rsid w:val="00D1436E"/>
    <w:rsid w:val="00D14384"/>
    <w:rsid w:val="00D143ED"/>
    <w:rsid w:val="00D1467A"/>
    <w:rsid w:val="00D14AAC"/>
    <w:rsid w:val="00D14BDD"/>
    <w:rsid w:val="00D14C1A"/>
    <w:rsid w:val="00D14E6A"/>
    <w:rsid w:val="00D15123"/>
    <w:rsid w:val="00D1523C"/>
    <w:rsid w:val="00D155D3"/>
    <w:rsid w:val="00D15F1D"/>
    <w:rsid w:val="00D161D1"/>
    <w:rsid w:val="00D165E9"/>
    <w:rsid w:val="00D16901"/>
    <w:rsid w:val="00D16975"/>
    <w:rsid w:val="00D173B9"/>
    <w:rsid w:val="00D17527"/>
    <w:rsid w:val="00D17C38"/>
    <w:rsid w:val="00D2080E"/>
    <w:rsid w:val="00D208CE"/>
    <w:rsid w:val="00D2091A"/>
    <w:rsid w:val="00D20B50"/>
    <w:rsid w:val="00D20D9D"/>
    <w:rsid w:val="00D20F01"/>
    <w:rsid w:val="00D20FCF"/>
    <w:rsid w:val="00D2106C"/>
    <w:rsid w:val="00D213E2"/>
    <w:rsid w:val="00D21415"/>
    <w:rsid w:val="00D2147E"/>
    <w:rsid w:val="00D21488"/>
    <w:rsid w:val="00D21A08"/>
    <w:rsid w:val="00D21B3D"/>
    <w:rsid w:val="00D22241"/>
    <w:rsid w:val="00D22902"/>
    <w:rsid w:val="00D22B65"/>
    <w:rsid w:val="00D22EE2"/>
    <w:rsid w:val="00D22F0A"/>
    <w:rsid w:val="00D2354C"/>
    <w:rsid w:val="00D24641"/>
    <w:rsid w:val="00D24E41"/>
    <w:rsid w:val="00D25653"/>
    <w:rsid w:val="00D25A64"/>
    <w:rsid w:val="00D25D10"/>
    <w:rsid w:val="00D2636D"/>
    <w:rsid w:val="00D263BA"/>
    <w:rsid w:val="00D2667A"/>
    <w:rsid w:val="00D268D7"/>
    <w:rsid w:val="00D26A97"/>
    <w:rsid w:val="00D26E3D"/>
    <w:rsid w:val="00D271F8"/>
    <w:rsid w:val="00D279B8"/>
    <w:rsid w:val="00D27A01"/>
    <w:rsid w:val="00D30465"/>
    <w:rsid w:val="00D30D10"/>
    <w:rsid w:val="00D3138B"/>
    <w:rsid w:val="00D31663"/>
    <w:rsid w:val="00D31781"/>
    <w:rsid w:val="00D33413"/>
    <w:rsid w:val="00D33B39"/>
    <w:rsid w:val="00D33D45"/>
    <w:rsid w:val="00D33D4E"/>
    <w:rsid w:val="00D33DD7"/>
    <w:rsid w:val="00D3427D"/>
    <w:rsid w:val="00D343F2"/>
    <w:rsid w:val="00D3474F"/>
    <w:rsid w:val="00D3482A"/>
    <w:rsid w:val="00D35308"/>
    <w:rsid w:val="00D356A6"/>
    <w:rsid w:val="00D35972"/>
    <w:rsid w:val="00D35B67"/>
    <w:rsid w:val="00D35E21"/>
    <w:rsid w:val="00D3609C"/>
    <w:rsid w:val="00D363BA"/>
    <w:rsid w:val="00D37B65"/>
    <w:rsid w:val="00D37D8E"/>
    <w:rsid w:val="00D40473"/>
    <w:rsid w:val="00D40596"/>
    <w:rsid w:val="00D40693"/>
    <w:rsid w:val="00D406BB"/>
    <w:rsid w:val="00D40B9B"/>
    <w:rsid w:val="00D40E1B"/>
    <w:rsid w:val="00D4191E"/>
    <w:rsid w:val="00D41A6E"/>
    <w:rsid w:val="00D41B20"/>
    <w:rsid w:val="00D41F16"/>
    <w:rsid w:val="00D42095"/>
    <w:rsid w:val="00D421A0"/>
    <w:rsid w:val="00D424D5"/>
    <w:rsid w:val="00D42668"/>
    <w:rsid w:val="00D42CFF"/>
    <w:rsid w:val="00D42DE6"/>
    <w:rsid w:val="00D42F54"/>
    <w:rsid w:val="00D4354B"/>
    <w:rsid w:val="00D43ADF"/>
    <w:rsid w:val="00D43AE3"/>
    <w:rsid w:val="00D43B85"/>
    <w:rsid w:val="00D43F36"/>
    <w:rsid w:val="00D444A3"/>
    <w:rsid w:val="00D4459B"/>
    <w:rsid w:val="00D445B8"/>
    <w:rsid w:val="00D44643"/>
    <w:rsid w:val="00D446B0"/>
    <w:rsid w:val="00D44A3B"/>
    <w:rsid w:val="00D44C64"/>
    <w:rsid w:val="00D44D8D"/>
    <w:rsid w:val="00D44EB6"/>
    <w:rsid w:val="00D454AC"/>
    <w:rsid w:val="00D45580"/>
    <w:rsid w:val="00D4577C"/>
    <w:rsid w:val="00D457B6"/>
    <w:rsid w:val="00D45FD9"/>
    <w:rsid w:val="00D46502"/>
    <w:rsid w:val="00D4688C"/>
    <w:rsid w:val="00D468D9"/>
    <w:rsid w:val="00D46B27"/>
    <w:rsid w:val="00D46FE4"/>
    <w:rsid w:val="00D47490"/>
    <w:rsid w:val="00D477DB"/>
    <w:rsid w:val="00D47B23"/>
    <w:rsid w:val="00D47C4A"/>
    <w:rsid w:val="00D501BF"/>
    <w:rsid w:val="00D508FA"/>
    <w:rsid w:val="00D50F03"/>
    <w:rsid w:val="00D512AA"/>
    <w:rsid w:val="00D513E2"/>
    <w:rsid w:val="00D51425"/>
    <w:rsid w:val="00D51589"/>
    <w:rsid w:val="00D515B0"/>
    <w:rsid w:val="00D519C2"/>
    <w:rsid w:val="00D51B44"/>
    <w:rsid w:val="00D51C9E"/>
    <w:rsid w:val="00D51E58"/>
    <w:rsid w:val="00D51E71"/>
    <w:rsid w:val="00D51F45"/>
    <w:rsid w:val="00D520D2"/>
    <w:rsid w:val="00D52333"/>
    <w:rsid w:val="00D52742"/>
    <w:rsid w:val="00D5283A"/>
    <w:rsid w:val="00D52E9A"/>
    <w:rsid w:val="00D52F4F"/>
    <w:rsid w:val="00D5321C"/>
    <w:rsid w:val="00D533A9"/>
    <w:rsid w:val="00D54054"/>
    <w:rsid w:val="00D541E7"/>
    <w:rsid w:val="00D54B8B"/>
    <w:rsid w:val="00D55087"/>
    <w:rsid w:val="00D55284"/>
    <w:rsid w:val="00D55340"/>
    <w:rsid w:val="00D5544C"/>
    <w:rsid w:val="00D554D7"/>
    <w:rsid w:val="00D5583A"/>
    <w:rsid w:val="00D55C3A"/>
    <w:rsid w:val="00D55D29"/>
    <w:rsid w:val="00D56387"/>
    <w:rsid w:val="00D564FC"/>
    <w:rsid w:val="00D5690F"/>
    <w:rsid w:val="00D56B1B"/>
    <w:rsid w:val="00D57757"/>
    <w:rsid w:val="00D57E83"/>
    <w:rsid w:val="00D60259"/>
    <w:rsid w:val="00D60676"/>
    <w:rsid w:val="00D60AD1"/>
    <w:rsid w:val="00D60AFF"/>
    <w:rsid w:val="00D60B45"/>
    <w:rsid w:val="00D60CB1"/>
    <w:rsid w:val="00D61240"/>
    <w:rsid w:val="00D61498"/>
    <w:rsid w:val="00D614E4"/>
    <w:rsid w:val="00D619AB"/>
    <w:rsid w:val="00D61A5C"/>
    <w:rsid w:val="00D61D6F"/>
    <w:rsid w:val="00D62055"/>
    <w:rsid w:val="00D6237D"/>
    <w:rsid w:val="00D625D2"/>
    <w:rsid w:val="00D62708"/>
    <w:rsid w:val="00D63150"/>
    <w:rsid w:val="00D631D8"/>
    <w:rsid w:val="00D6338E"/>
    <w:rsid w:val="00D6391A"/>
    <w:rsid w:val="00D6393B"/>
    <w:rsid w:val="00D63996"/>
    <w:rsid w:val="00D63BBD"/>
    <w:rsid w:val="00D63C12"/>
    <w:rsid w:val="00D63D7E"/>
    <w:rsid w:val="00D63F33"/>
    <w:rsid w:val="00D63FEB"/>
    <w:rsid w:val="00D640B3"/>
    <w:rsid w:val="00D641A0"/>
    <w:rsid w:val="00D643C7"/>
    <w:rsid w:val="00D64505"/>
    <w:rsid w:val="00D64555"/>
    <w:rsid w:val="00D64634"/>
    <w:rsid w:val="00D6480D"/>
    <w:rsid w:val="00D64BD5"/>
    <w:rsid w:val="00D64C6D"/>
    <w:rsid w:val="00D64EAB"/>
    <w:rsid w:val="00D650F7"/>
    <w:rsid w:val="00D65601"/>
    <w:rsid w:val="00D65974"/>
    <w:rsid w:val="00D65AA5"/>
    <w:rsid w:val="00D65D5D"/>
    <w:rsid w:val="00D66267"/>
    <w:rsid w:val="00D66352"/>
    <w:rsid w:val="00D6641F"/>
    <w:rsid w:val="00D6677D"/>
    <w:rsid w:val="00D668BF"/>
    <w:rsid w:val="00D66B0F"/>
    <w:rsid w:val="00D66D2B"/>
    <w:rsid w:val="00D66F62"/>
    <w:rsid w:val="00D6707D"/>
    <w:rsid w:val="00D67195"/>
    <w:rsid w:val="00D676AA"/>
    <w:rsid w:val="00D6775E"/>
    <w:rsid w:val="00D6798E"/>
    <w:rsid w:val="00D67A5B"/>
    <w:rsid w:val="00D67CB1"/>
    <w:rsid w:val="00D70022"/>
    <w:rsid w:val="00D700B2"/>
    <w:rsid w:val="00D7025F"/>
    <w:rsid w:val="00D703AE"/>
    <w:rsid w:val="00D70ABC"/>
    <w:rsid w:val="00D70FF0"/>
    <w:rsid w:val="00D71265"/>
    <w:rsid w:val="00D71351"/>
    <w:rsid w:val="00D7144D"/>
    <w:rsid w:val="00D714BD"/>
    <w:rsid w:val="00D718ED"/>
    <w:rsid w:val="00D72259"/>
    <w:rsid w:val="00D723D9"/>
    <w:rsid w:val="00D724A7"/>
    <w:rsid w:val="00D724D0"/>
    <w:rsid w:val="00D72628"/>
    <w:rsid w:val="00D72808"/>
    <w:rsid w:val="00D7303F"/>
    <w:rsid w:val="00D733F2"/>
    <w:rsid w:val="00D73D35"/>
    <w:rsid w:val="00D73F34"/>
    <w:rsid w:val="00D7414A"/>
    <w:rsid w:val="00D74319"/>
    <w:rsid w:val="00D746BF"/>
    <w:rsid w:val="00D747C8"/>
    <w:rsid w:val="00D7512C"/>
    <w:rsid w:val="00D752CE"/>
    <w:rsid w:val="00D7535F"/>
    <w:rsid w:val="00D756D9"/>
    <w:rsid w:val="00D7570D"/>
    <w:rsid w:val="00D757B9"/>
    <w:rsid w:val="00D75916"/>
    <w:rsid w:val="00D75947"/>
    <w:rsid w:val="00D75BCF"/>
    <w:rsid w:val="00D75F42"/>
    <w:rsid w:val="00D76500"/>
    <w:rsid w:val="00D7692A"/>
    <w:rsid w:val="00D76AEF"/>
    <w:rsid w:val="00D76C6A"/>
    <w:rsid w:val="00D76E2A"/>
    <w:rsid w:val="00D771BA"/>
    <w:rsid w:val="00D771D4"/>
    <w:rsid w:val="00D7727F"/>
    <w:rsid w:val="00D7730E"/>
    <w:rsid w:val="00D773AF"/>
    <w:rsid w:val="00D7783D"/>
    <w:rsid w:val="00D77AF9"/>
    <w:rsid w:val="00D77E57"/>
    <w:rsid w:val="00D8000F"/>
    <w:rsid w:val="00D8019B"/>
    <w:rsid w:val="00D80F79"/>
    <w:rsid w:val="00D810D4"/>
    <w:rsid w:val="00D813A8"/>
    <w:rsid w:val="00D8160A"/>
    <w:rsid w:val="00D81638"/>
    <w:rsid w:val="00D81761"/>
    <w:rsid w:val="00D817C9"/>
    <w:rsid w:val="00D81910"/>
    <w:rsid w:val="00D81A38"/>
    <w:rsid w:val="00D81B4C"/>
    <w:rsid w:val="00D81DB1"/>
    <w:rsid w:val="00D8249A"/>
    <w:rsid w:val="00D8271E"/>
    <w:rsid w:val="00D829FE"/>
    <w:rsid w:val="00D82F11"/>
    <w:rsid w:val="00D82F36"/>
    <w:rsid w:val="00D83274"/>
    <w:rsid w:val="00D83285"/>
    <w:rsid w:val="00D83689"/>
    <w:rsid w:val="00D83834"/>
    <w:rsid w:val="00D84072"/>
    <w:rsid w:val="00D8411B"/>
    <w:rsid w:val="00D84232"/>
    <w:rsid w:val="00D84296"/>
    <w:rsid w:val="00D84397"/>
    <w:rsid w:val="00D84420"/>
    <w:rsid w:val="00D847C8"/>
    <w:rsid w:val="00D84F0B"/>
    <w:rsid w:val="00D84FE1"/>
    <w:rsid w:val="00D85359"/>
    <w:rsid w:val="00D8574F"/>
    <w:rsid w:val="00D85767"/>
    <w:rsid w:val="00D85EBC"/>
    <w:rsid w:val="00D85FBF"/>
    <w:rsid w:val="00D867CD"/>
    <w:rsid w:val="00D86BE5"/>
    <w:rsid w:val="00D86F37"/>
    <w:rsid w:val="00D871C2"/>
    <w:rsid w:val="00D87396"/>
    <w:rsid w:val="00D87720"/>
    <w:rsid w:val="00D87A75"/>
    <w:rsid w:val="00D87BA4"/>
    <w:rsid w:val="00D903B5"/>
    <w:rsid w:val="00D9063B"/>
    <w:rsid w:val="00D90C3B"/>
    <w:rsid w:val="00D90EA2"/>
    <w:rsid w:val="00D912BE"/>
    <w:rsid w:val="00D91330"/>
    <w:rsid w:val="00D9175E"/>
    <w:rsid w:val="00D91B65"/>
    <w:rsid w:val="00D91D53"/>
    <w:rsid w:val="00D91E60"/>
    <w:rsid w:val="00D92965"/>
    <w:rsid w:val="00D9299F"/>
    <w:rsid w:val="00D92BA9"/>
    <w:rsid w:val="00D92ED9"/>
    <w:rsid w:val="00D934AA"/>
    <w:rsid w:val="00D936F4"/>
    <w:rsid w:val="00D93881"/>
    <w:rsid w:val="00D940F1"/>
    <w:rsid w:val="00D946B8"/>
    <w:rsid w:val="00D94883"/>
    <w:rsid w:val="00D94B5B"/>
    <w:rsid w:val="00D95142"/>
    <w:rsid w:val="00D95FD3"/>
    <w:rsid w:val="00D96629"/>
    <w:rsid w:val="00D967B5"/>
    <w:rsid w:val="00D96C85"/>
    <w:rsid w:val="00D96E15"/>
    <w:rsid w:val="00D973CD"/>
    <w:rsid w:val="00D97667"/>
    <w:rsid w:val="00DA0034"/>
    <w:rsid w:val="00DA0126"/>
    <w:rsid w:val="00DA04CB"/>
    <w:rsid w:val="00DA0C77"/>
    <w:rsid w:val="00DA1062"/>
    <w:rsid w:val="00DA1565"/>
    <w:rsid w:val="00DA1869"/>
    <w:rsid w:val="00DA1B7B"/>
    <w:rsid w:val="00DA20F7"/>
    <w:rsid w:val="00DA22F0"/>
    <w:rsid w:val="00DA2456"/>
    <w:rsid w:val="00DA2574"/>
    <w:rsid w:val="00DA26A0"/>
    <w:rsid w:val="00DA3189"/>
    <w:rsid w:val="00DA331F"/>
    <w:rsid w:val="00DA351C"/>
    <w:rsid w:val="00DA36B7"/>
    <w:rsid w:val="00DA39AA"/>
    <w:rsid w:val="00DA3E3F"/>
    <w:rsid w:val="00DA3E9A"/>
    <w:rsid w:val="00DA3FC1"/>
    <w:rsid w:val="00DA3FF2"/>
    <w:rsid w:val="00DA41A2"/>
    <w:rsid w:val="00DA4227"/>
    <w:rsid w:val="00DA42C0"/>
    <w:rsid w:val="00DA4536"/>
    <w:rsid w:val="00DA48B8"/>
    <w:rsid w:val="00DA4AE9"/>
    <w:rsid w:val="00DA4C02"/>
    <w:rsid w:val="00DA4C9E"/>
    <w:rsid w:val="00DA4F05"/>
    <w:rsid w:val="00DA4FAA"/>
    <w:rsid w:val="00DA5198"/>
    <w:rsid w:val="00DA5337"/>
    <w:rsid w:val="00DA54EC"/>
    <w:rsid w:val="00DA55CE"/>
    <w:rsid w:val="00DA6454"/>
    <w:rsid w:val="00DA64C1"/>
    <w:rsid w:val="00DA68E5"/>
    <w:rsid w:val="00DA6E2D"/>
    <w:rsid w:val="00DA6E65"/>
    <w:rsid w:val="00DA71BB"/>
    <w:rsid w:val="00DA7241"/>
    <w:rsid w:val="00DA7311"/>
    <w:rsid w:val="00DA757A"/>
    <w:rsid w:val="00DA7770"/>
    <w:rsid w:val="00DA7B45"/>
    <w:rsid w:val="00DA7E99"/>
    <w:rsid w:val="00DB027E"/>
    <w:rsid w:val="00DB088D"/>
    <w:rsid w:val="00DB0A2F"/>
    <w:rsid w:val="00DB102F"/>
    <w:rsid w:val="00DB1311"/>
    <w:rsid w:val="00DB1643"/>
    <w:rsid w:val="00DB1701"/>
    <w:rsid w:val="00DB177E"/>
    <w:rsid w:val="00DB17C2"/>
    <w:rsid w:val="00DB1879"/>
    <w:rsid w:val="00DB18D4"/>
    <w:rsid w:val="00DB1A83"/>
    <w:rsid w:val="00DB2165"/>
    <w:rsid w:val="00DB22C7"/>
    <w:rsid w:val="00DB2788"/>
    <w:rsid w:val="00DB27D2"/>
    <w:rsid w:val="00DB28FE"/>
    <w:rsid w:val="00DB36E0"/>
    <w:rsid w:val="00DB3BBE"/>
    <w:rsid w:val="00DB4F1B"/>
    <w:rsid w:val="00DB5955"/>
    <w:rsid w:val="00DB598F"/>
    <w:rsid w:val="00DB5C03"/>
    <w:rsid w:val="00DB647C"/>
    <w:rsid w:val="00DB657F"/>
    <w:rsid w:val="00DB684F"/>
    <w:rsid w:val="00DB6889"/>
    <w:rsid w:val="00DB6B68"/>
    <w:rsid w:val="00DB6DEA"/>
    <w:rsid w:val="00DB71F5"/>
    <w:rsid w:val="00DB7488"/>
    <w:rsid w:val="00DB789C"/>
    <w:rsid w:val="00DB7949"/>
    <w:rsid w:val="00DB7DD1"/>
    <w:rsid w:val="00DB7F9E"/>
    <w:rsid w:val="00DC0625"/>
    <w:rsid w:val="00DC07EE"/>
    <w:rsid w:val="00DC0D3F"/>
    <w:rsid w:val="00DC1347"/>
    <w:rsid w:val="00DC17C0"/>
    <w:rsid w:val="00DC1865"/>
    <w:rsid w:val="00DC1A87"/>
    <w:rsid w:val="00DC1E1E"/>
    <w:rsid w:val="00DC270C"/>
    <w:rsid w:val="00DC2BDF"/>
    <w:rsid w:val="00DC2C3D"/>
    <w:rsid w:val="00DC2E40"/>
    <w:rsid w:val="00DC2E50"/>
    <w:rsid w:val="00DC31B7"/>
    <w:rsid w:val="00DC321D"/>
    <w:rsid w:val="00DC3373"/>
    <w:rsid w:val="00DC35B5"/>
    <w:rsid w:val="00DC383F"/>
    <w:rsid w:val="00DC38C3"/>
    <w:rsid w:val="00DC3D5B"/>
    <w:rsid w:val="00DC3DA5"/>
    <w:rsid w:val="00DC4087"/>
    <w:rsid w:val="00DC40CE"/>
    <w:rsid w:val="00DC426A"/>
    <w:rsid w:val="00DC43B3"/>
    <w:rsid w:val="00DC49B0"/>
    <w:rsid w:val="00DC4A81"/>
    <w:rsid w:val="00DC508D"/>
    <w:rsid w:val="00DC51E0"/>
    <w:rsid w:val="00DC571A"/>
    <w:rsid w:val="00DC59F0"/>
    <w:rsid w:val="00DC5AD1"/>
    <w:rsid w:val="00DC5C09"/>
    <w:rsid w:val="00DC5C9B"/>
    <w:rsid w:val="00DC5FF8"/>
    <w:rsid w:val="00DC61BC"/>
    <w:rsid w:val="00DC6222"/>
    <w:rsid w:val="00DC6845"/>
    <w:rsid w:val="00DC6C15"/>
    <w:rsid w:val="00DC718E"/>
    <w:rsid w:val="00DC7421"/>
    <w:rsid w:val="00DC7478"/>
    <w:rsid w:val="00DC76F3"/>
    <w:rsid w:val="00DC7D85"/>
    <w:rsid w:val="00DC7F9B"/>
    <w:rsid w:val="00DC7FB8"/>
    <w:rsid w:val="00DC7FE3"/>
    <w:rsid w:val="00DD0533"/>
    <w:rsid w:val="00DD0663"/>
    <w:rsid w:val="00DD0A52"/>
    <w:rsid w:val="00DD0A8C"/>
    <w:rsid w:val="00DD0EB0"/>
    <w:rsid w:val="00DD10CD"/>
    <w:rsid w:val="00DD1136"/>
    <w:rsid w:val="00DD1894"/>
    <w:rsid w:val="00DD1B29"/>
    <w:rsid w:val="00DD22A8"/>
    <w:rsid w:val="00DD2520"/>
    <w:rsid w:val="00DD2B8A"/>
    <w:rsid w:val="00DD319A"/>
    <w:rsid w:val="00DD33F8"/>
    <w:rsid w:val="00DD347D"/>
    <w:rsid w:val="00DD37F1"/>
    <w:rsid w:val="00DD3BE7"/>
    <w:rsid w:val="00DD3BEC"/>
    <w:rsid w:val="00DD3C77"/>
    <w:rsid w:val="00DD45E4"/>
    <w:rsid w:val="00DD480D"/>
    <w:rsid w:val="00DD493A"/>
    <w:rsid w:val="00DD4A76"/>
    <w:rsid w:val="00DD4E04"/>
    <w:rsid w:val="00DD5300"/>
    <w:rsid w:val="00DD534F"/>
    <w:rsid w:val="00DD53B8"/>
    <w:rsid w:val="00DD543A"/>
    <w:rsid w:val="00DD551A"/>
    <w:rsid w:val="00DD596D"/>
    <w:rsid w:val="00DD6010"/>
    <w:rsid w:val="00DD66EE"/>
    <w:rsid w:val="00DD6896"/>
    <w:rsid w:val="00DD68A1"/>
    <w:rsid w:val="00DD6C4F"/>
    <w:rsid w:val="00DD7253"/>
    <w:rsid w:val="00DD736E"/>
    <w:rsid w:val="00DD73B0"/>
    <w:rsid w:val="00DD7B58"/>
    <w:rsid w:val="00DD7EDE"/>
    <w:rsid w:val="00DE013C"/>
    <w:rsid w:val="00DE02B5"/>
    <w:rsid w:val="00DE05BA"/>
    <w:rsid w:val="00DE0627"/>
    <w:rsid w:val="00DE07E9"/>
    <w:rsid w:val="00DE0BCD"/>
    <w:rsid w:val="00DE0F90"/>
    <w:rsid w:val="00DE1281"/>
    <w:rsid w:val="00DE12CA"/>
    <w:rsid w:val="00DE143E"/>
    <w:rsid w:val="00DE1611"/>
    <w:rsid w:val="00DE163A"/>
    <w:rsid w:val="00DE1C1B"/>
    <w:rsid w:val="00DE223C"/>
    <w:rsid w:val="00DE24DC"/>
    <w:rsid w:val="00DE256E"/>
    <w:rsid w:val="00DE2676"/>
    <w:rsid w:val="00DE28E5"/>
    <w:rsid w:val="00DE297C"/>
    <w:rsid w:val="00DE2A67"/>
    <w:rsid w:val="00DE2C3C"/>
    <w:rsid w:val="00DE3124"/>
    <w:rsid w:val="00DE3127"/>
    <w:rsid w:val="00DE318C"/>
    <w:rsid w:val="00DE37D6"/>
    <w:rsid w:val="00DE45C7"/>
    <w:rsid w:val="00DE46B6"/>
    <w:rsid w:val="00DE4969"/>
    <w:rsid w:val="00DE4A0E"/>
    <w:rsid w:val="00DE4BF8"/>
    <w:rsid w:val="00DE5865"/>
    <w:rsid w:val="00DE5A1A"/>
    <w:rsid w:val="00DE5B2E"/>
    <w:rsid w:val="00DE5BED"/>
    <w:rsid w:val="00DE6178"/>
    <w:rsid w:val="00DE61A3"/>
    <w:rsid w:val="00DE6894"/>
    <w:rsid w:val="00DE6EBB"/>
    <w:rsid w:val="00DE7155"/>
    <w:rsid w:val="00DE7401"/>
    <w:rsid w:val="00DE7835"/>
    <w:rsid w:val="00DE7E5B"/>
    <w:rsid w:val="00DE7F64"/>
    <w:rsid w:val="00DF03CF"/>
    <w:rsid w:val="00DF0504"/>
    <w:rsid w:val="00DF07DB"/>
    <w:rsid w:val="00DF0B2E"/>
    <w:rsid w:val="00DF1463"/>
    <w:rsid w:val="00DF1779"/>
    <w:rsid w:val="00DF19A8"/>
    <w:rsid w:val="00DF1B0B"/>
    <w:rsid w:val="00DF1C41"/>
    <w:rsid w:val="00DF1C4B"/>
    <w:rsid w:val="00DF1CB4"/>
    <w:rsid w:val="00DF1F15"/>
    <w:rsid w:val="00DF22DC"/>
    <w:rsid w:val="00DF2394"/>
    <w:rsid w:val="00DF2C0E"/>
    <w:rsid w:val="00DF2D0F"/>
    <w:rsid w:val="00DF2EA8"/>
    <w:rsid w:val="00DF3246"/>
    <w:rsid w:val="00DF3573"/>
    <w:rsid w:val="00DF3E17"/>
    <w:rsid w:val="00DF4149"/>
    <w:rsid w:val="00DF41DF"/>
    <w:rsid w:val="00DF4AB1"/>
    <w:rsid w:val="00DF4FDF"/>
    <w:rsid w:val="00DF5089"/>
    <w:rsid w:val="00DF5673"/>
    <w:rsid w:val="00DF5795"/>
    <w:rsid w:val="00DF5C27"/>
    <w:rsid w:val="00DF61C9"/>
    <w:rsid w:val="00DF6BC5"/>
    <w:rsid w:val="00DF6CEB"/>
    <w:rsid w:val="00DF6FD6"/>
    <w:rsid w:val="00DF723C"/>
    <w:rsid w:val="00DF7396"/>
    <w:rsid w:val="00DF73D3"/>
    <w:rsid w:val="00DF7D2D"/>
    <w:rsid w:val="00E00006"/>
    <w:rsid w:val="00E002FD"/>
    <w:rsid w:val="00E00341"/>
    <w:rsid w:val="00E00344"/>
    <w:rsid w:val="00E0059C"/>
    <w:rsid w:val="00E005BE"/>
    <w:rsid w:val="00E006C5"/>
    <w:rsid w:val="00E0090B"/>
    <w:rsid w:val="00E0099A"/>
    <w:rsid w:val="00E00A4D"/>
    <w:rsid w:val="00E00C7F"/>
    <w:rsid w:val="00E00C86"/>
    <w:rsid w:val="00E00CAE"/>
    <w:rsid w:val="00E012EB"/>
    <w:rsid w:val="00E012F9"/>
    <w:rsid w:val="00E01A62"/>
    <w:rsid w:val="00E01E38"/>
    <w:rsid w:val="00E02032"/>
    <w:rsid w:val="00E02271"/>
    <w:rsid w:val="00E02295"/>
    <w:rsid w:val="00E0229A"/>
    <w:rsid w:val="00E02432"/>
    <w:rsid w:val="00E0292F"/>
    <w:rsid w:val="00E02F3E"/>
    <w:rsid w:val="00E031E2"/>
    <w:rsid w:val="00E032A7"/>
    <w:rsid w:val="00E03330"/>
    <w:rsid w:val="00E03643"/>
    <w:rsid w:val="00E036BB"/>
    <w:rsid w:val="00E03921"/>
    <w:rsid w:val="00E03A64"/>
    <w:rsid w:val="00E04C2B"/>
    <w:rsid w:val="00E0553A"/>
    <w:rsid w:val="00E0570E"/>
    <w:rsid w:val="00E05A88"/>
    <w:rsid w:val="00E05BCC"/>
    <w:rsid w:val="00E05CCE"/>
    <w:rsid w:val="00E05FDA"/>
    <w:rsid w:val="00E0632F"/>
    <w:rsid w:val="00E06B2E"/>
    <w:rsid w:val="00E06BE5"/>
    <w:rsid w:val="00E07AFF"/>
    <w:rsid w:val="00E07BF7"/>
    <w:rsid w:val="00E10429"/>
    <w:rsid w:val="00E1047D"/>
    <w:rsid w:val="00E10F5A"/>
    <w:rsid w:val="00E11601"/>
    <w:rsid w:val="00E11ACF"/>
    <w:rsid w:val="00E11D61"/>
    <w:rsid w:val="00E11DAE"/>
    <w:rsid w:val="00E124F0"/>
    <w:rsid w:val="00E1254B"/>
    <w:rsid w:val="00E1276A"/>
    <w:rsid w:val="00E1295C"/>
    <w:rsid w:val="00E1296E"/>
    <w:rsid w:val="00E12E9E"/>
    <w:rsid w:val="00E13177"/>
    <w:rsid w:val="00E132F1"/>
    <w:rsid w:val="00E13731"/>
    <w:rsid w:val="00E137B0"/>
    <w:rsid w:val="00E13BE1"/>
    <w:rsid w:val="00E13E81"/>
    <w:rsid w:val="00E1412D"/>
    <w:rsid w:val="00E145DC"/>
    <w:rsid w:val="00E1470A"/>
    <w:rsid w:val="00E14723"/>
    <w:rsid w:val="00E14FBF"/>
    <w:rsid w:val="00E155A7"/>
    <w:rsid w:val="00E15F1E"/>
    <w:rsid w:val="00E15FDD"/>
    <w:rsid w:val="00E16170"/>
    <w:rsid w:val="00E162EB"/>
    <w:rsid w:val="00E166A1"/>
    <w:rsid w:val="00E166DF"/>
    <w:rsid w:val="00E16E29"/>
    <w:rsid w:val="00E171BF"/>
    <w:rsid w:val="00E174A1"/>
    <w:rsid w:val="00E17D42"/>
    <w:rsid w:val="00E17DD5"/>
    <w:rsid w:val="00E20259"/>
    <w:rsid w:val="00E2045B"/>
    <w:rsid w:val="00E207C7"/>
    <w:rsid w:val="00E20A28"/>
    <w:rsid w:val="00E21482"/>
    <w:rsid w:val="00E216B8"/>
    <w:rsid w:val="00E218A7"/>
    <w:rsid w:val="00E21A4E"/>
    <w:rsid w:val="00E21B8A"/>
    <w:rsid w:val="00E2201E"/>
    <w:rsid w:val="00E222B0"/>
    <w:rsid w:val="00E22667"/>
    <w:rsid w:val="00E228C5"/>
    <w:rsid w:val="00E22BB2"/>
    <w:rsid w:val="00E22D22"/>
    <w:rsid w:val="00E231C9"/>
    <w:rsid w:val="00E232D7"/>
    <w:rsid w:val="00E23CD3"/>
    <w:rsid w:val="00E2405C"/>
    <w:rsid w:val="00E24103"/>
    <w:rsid w:val="00E243A3"/>
    <w:rsid w:val="00E245B5"/>
    <w:rsid w:val="00E24ABF"/>
    <w:rsid w:val="00E24C5E"/>
    <w:rsid w:val="00E24D6E"/>
    <w:rsid w:val="00E24E51"/>
    <w:rsid w:val="00E24FE2"/>
    <w:rsid w:val="00E25E1A"/>
    <w:rsid w:val="00E2614F"/>
    <w:rsid w:val="00E2632C"/>
    <w:rsid w:val="00E263DE"/>
    <w:rsid w:val="00E26542"/>
    <w:rsid w:val="00E26567"/>
    <w:rsid w:val="00E267D0"/>
    <w:rsid w:val="00E268CE"/>
    <w:rsid w:val="00E268EC"/>
    <w:rsid w:val="00E26A28"/>
    <w:rsid w:val="00E26B14"/>
    <w:rsid w:val="00E26D02"/>
    <w:rsid w:val="00E270E5"/>
    <w:rsid w:val="00E2742F"/>
    <w:rsid w:val="00E279B5"/>
    <w:rsid w:val="00E27F70"/>
    <w:rsid w:val="00E30410"/>
    <w:rsid w:val="00E304AA"/>
    <w:rsid w:val="00E309F7"/>
    <w:rsid w:val="00E31235"/>
    <w:rsid w:val="00E31500"/>
    <w:rsid w:val="00E31679"/>
    <w:rsid w:val="00E32221"/>
    <w:rsid w:val="00E32DE3"/>
    <w:rsid w:val="00E32E6A"/>
    <w:rsid w:val="00E338C2"/>
    <w:rsid w:val="00E33EDA"/>
    <w:rsid w:val="00E341DD"/>
    <w:rsid w:val="00E34475"/>
    <w:rsid w:val="00E344DA"/>
    <w:rsid w:val="00E344F0"/>
    <w:rsid w:val="00E34E65"/>
    <w:rsid w:val="00E350FC"/>
    <w:rsid w:val="00E35192"/>
    <w:rsid w:val="00E35424"/>
    <w:rsid w:val="00E35672"/>
    <w:rsid w:val="00E35EEA"/>
    <w:rsid w:val="00E36065"/>
    <w:rsid w:val="00E3664E"/>
    <w:rsid w:val="00E36738"/>
    <w:rsid w:val="00E37049"/>
    <w:rsid w:val="00E3729F"/>
    <w:rsid w:val="00E37562"/>
    <w:rsid w:val="00E375EA"/>
    <w:rsid w:val="00E37850"/>
    <w:rsid w:val="00E37EE1"/>
    <w:rsid w:val="00E37FB8"/>
    <w:rsid w:val="00E40252"/>
    <w:rsid w:val="00E40452"/>
    <w:rsid w:val="00E405AB"/>
    <w:rsid w:val="00E40619"/>
    <w:rsid w:val="00E408AF"/>
    <w:rsid w:val="00E40C60"/>
    <w:rsid w:val="00E4120D"/>
    <w:rsid w:val="00E414A4"/>
    <w:rsid w:val="00E41891"/>
    <w:rsid w:val="00E42424"/>
    <w:rsid w:val="00E42484"/>
    <w:rsid w:val="00E4284B"/>
    <w:rsid w:val="00E4297F"/>
    <w:rsid w:val="00E42BCF"/>
    <w:rsid w:val="00E42CA0"/>
    <w:rsid w:val="00E42F20"/>
    <w:rsid w:val="00E4353B"/>
    <w:rsid w:val="00E43551"/>
    <w:rsid w:val="00E4389B"/>
    <w:rsid w:val="00E439FC"/>
    <w:rsid w:val="00E43AD2"/>
    <w:rsid w:val="00E43CBB"/>
    <w:rsid w:val="00E43DFD"/>
    <w:rsid w:val="00E43F0B"/>
    <w:rsid w:val="00E4431E"/>
    <w:rsid w:val="00E44697"/>
    <w:rsid w:val="00E4554C"/>
    <w:rsid w:val="00E45A72"/>
    <w:rsid w:val="00E45B4E"/>
    <w:rsid w:val="00E45E68"/>
    <w:rsid w:val="00E45F6A"/>
    <w:rsid w:val="00E460C3"/>
    <w:rsid w:val="00E461DB"/>
    <w:rsid w:val="00E463E7"/>
    <w:rsid w:val="00E46606"/>
    <w:rsid w:val="00E46759"/>
    <w:rsid w:val="00E467B2"/>
    <w:rsid w:val="00E46D7A"/>
    <w:rsid w:val="00E46DC6"/>
    <w:rsid w:val="00E46DE7"/>
    <w:rsid w:val="00E4753C"/>
    <w:rsid w:val="00E47733"/>
    <w:rsid w:val="00E50071"/>
    <w:rsid w:val="00E5093E"/>
    <w:rsid w:val="00E51225"/>
    <w:rsid w:val="00E51549"/>
    <w:rsid w:val="00E516C9"/>
    <w:rsid w:val="00E516D4"/>
    <w:rsid w:val="00E51CEA"/>
    <w:rsid w:val="00E51FCC"/>
    <w:rsid w:val="00E521FA"/>
    <w:rsid w:val="00E526A8"/>
    <w:rsid w:val="00E52BD0"/>
    <w:rsid w:val="00E52D5C"/>
    <w:rsid w:val="00E535C6"/>
    <w:rsid w:val="00E5420F"/>
    <w:rsid w:val="00E548D8"/>
    <w:rsid w:val="00E548F1"/>
    <w:rsid w:val="00E5500D"/>
    <w:rsid w:val="00E55B1F"/>
    <w:rsid w:val="00E56064"/>
    <w:rsid w:val="00E562AF"/>
    <w:rsid w:val="00E568A6"/>
    <w:rsid w:val="00E56B02"/>
    <w:rsid w:val="00E56BED"/>
    <w:rsid w:val="00E56D71"/>
    <w:rsid w:val="00E5739B"/>
    <w:rsid w:val="00E5756C"/>
    <w:rsid w:val="00E57951"/>
    <w:rsid w:val="00E57C90"/>
    <w:rsid w:val="00E57EA1"/>
    <w:rsid w:val="00E60113"/>
    <w:rsid w:val="00E60933"/>
    <w:rsid w:val="00E60C4B"/>
    <w:rsid w:val="00E60FF2"/>
    <w:rsid w:val="00E611BC"/>
    <w:rsid w:val="00E615EB"/>
    <w:rsid w:val="00E61601"/>
    <w:rsid w:val="00E61BB2"/>
    <w:rsid w:val="00E61C0E"/>
    <w:rsid w:val="00E61D38"/>
    <w:rsid w:val="00E620D9"/>
    <w:rsid w:val="00E62335"/>
    <w:rsid w:val="00E6236C"/>
    <w:rsid w:val="00E623FA"/>
    <w:rsid w:val="00E62790"/>
    <w:rsid w:val="00E62ABE"/>
    <w:rsid w:val="00E62B07"/>
    <w:rsid w:val="00E63C99"/>
    <w:rsid w:val="00E63E66"/>
    <w:rsid w:val="00E63FE8"/>
    <w:rsid w:val="00E64546"/>
    <w:rsid w:val="00E6470E"/>
    <w:rsid w:val="00E649D8"/>
    <w:rsid w:val="00E64A43"/>
    <w:rsid w:val="00E64E0E"/>
    <w:rsid w:val="00E64E63"/>
    <w:rsid w:val="00E6567E"/>
    <w:rsid w:val="00E65E8B"/>
    <w:rsid w:val="00E660AC"/>
    <w:rsid w:val="00E66269"/>
    <w:rsid w:val="00E662FB"/>
    <w:rsid w:val="00E66514"/>
    <w:rsid w:val="00E66D65"/>
    <w:rsid w:val="00E671A0"/>
    <w:rsid w:val="00E70206"/>
    <w:rsid w:val="00E703C9"/>
    <w:rsid w:val="00E70A77"/>
    <w:rsid w:val="00E70DA6"/>
    <w:rsid w:val="00E70DDF"/>
    <w:rsid w:val="00E7136B"/>
    <w:rsid w:val="00E713AD"/>
    <w:rsid w:val="00E713B4"/>
    <w:rsid w:val="00E71811"/>
    <w:rsid w:val="00E71903"/>
    <w:rsid w:val="00E71965"/>
    <w:rsid w:val="00E71AAF"/>
    <w:rsid w:val="00E71B89"/>
    <w:rsid w:val="00E71E65"/>
    <w:rsid w:val="00E71E98"/>
    <w:rsid w:val="00E71EBF"/>
    <w:rsid w:val="00E71EDA"/>
    <w:rsid w:val="00E72500"/>
    <w:rsid w:val="00E7276B"/>
    <w:rsid w:val="00E72C4C"/>
    <w:rsid w:val="00E73001"/>
    <w:rsid w:val="00E73356"/>
    <w:rsid w:val="00E73551"/>
    <w:rsid w:val="00E747B5"/>
    <w:rsid w:val="00E749D3"/>
    <w:rsid w:val="00E74BB8"/>
    <w:rsid w:val="00E74C4B"/>
    <w:rsid w:val="00E74C7B"/>
    <w:rsid w:val="00E74D1F"/>
    <w:rsid w:val="00E750E2"/>
    <w:rsid w:val="00E75342"/>
    <w:rsid w:val="00E75863"/>
    <w:rsid w:val="00E75B12"/>
    <w:rsid w:val="00E75C10"/>
    <w:rsid w:val="00E75CE7"/>
    <w:rsid w:val="00E75E43"/>
    <w:rsid w:val="00E761CC"/>
    <w:rsid w:val="00E764AD"/>
    <w:rsid w:val="00E7679E"/>
    <w:rsid w:val="00E767CA"/>
    <w:rsid w:val="00E76967"/>
    <w:rsid w:val="00E77F65"/>
    <w:rsid w:val="00E77F72"/>
    <w:rsid w:val="00E8001F"/>
    <w:rsid w:val="00E803C8"/>
    <w:rsid w:val="00E80738"/>
    <w:rsid w:val="00E80AF2"/>
    <w:rsid w:val="00E80C67"/>
    <w:rsid w:val="00E80D32"/>
    <w:rsid w:val="00E810FA"/>
    <w:rsid w:val="00E8127A"/>
    <w:rsid w:val="00E81369"/>
    <w:rsid w:val="00E81C98"/>
    <w:rsid w:val="00E81DE0"/>
    <w:rsid w:val="00E81E39"/>
    <w:rsid w:val="00E81ED8"/>
    <w:rsid w:val="00E823B4"/>
    <w:rsid w:val="00E82895"/>
    <w:rsid w:val="00E82B32"/>
    <w:rsid w:val="00E82C90"/>
    <w:rsid w:val="00E82F57"/>
    <w:rsid w:val="00E83603"/>
    <w:rsid w:val="00E83C32"/>
    <w:rsid w:val="00E8441A"/>
    <w:rsid w:val="00E845F4"/>
    <w:rsid w:val="00E8461D"/>
    <w:rsid w:val="00E848D8"/>
    <w:rsid w:val="00E8490F"/>
    <w:rsid w:val="00E84B8A"/>
    <w:rsid w:val="00E84B8C"/>
    <w:rsid w:val="00E85EE6"/>
    <w:rsid w:val="00E85FC2"/>
    <w:rsid w:val="00E8620E"/>
    <w:rsid w:val="00E86357"/>
    <w:rsid w:val="00E86787"/>
    <w:rsid w:val="00E86A1D"/>
    <w:rsid w:val="00E86B48"/>
    <w:rsid w:val="00E871AE"/>
    <w:rsid w:val="00E874C5"/>
    <w:rsid w:val="00E877F0"/>
    <w:rsid w:val="00E8798E"/>
    <w:rsid w:val="00E87D7A"/>
    <w:rsid w:val="00E87F2C"/>
    <w:rsid w:val="00E906E0"/>
    <w:rsid w:val="00E9095D"/>
    <w:rsid w:val="00E90BF0"/>
    <w:rsid w:val="00E90F86"/>
    <w:rsid w:val="00E91013"/>
    <w:rsid w:val="00E913D4"/>
    <w:rsid w:val="00E91471"/>
    <w:rsid w:val="00E91766"/>
    <w:rsid w:val="00E917E9"/>
    <w:rsid w:val="00E9189D"/>
    <w:rsid w:val="00E9199A"/>
    <w:rsid w:val="00E91B02"/>
    <w:rsid w:val="00E92041"/>
    <w:rsid w:val="00E922BF"/>
    <w:rsid w:val="00E9258E"/>
    <w:rsid w:val="00E925A3"/>
    <w:rsid w:val="00E9290F"/>
    <w:rsid w:val="00E929FE"/>
    <w:rsid w:val="00E92D73"/>
    <w:rsid w:val="00E9353F"/>
    <w:rsid w:val="00E93E94"/>
    <w:rsid w:val="00E94077"/>
    <w:rsid w:val="00E941AD"/>
    <w:rsid w:val="00E9425B"/>
    <w:rsid w:val="00E94377"/>
    <w:rsid w:val="00E9498D"/>
    <w:rsid w:val="00E94C1C"/>
    <w:rsid w:val="00E94E8C"/>
    <w:rsid w:val="00E953D3"/>
    <w:rsid w:val="00E95406"/>
    <w:rsid w:val="00E957EE"/>
    <w:rsid w:val="00E95D78"/>
    <w:rsid w:val="00E96070"/>
    <w:rsid w:val="00E960E2"/>
    <w:rsid w:val="00E960F4"/>
    <w:rsid w:val="00E96DE2"/>
    <w:rsid w:val="00E976DC"/>
    <w:rsid w:val="00E97DCD"/>
    <w:rsid w:val="00E97FDF"/>
    <w:rsid w:val="00EA05F5"/>
    <w:rsid w:val="00EA06EF"/>
    <w:rsid w:val="00EA083B"/>
    <w:rsid w:val="00EA0895"/>
    <w:rsid w:val="00EA08B9"/>
    <w:rsid w:val="00EA0934"/>
    <w:rsid w:val="00EA0C00"/>
    <w:rsid w:val="00EA0FA3"/>
    <w:rsid w:val="00EA1079"/>
    <w:rsid w:val="00EA10EB"/>
    <w:rsid w:val="00EA111E"/>
    <w:rsid w:val="00EA13F0"/>
    <w:rsid w:val="00EA145B"/>
    <w:rsid w:val="00EA15CC"/>
    <w:rsid w:val="00EA1BA3"/>
    <w:rsid w:val="00EA21CB"/>
    <w:rsid w:val="00EA2431"/>
    <w:rsid w:val="00EA2C1D"/>
    <w:rsid w:val="00EA2F2B"/>
    <w:rsid w:val="00EA33AD"/>
    <w:rsid w:val="00EA35BB"/>
    <w:rsid w:val="00EA439E"/>
    <w:rsid w:val="00EA47CD"/>
    <w:rsid w:val="00EA49B4"/>
    <w:rsid w:val="00EA4D4B"/>
    <w:rsid w:val="00EA50E6"/>
    <w:rsid w:val="00EA51DA"/>
    <w:rsid w:val="00EA51F2"/>
    <w:rsid w:val="00EA51FE"/>
    <w:rsid w:val="00EA539C"/>
    <w:rsid w:val="00EA5841"/>
    <w:rsid w:val="00EA5A2C"/>
    <w:rsid w:val="00EA5B23"/>
    <w:rsid w:val="00EA5B7B"/>
    <w:rsid w:val="00EA65B2"/>
    <w:rsid w:val="00EA6646"/>
    <w:rsid w:val="00EA6ADC"/>
    <w:rsid w:val="00EA6D91"/>
    <w:rsid w:val="00EA6E66"/>
    <w:rsid w:val="00EA6F74"/>
    <w:rsid w:val="00EA7304"/>
    <w:rsid w:val="00EA7655"/>
    <w:rsid w:val="00EA784A"/>
    <w:rsid w:val="00EA7B07"/>
    <w:rsid w:val="00EA7F14"/>
    <w:rsid w:val="00EB00F7"/>
    <w:rsid w:val="00EB0166"/>
    <w:rsid w:val="00EB031F"/>
    <w:rsid w:val="00EB0645"/>
    <w:rsid w:val="00EB0653"/>
    <w:rsid w:val="00EB0AD5"/>
    <w:rsid w:val="00EB0B81"/>
    <w:rsid w:val="00EB0D1D"/>
    <w:rsid w:val="00EB151F"/>
    <w:rsid w:val="00EB179B"/>
    <w:rsid w:val="00EB1873"/>
    <w:rsid w:val="00EB1915"/>
    <w:rsid w:val="00EB1B02"/>
    <w:rsid w:val="00EB1E8C"/>
    <w:rsid w:val="00EB200C"/>
    <w:rsid w:val="00EB245F"/>
    <w:rsid w:val="00EB24C4"/>
    <w:rsid w:val="00EB27CB"/>
    <w:rsid w:val="00EB2EFC"/>
    <w:rsid w:val="00EB32F0"/>
    <w:rsid w:val="00EB3391"/>
    <w:rsid w:val="00EB3BAF"/>
    <w:rsid w:val="00EB3F00"/>
    <w:rsid w:val="00EB3F76"/>
    <w:rsid w:val="00EB40E2"/>
    <w:rsid w:val="00EB42C2"/>
    <w:rsid w:val="00EB4538"/>
    <w:rsid w:val="00EB4588"/>
    <w:rsid w:val="00EB47F8"/>
    <w:rsid w:val="00EB51C9"/>
    <w:rsid w:val="00EB5A4F"/>
    <w:rsid w:val="00EB5FE6"/>
    <w:rsid w:val="00EB608A"/>
    <w:rsid w:val="00EB6308"/>
    <w:rsid w:val="00EB651D"/>
    <w:rsid w:val="00EB6535"/>
    <w:rsid w:val="00EB664F"/>
    <w:rsid w:val="00EB6FDC"/>
    <w:rsid w:val="00EB7087"/>
    <w:rsid w:val="00EB7A7A"/>
    <w:rsid w:val="00EB7ADF"/>
    <w:rsid w:val="00EC03B1"/>
    <w:rsid w:val="00EC0837"/>
    <w:rsid w:val="00EC0A88"/>
    <w:rsid w:val="00EC0BB7"/>
    <w:rsid w:val="00EC1274"/>
    <w:rsid w:val="00EC127F"/>
    <w:rsid w:val="00EC1469"/>
    <w:rsid w:val="00EC1555"/>
    <w:rsid w:val="00EC1F74"/>
    <w:rsid w:val="00EC21A2"/>
    <w:rsid w:val="00EC2399"/>
    <w:rsid w:val="00EC265E"/>
    <w:rsid w:val="00EC2957"/>
    <w:rsid w:val="00EC2CCB"/>
    <w:rsid w:val="00EC2CE8"/>
    <w:rsid w:val="00EC2D65"/>
    <w:rsid w:val="00EC2D83"/>
    <w:rsid w:val="00EC2E1F"/>
    <w:rsid w:val="00EC2F43"/>
    <w:rsid w:val="00EC3950"/>
    <w:rsid w:val="00EC3AE8"/>
    <w:rsid w:val="00EC3C58"/>
    <w:rsid w:val="00EC4CBC"/>
    <w:rsid w:val="00EC4FB4"/>
    <w:rsid w:val="00EC54E9"/>
    <w:rsid w:val="00EC5510"/>
    <w:rsid w:val="00EC551C"/>
    <w:rsid w:val="00EC5637"/>
    <w:rsid w:val="00EC604A"/>
    <w:rsid w:val="00EC60FE"/>
    <w:rsid w:val="00EC627B"/>
    <w:rsid w:val="00EC6785"/>
    <w:rsid w:val="00EC6985"/>
    <w:rsid w:val="00EC69DA"/>
    <w:rsid w:val="00EC6A1E"/>
    <w:rsid w:val="00EC6A90"/>
    <w:rsid w:val="00EC6C7A"/>
    <w:rsid w:val="00EC6DA1"/>
    <w:rsid w:val="00EC7164"/>
    <w:rsid w:val="00EC73C4"/>
    <w:rsid w:val="00EC7453"/>
    <w:rsid w:val="00EC754E"/>
    <w:rsid w:val="00EC7900"/>
    <w:rsid w:val="00EC7C29"/>
    <w:rsid w:val="00EC7F91"/>
    <w:rsid w:val="00ED0938"/>
    <w:rsid w:val="00ED10A0"/>
    <w:rsid w:val="00ED1147"/>
    <w:rsid w:val="00ED12A1"/>
    <w:rsid w:val="00ED1595"/>
    <w:rsid w:val="00ED161F"/>
    <w:rsid w:val="00ED17DA"/>
    <w:rsid w:val="00ED1956"/>
    <w:rsid w:val="00ED1C1A"/>
    <w:rsid w:val="00ED1C52"/>
    <w:rsid w:val="00ED1F6A"/>
    <w:rsid w:val="00ED210D"/>
    <w:rsid w:val="00ED2326"/>
    <w:rsid w:val="00ED23A3"/>
    <w:rsid w:val="00ED2412"/>
    <w:rsid w:val="00ED3326"/>
    <w:rsid w:val="00ED373D"/>
    <w:rsid w:val="00ED3855"/>
    <w:rsid w:val="00ED3AAB"/>
    <w:rsid w:val="00ED3D00"/>
    <w:rsid w:val="00ED3DDB"/>
    <w:rsid w:val="00ED3F6D"/>
    <w:rsid w:val="00ED40B3"/>
    <w:rsid w:val="00ED4474"/>
    <w:rsid w:val="00ED4A00"/>
    <w:rsid w:val="00ED4AF4"/>
    <w:rsid w:val="00ED4DAC"/>
    <w:rsid w:val="00ED53A1"/>
    <w:rsid w:val="00ED5A3E"/>
    <w:rsid w:val="00ED613A"/>
    <w:rsid w:val="00ED67D6"/>
    <w:rsid w:val="00ED6A65"/>
    <w:rsid w:val="00ED773A"/>
    <w:rsid w:val="00ED7B48"/>
    <w:rsid w:val="00EE0012"/>
    <w:rsid w:val="00EE00A6"/>
    <w:rsid w:val="00EE0165"/>
    <w:rsid w:val="00EE131E"/>
    <w:rsid w:val="00EE13E8"/>
    <w:rsid w:val="00EE1401"/>
    <w:rsid w:val="00EE1470"/>
    <w:rsid w:val="00EE1898"/>
    <w:rsid w:val="00EE1DD1"/>
    <w:rsid w:val="00EE21BD"/>
    <w:rsid w:val="00EE2D21"/>
    <w:rsid w:val="00EE32E1"/>
    <w:rsid w:val="00EE33F2"/>
    <w:rsid w:val="00EE36A7"/>
    <w:rsid w:val="00EE39B0"/>
    <w:rsid w:val="00EE4833"/>
    <w:rsid w:val="00EE4AF2"/>
    <w:rsid w:val="00EE4E6C"/>
    <w:rsid w:val="00EE50CB"/>
    <w:rsid w:val="00EE51D6"/>
    <w:rsid w:val="00EE53BC"/>
    <w:rsid w:val="00EE5464"/>
    <w:rsid w:val="00EE56D2"/>
    <w:rsid w:val="00EE5AAA"/>
    <w:rsid w:val="00EE6505"/>
    <w:rsid w:val="00EE6558"/>
    <w:rsid w:val="00EE6B14"/>
    <w:rsid w:val="00EE6DC5"/>
    <w:rsid w:val="00EE70FC"/>
    <w:rsid w:val="00EE755F"/>
    <w:rsid w:val="00EE75EC"/>
    <w:rsid w:val="00EE7648"/>
    <w:rsid w:val="00EE7C20"/>
    <w:rsid w:val="00EE7EBC"/>
    <w:rsid w:val="00EE7F52"/>
    <w:rsid w:val="00EF0322"/>
    <w:rsid w:val="00EF0DD1"/>
    <w:rsid w:val="00EF0E67"/>
    <w:rsid w:val="00EF1011"/>
    <w:rsid w:val="00EF1364"/>
    <w:rsid w:val="00EF175F"/>
    <w:rsid w:val="00EF17A2"/>
    <w:rsid w:val="00EF189C"/>
    <w:rsid w:val="00EF1BAF"/>
    <w:rsid w:val="00EF1D7A"/>
    <w:rsid w:val="00EF2A7D"/>
    <w:rsid w:val="00EF2BCE"/>
    <w:rsid w:val="00EF2DAD"/>
    <w:rsid w:val="00EF37BB"/>
    <w:rsid w:val="00EF3C62"/>
    <w:rsid w:val="00EF3E33"/>
    <w:rsid w:val="00EF3EBF"/>
    <w:rsid w:val="00EF42FF"/>
    <w:rsid w:val="00EF4CDC"/>
    <w:rsid w:val="00EF4D43"/>
    <w:rsid w:val="00EF5C47"/>
    <w:rsid w:val="00EF5D78"/>
    <w:rsid w:val="00EF5E9D"/>
    <w:rsid w:val="00EF611B"/>
    <w:rsid w:val="00EF6770"/>
    <w:rsid w:val="00EF6EBD"/>
    <w:rsid w:val="00EF763D"/>
    <w:rsid w:val="00EF76E8"/>
    <w:rsid w:val="00EF78D6"/>
    <w:rsid w:val="00EF7CF0"/>
    <w:rsid w:val="00EF7D5C"/>
    <w:rsid w:val="00F00304"/>
    <w:rsid w:val="00F004CF"/>
    <w:rsid w:val="00F00631"/>
    <w:rsid w:val="00F00845"/>
    <w:rsid w:val="00F00A6E"/>
    <w:rsid w:val="00F00CF6"/>
    <w:rsid w:val="00F00DA5"/>
    <w:rsid w:val="00F01202"/>
    <w:rsid w:val="00F01450"/>
    <w:rsid w:val="00F01698"/>
    <w:rsid w:val="00F017DD"/>
    <w:rsid w:val="00F01BCD"/>
    <w:rsid w:val="00F01BDE"/>
    <w:rsid w:val="00F0236D"/>
    <w:rsid w:val="00F02493"/>
    <w:rsid w:val="00F03A2A"/>
    <w:rsid w:val="00F03E22"/>
    <w:rsid w:val="00F03E8C"/>
    <w:rsid w:val="00F03E8D"/>
    <w:rsid w:val="00F03FD7"/>
    <w:rsid w:val="00F047D3"/>
    <w:rsid w:val="00F04AC3"/>
    <w:rsid w:val="00F04C72"/>
    <w:rsid w:val="00F04DBC"/>
    <w:rsid w:val="00F04DE4"/>
    <w:rsid w:val="00F04F1F"/>
    <w:rsid w:val="00F05082"/>
    <w:rsid w:val="00F0519B"/>
    <w:rsid w:val="00F05396"/>
    <w:rsid w:val="00F05746"/>
    <w:rsid w:val="00F0579D"/>
    <w:rsid w:val="00F05953"/>
    <w:rsid w:val="00F05BDA"/>
    <w:rsid w:val="00F05C93"/>
    <w:rsid w:val="00F05D32"/>
    <w:rsid w:val="00F06033"/>
    <w:rsid w:val="00F06391"/>
    <w:rsid w:val="00F06746"/>
    <w:rsid w:val="00F06795"/>
    <w:rsid w:val="00F06D9B"/>
    <w:rsid w:val="00F06E08"/>
    <w:rsid w:val="00F06E40"/>
    <w:rsid w:val="00F0707F"/>
    <w:rsid w:val="00F074B0"/>
    <w:rsid w:val="00F078EA"/>
    <w:rsid w:val="00F07922"/>
    <w:rsid w:val="00F07982"/>
    <w:rsid w:val="00F07B75"/>
    <w:rsid w:val="00F103B6"/>
    <w:rsid w:val="00F105E1"/>
    <w:rsid w:val="00F106F8"/>
    <w:rsid w:val="00F10728"/>
    <w:rsid w:val="00F10A98"/>
    <w:rsid w:val="00F10AD6"/>
    <w:rsid w:val="00F10D9D"/>
    <w:rsid w:val="00F113DA"/>
    <w:rsid w:val="00F116ED"/>
    <w:rsid w:val="00F11A62"/>
    <w:rsid w:val="00F11F00"/>
    <w:rsid w:val="00F127EA"/>
    <w:rsid w:val="00F12A78"/>
    <w:rsid w:val="00F12F4F"/>
    <w:rsid w:val="00F12F66"/>
    <w:rsid w:val="00F1312A"/>
    <w:rsid w:val="00F1334D"/>
    <w:rsid w:val="00F133DE"/>
    <w:rsid w:val="00F13EF2"/>
    <w:rsid w:val="00F13F16"/>
    <w:rsid w:val="00F1482C"/>
    <w:rsid w:val="00F148D4"/>
    <w:rsid w:val="00F14A55"/>
    <w:rsid w:val="00F14C57"/>
    <w:rsid w:val="00F14E71"/>
    <w:rsid w:val="00F15A9C"/>
    <w:rsid w:val="00F15F08"/>
    <w:rsid w:val="00F15FD3"/>
    <w:rsid w:val="00F1624B"/>
    <w:rsid w:val="00F16ABE"/>
    <w:rsid w:val="00F16D0B"/>
    <w:rsid w:val="00F16EE1"/>
    <w:rsid w:val="00F1721A"/>
    <w:rsid w:val="00F17FAB"/>
    <w:rsid w:val="00F200E2"/>
    <w:rsid w:val="00F201BD"/>
    <w:rsid w:val="00F20298"/>
    <w:rsid w:val="00F207B2"/>
    <w:rsid w:val="00F20CF8"/>
    <w:rsid w:val="00F2167C"/>
    <w:rsid w:val="00F216D3"/>
    <w:rsid w:val="00F21DB1"/>
    <w:rsid w:val="00F21FCE"/>
    <w:rsid w:val="00F220F7"/>
    <w:rsid w:val="00F2224B"/>
    <w:rsid w:val="00F228EC"/>
    <w:rsid w:val="00F22AD2"/>
    <w:rsid w:val="00F23B18"/>
    <w:rsid w:val="00F24133"/>
    <w:rsid w:val="00F249FD"/>
    <w:rsid w:val="00F24ACA"/>
    <w:rsid w:val="00F25227"/>
    <w:rsid w:val="00F253B1"/>
    <w:rsid w:val="00F25F62"/>
    <w:rsid w:val="00F25F70"/>
    <w:rsid w:val="00F261A1"/>
    <w:rsid w:val="00F261AD"/>
    <w:rsid w:val="00F26224"/>
    <w:rsid w:val="00F2676E"/>
    <w:rsid w:val="00F268B5"/>
    <w:rsid w:val="00F26B78"/>
    <w:rsid w:val="00F272AA"/>
    <w:rsid w:val="00F2738F"/>
    <w:rsid w:val="00F27EA4"/>
    <w:rsid w:val="00F3090A"/>
    <w:rsid w:val="00F30B5D"/>
    <w:rsid w:val="00F30E8A"/>
    <w:rsid w:val="00F313AE"/>
    <w:rsid w:val="00F31407"/>
    <w:rsid w:val="00F31BDF"/>
    <w:rsid w:val="00F31CEE"/>
    <w:rsid w:val="00F32057"/>
    <w:rsid w:val="00F320F5"/>
    <w:rsid w:val="00F323CF"/>
    <w:rsid w:val="00F326EE"/>
    <w:rsid w:val="00F32B8A"/>
    <w:rsid w:val="00F32D2C"/>
    <w:rsid w:val="00F32F85"/>
    <w:rsid w:val="00F33741"/>
    <w:rsid w:val="00F337E8"/>
    <w:rsid w:val="00F347AF"/>
    <w:rsid w:val="00F3489C"/>
    <w:rsid w:val="00F34CF5"/>
    <w:rsid w:val="00F354A9"/>
    <w:rsid w:val="00F3565A"/>
    <w:rsid w:val="00F35BEB"/>
    <w:rsid w:val="00F35E69"/>
    <w:rsid w:val="00F361A6"/>
    <w:rsid w:val="00F3694F"/>
    <w:rsid w:val="00F36A01"/>
    <w:rsid w:val="00F3703B"/>
    <w:rsid w:val="00F37609"/>
    <w:rsid w:val="00F37C97"/>
    <w:rsid w:val="00F40494"/>
    <w:rsid w:val="00F40558"/>
    <w:rsid w:val="00F415E6"/>
    <w:rsid w:val="00F41689"/>
    <w:rsid w:val="00F4197A"/>
    <w:rsid w:val="00F41B11"/>
    <w:rsid w:val="00F42F62"/>
    <w:rsid w:val="00F43019"/>
    <w:rsid w:val="00F430CD"/>
    <w:rsid w:val="00F43118"/>
    <w:rsid w:val="00F433A8"/>
    <w:rsid w:val="00F43D55"/>
    <w:rsid w:val="00F43F96"/>
    <w:rsid w:val="00F44256"/>
    <w:rsid w:val="00F44464"/>
    <w:rsid w:val="00F44525"/>
    <w:rsid w:val="00F4453B"/>
    <w:rsid w:val="00F448E9"/>
    <w:rsid w:val="00F44B84"/>
    <w:rsid w:val="00F44BD8"/>
    <w:rsid w:val="00F44DF8"/>
    <w:rsid w:val="00F45A2D"/>
    <w:rsid w:val="00F45D57"/>
    <w:rsid w:val="00F4602A"/>
    <w:rsid w:val="00F465A6"/>
    <w:rsid w:val="00F46A61"/>
    <w:rsid w:val="00F47388"/>
    <w:rsid w:val="00F474ED"/>
    <w:rsid w:val="00F47578"/>
    <w:rsid w:val="00F4798B"/>
    <w:rsid w:val="00F47D1B"/>
    <w:rsid w:val="00F5037A"/>
    <w:rsid w:val="00F507A4"/>
    <w:rsid w:val="00F507AA"/>
    <w:rsid w:val="00F508FF"/>
    <w:rsid w:val="00F50945"/>
    <w:rsid w:val="00F50CB9"/>
    <w:rsid w:val="00F5121A"/>
    <w:rsid w:val="00F5123C"/>
    <w:rsid w:val="00F51457"/>
    <w:rsid w:val="00F51EAF"/>
    <w:rsid w:val="00F522E8"/>
    <w:rsid w:val="00F5233B"/>
    <w:rsid w:val="00F52B48"/>
    <w:rsid w:val="00F52DCA"/>
    <w:rsid w:val="00F52E65"/>
    <w:rsid w:val="00F52F71"/>
    <w:rsid w:val="00F531F1"/>
    <w:rsid w:val="00F53501"/>
    <w:rsid w:val="00F5364D"/>
    <w:rsid w:val="00F53BFD"/>
    <w:rsid w:val="00F541FC"/>
    <w:rsid w:val="00F542B1"/>
    <w:rsid w:val="00F547D6"/>
    <w:rsid w:val="00F54A25"/>
    <w:rsid w:val="00F54E34"/>
    <w:rsid w:val="00F55136"/>
    <w:rsid w:val="00F555D9"/>
    <w:rsid w:val="00F556CA"/>
    <w:rsid w:val="00F55BEC"/>
    <w:rsid w:val="00F5630F"/>
    <w:rsid w:val="00F56386"/>
    <w:rsid w:val="00F563D4"/>
    <w:rsid w:val="00F56D46"/>
    <w:rsid w:val="00F56EEA"/>
    <w:rsid w:val="00F57242"/>
    <w:rsid w:val="00F574C0"/>
    <w:rsid w:val="00F57664"/>
    <w:rsid w:val="00F578EF"/>
    <w:rsid w:val="00F5790E"/>
    <w:rsid w:val="00F57BD5"/>
    <w:rsid w:val="00F57D88"/>
    <w:rsid w:val="00F600B3"/>
    <w:rsid w:val="00F600E2"/>
    <w:rsid w:val="00F60684"/>
    <w:rsid w:val="00F60ACD"/>
    <w:rsid w:val="00F60C04"/>
    <w:rsid w:val="00F60F91"/>
    <w:rsid w:val="00F61621"/>
    <w:rsid w:val="00F61887"/>
    <w:rsid w:val="00F619F8"/>
    <w:rsid w:val="00F61A4E"/>
    <w:rsid w:val="00F6229C"/>
    <w:rsid w:val="00F62532"/>
    <w:rsid w:val="00F626E6"/>
    <w:rsid w:val="00F62BC7"/>
    <w:rsid w:val="00F63031"/>
    <w:rsid w:val="00F63217"/>
    <w:rsid w:val="00F6389E"/>
    <w:rsid w:val="00F63A0A"/>
    <w:rsid w:val="00F63EF1"/>
    <w:rsid w:val="00F6401C"/>
    <w:rsid w:val="00F640F8"/>
    <w:rsid w:val="00F6480A"/>
    <w:rsid w:val="00F64C9A"/>
    <w:rsid w:val="00F65B55"/>
    <w:rsid w:val="00F65D62"/>
    <w:rsid w:val="00F65DD8"/>
    <w:rsid w:val="00F65F4A"/>
    <w:rsid w:val="00F661D6"/>
    <w:rsid w:val="00F6692E"/>
    <w:rsid w:val="00F66988"/>
    <w:rsid w:val="00F6698F"/>
    <w:rsid w:val="00F66E7D"/>
    <w:rsid w:val="00F6704A"/>
    <w:rsid w:val="00F67178"/>
    <w:rsid w:val="00F67343"/>
    <w:rsid w:val="00F675C2"/>
    <w:rsid w:val="00F676D5"/>
    <w:rsid w:val="00F6783B"/>
    <w:rsid w:val="00F67A79"/>
    <w:rsid w:val="00F67D93"/>
    <w:rsid w:val="00F7071F"/>
    <w:rsid w:val="00F70A07"/>
    <w:rsid w:val="00F70D3A"/>
    <w:rsid w:val="00F714E7"/>
    <w:rsid w:val="00F7172B"/>
    <w:rsid w:val="00F71BC6"/>
    <w:rsid w:val="00F71DE8"/>
    <w:rsid w:val="00F71F10"/>
    <w:rsid w:val="00F71F1A"/>
    <w:rsid w:val="00F72865"/>
    <w:rsid w:val="00F7323F"/>
    <w:rsid w:val="00F7372A"/>
    <w:rsid w:val="00F743B2"/>
    <w:rsid w:val="00F74426"/>
    <w:rsid w:val="00F74478"/>
    <w:rsid w:val="00F74B7E"/>
    <w:rsid w:val="00F74C16"/>
    <w:rsid w:val="00F74F46"/>
    <w:rsid w:val="00F7521A"/>
    <w:rsid w:val="00F752E7"/>
    <w:rsid w:val="00F75765"/>
    <w:rsid w:val="00F75A7C"/>
    <w:rsid w:val="00F75ABF"/>
    <w:rsid w:val="00F75C8F"/>
    <w:rsid w:val="00F75CC8"/>
    <w:rsid w:val="00F76073"/>
    <w:rsid w:val="00F76704"/>
    <w:rsid w:val="00F768E6"/>
    <w:rsid w:val="00F769E6"/>
    <w:rsid w:val="00F76B1E"/>
    <w:rsid w:val="00F77402"/>
    <w:rsid w:val="00F77456"/>
    <w:rsid w:val="00F7746C"/>
    <w:rsid w:val="00F805CC"/>
    <w:rsid w:val="00F80F29"/>
    <w:rsid w:val="00F8139B"/>
    <w:rsid w:val="00F81422"/>
    <w:rsid w:val="00F8145C"/>
    <w:rsid w:val="00F81527"/>
    <w:rsid w:val="00F81AB3"/>
    <w:rsid w:val="00F81E70"/>
    <w:rsid w:val="00F8229C"/>
    <w:rsid w:val="00F829F1"/>
    <w:rsid w:val="00F82F4E"/>
    <w:rsid w:val="00F83BE3"/>
    <w:rsid w:val="00F85229"/>
    <w:rsid w:val="00F85551"/>
    <w:rsid w:val="00F8560A"/>
    <w:rsid w:val="00F85693"/>
    <w:rsid w:val="00F85C80"/>
    <w:rsid w:val="00F85E77"/>
    <w:rsid w:val="00F8654D"/>
    <w:rsid w:val="00F8667F"/>
    <w:rsid w:val="00F8677A"/>
    <w:rsid w:val="00F8688D"/>
    <w:rsid w:val="00F86A2C"/>
    <w:rsid w:val="00F8765E"/>
    <w:rsid w:val="00F8782C"/>
    <w:rsid w:val="00F87B7E"/>
    <w:rsid w:val="00F87BF1"/>
    <w:rsid w:val="00F87EC2"/>
    <w:rsid w:val="00F87FBB"/>
    <w:rsid w:val="00F87FCB"/>
    <w:rsid w:val="00F9013D"/>
    <w:rsid w:val="00F9014F"/>
    <w:rsid w:val="00F9052E"/>
    <w:rsid w:val="00F908DC"/>
    <w:rsid w:val="00F90B77"/>
    <w:rsid w:val="00F9177B"/>
    <w:rsid w:val="00F91BD6"/>
    <w:rsid w:val="00F91EA7"/>
    <w:rsid w:val="00F926BA"/>
    <w:rsid w:val="00F9284F"/>
    <w:rsid w:val="00F92BA6"/>
    <w:rsid w:val="00F92C0F"/>
    <w:rsid w:val="00F92C2B"/>
    <w:rsid w:val="00F9308E"/>
    <w:rsid w:val="00F93A47"/>
    <w:rsid w:val="00F93BBA"/>
    <w:rsid w:val="00F93CE2"/>
    <w:rsid w:val="00F94770"/>
    <w:rsid w:val="00F94DA5"/>
    <w:rsid w:val="00F94EBD"/>
    <w:rsid w:val="00F95A98"/>
    <w:rsid w:val="00F95AB4"/>
    <w:rsid w:val="00F95DE1"/>
    <w:rsid w:val="00F961B2"/>
    <w:rsid w:val="00F961DD"/>
    <w:rsid w:val="00F96654"/>
    <w:rsid w:val="00F967BD"/>
    <w:rsid w:val="00F970A2"/>
    <w:rsid w:val="00F97465"/>
    <w:rsid w:val="00F977C2"/>
    <w:rsid w:val="00F9785A"/>
    <w:rsid w:val="00F97AA9"/>
    <w:rsid w:val="00F97BC0"/>
    <w:rsid w:val="00FA06CA"/>
    <w:rsid w:val="00FA08D7"/>
    <w:rsid w:val="00FA0C2E"/>
    <w:rsid w:val="00FA0F4B"/>
    <w:rsid w:val="00FA14F3"/>
    <w:rsid w:val="00FA20DF"/>
    <w:rsid w:val="00FA2117"/>
    <w:rsid w:val="00FA21F1"/>
    <w:rsid w:val="00FA237A"/>
    <w:rsid w:val="00FA2958"/>
    <w:rsid w:val="00FA2961"/>
    <w:rsid w:val="00FA300A"/>
    <w:rsid w:val="00FA305E"/>
    <w:rsid w:val="00FA31FB"/>
    <w:rsid w:val="00FA32BB"/>
    <w:rsid w:val="00FA3B22"/>
    <w:rsid w:val="00FA3C76"/>
    <w:rsid w:val="00FA3E41"/>
    <w:rsid w:val="00FA5F23"/>
    <w:rsid w:val="00FA6301"/>
    <w:rsid w:val="00FA631D"/>
    <w:rsid w:val="00FA639B"/>
    <w:rsid w:val="00FA6543"/>
    <w:rsid w:val="00FA678B"/>
    <w:rsid w:val="00FA68E8"/>
    <w:rsid w:val="00FA6A94"/>
    <w:rsid w:val="00FA6D94"/>
    <w:rsid w:val="00FA747E"/>
    <w:rsid w:val="00FA7E75"/>
    <w:rsid w:val="00FA7F1F"/>
    <w:rsid w:val="00FB065E"/>
    <w:rsid w:val="00FB0B21"/>
    <w:rsid w:val="00FB106D"/>
    <w:rsid w:val="00FB12A0"/>
    <w:rsid w:val="00FB2239"/>
    <w:rsid w:val="00FB254F"/>
    <w:rsid w:val="00FB25B8"/>
    <w:rsid w:val="00FB2D72"/>
    <w:rsid w:val="00FB3091"/>
    <w:rsid w:val="00FB322B"/>
    <w:rsid w:val="00FB329A"/>
    <w:rsid w:val="00FB348A"/>
    <w:rsid w:val="00FB3640"/>
    <w:rsid w:val="00FB40E0"/>
    <w:rsid w:val="00FB4C6B"/>
    <w:rsid w:val="00FB4E4C"/>
    <w:rsid w:val="00FB508C"/>
    <w:rsid w:val="00FB5163"/>
    <w:rsid w:val="00FB5173"/>
    <w:rsid w:val="00FB51DC"/>
    <w:rsid w:val="00FB5390"/>
    <w:rsid w:val="00FB5422"/>
    <w:rsid w:val="00FB5453"/>
    <w:rsid w:val="00FB559C"/>
    <w:rsid w:val="00FB5630"/>
    <w:rsid w:val="00FB5873"/>
    <w:rsid w:val="00FB5996"/>
    <w:rsid w:val="00FB645E"/>
    <w:rsid w:val="00FB66E1"/>
    <w:rsid w:val="00FB6E88"/>
    <w:rsid w:val="00FB75C3"/>
    <w:rsid w:val="00FB7BDB"/>
    <w:rsid w:val="00FB7E21"/>
    <w:rsid w:val="00FB7F5A"/>
    <w:rsid w:val="00FC002A"/>
    <w:rsid w:val="00FC1633"/>
    <w:rsid w:val="00FC1868"/>
    <w:rsid w:val="00FC1906"/>
    <w:rsid w:val="00FC195E"/>
    <w:rsid w:val="00FC1FCE"/>
    <w:rsid w:val="00FC1FD6"/>
    <w:rsid w:val="00FC2122"/>
    <w:rsid w:val="00FC2390"/>
    <w:rsid w:val="00FC2989"/>
    <w:rsid w:val="00FC2A92"/>
    <w:rsid w:val="00FC2CF6"/>
    <w:rsid w:val="00FC3000"/>
    <w:rsid w:val="00FC3053"/>
    <w:rsid w:val="00FC340E"/>
    <w:rsid w:val="00FC3800"/>
    <w:rsid w:val="00FC3B9A"/>
    <w:rsid w:val="00FC3C0E"/>
    <w:rsid w:val="00FC3CCE"/>
    <w:rsid w:val="00FC3D39"/>
    <w:rsid w:val="00FC3F73"/>
    <w:rsid w:val="00FC40B8"/>
    <w:rsid w:val="00FC4352"/>
    <w:rsid w:val="00FC4765"/>
    <w:rsid w:val="00FC4955"/>
    <w:rsid w:val="00FC4C0F"/>
    <w:rsid w:val="00FC4D5F"/>
    <w:rsid w:val="00FC5139"/>
    <w:rsid w:val="00FC5295"/>
    <w:rsid w:val="00FC5798"/>
    <w:rsid w:val="00FC5E27"/>
    <w:rsid w:val="00FC7458"/>
    <w:rsid w:val="00FC7614"/>
    <w:rsid w:val="00FC794A"/>
    <w:rsid w:val="00FD0A15"/>
    <w:rsid w:val="00FD0C2B"/>
    <w:rsid w:val="00FD0D6A"/>
    <w:rsid w:val="00FD0E38"/>
    <w:rsid w:val="00FD12B7"/>
    <w:rsid w:val="00FD21AB"/>
    <w:rsid w:val="00FD2610"/>
    <w:rsid w:val="00FD2D7E"/>
    <w:rsid w:val="00FD2F82"/>
    <w:rsid w:val="00FD2F8B"/>
    <w:rsid w:val="00FD300F"/>
    <w:rsid w:val="00FD30C5"/>
    <w:rsid w:val="00FD3308"/>
    <w:rsid w:val="00FD3323"/>
    <w:rsid w:val="00FD34D2"/>
    <w:rsid w:val="00FD3510"/>
    <w:rsid w:val="00FD3886"/>
    <w:rsid w:val="00FD38BC"/>
    <w:rsid w:val="00FD3E8A"/>
    <w:rsid w:val="00FD45B8"/>
    <w:rsid w:val="00FD46BE"/>
    <w:rsid w:val="00FD47D3"/>
    <w:rsid w:val="00FD595D"/>
    <w:rsid w:val="00FD5D79"/>
    <w:rsid w:val="00FD66A8"/>
    <w:rsid w:val="00FD734D"/>
    <w:rsid w:val="00FD7353"/>
    <w:rsid w:val="00FD7378"/>
    <w:rsid w:val="00FD76C2"/>
    <w:rsid w:val="00FD77EE"/>
    <w:rsid w:val="00FD7937"/>
    <w:rsid w:val="00FD7E94"/>
    <w:rsid w:val="00FE0336"/>
    <w:rsid w:val="00FE0698"/>
    <w:rsid w:val="00FE0BE9"/>
    <w:rsid w:val="00FE11B4"/>
    <w:rsid w:val="00FE13FF"/>
    <w:rsid w:val="00FE1659"/>
    <w:rsid w:val="00FE166D"/>
    <w:rsid w:val="00FE18AF"/>
    <w:rsid w:val="00FE1AAC"/>
    <w:rsid w:val="00FE1DCD"/>
    <w:rsid w:val="00FE1E67"/>
    <w:rsid w:val="00FE1F74"/>
    <w:rsid w:val="00FE1F95"/>
    <w:rsid w:val="00FE1F9E"/>
    <w:rsid w:val="00FE234D"/>
    <w:rsid w:val="00FE2491"/>
    <w:rsid w:val="00FE2574"/>
    <w:rsid w:val="00FE2C68"/>
    <w:rsid w:val="00FE2D24"/>
    <w:rsid w:val="00FE30D7"/>
    <w:rsid w:val="00FE3407"/>
    <w:rsid w:val="00FE3F99"/>
    <w:rsid w:val="00FE453F"/>
    <w:rsid w:val="00FE4629"/>
    <w:rsid w:val="00FE4743"/>
    <w:rsid w:val="00FE4C09"/>
    <w:rsid w:val="00FE5249"/>
    <w:rsid w:val="00FE59AA"/>
    <w:rsid w:val="00FE5CCB"/>
    <w:rsid w:val="00FE5E51"/>
    <w:rsid w:val="00FE5EB1"/>
    <w:rsid w:val="00FE6560"/>
    <w:rsid w:val="00FE6663"/>
    <w:rsid w:val="00FE678D"/>
    <w:rsid w:val="00FE697A"/>
    <w:rsid w:val="00FE6E0F"/>
    <w:rsid w:val="00FE74E3"/>
    <w:rsid w:val="00FE7951"/>
    <w:rsid w:val="00FE7EFA"/>
    <w:rsid w:val="00FE7FD7"/>
    <w:rsid w:val="00FF0084"/>
    <w:rsid w:val="00FF00AA"/>
    <w:rsid w:val="00FF0171"/>
    <w:rsid w:val="00FF03DA"/>
    <w:rsid w:val="00FF0556"/>
    <w:rsid w:val="00FF0BDC"/>
    <w:rsid w:val="00FF0D4D"/>
    <w:rsid w:val="00FF0F08"/>
    <w:rsid w:val="00FF1170"/>
    <w:rsid w:val="00FF1345"/>
    <w:rsid w:val="00FF161A"/>
    <w:rsid w:val="00FF166F"/>
    <w:rsid w:val="00FF1B53"/>
    <w:rsid w:val="00FF2FF4"/>
    <w:rsid w:val="00FF306A"/>
    <w:rsid w:val="00FF3146"/>
    <w:rsid w:val="00FF33D9"/>
    <w:rsid w:val="00FF3BBD"/>
    <w:rsid w:val="00FF3C03"/>
    <w:rsid w:val="00FF432F"/>
    <w:rsid w:val="00FF44C1"/>
    <w:rsid w:val="00FF4614"/>
    <w:rsid w:val="00FF462F"/>
    <w:rsid w:val="00FF4633"/>
    <w:rsid w:val="00FF478B"/>
    <w:rsid w:val="00FF4E27"/>
    <w:rsid w:val="00FF53A7"/>
    <w:rsid w:val="00FF55C3"/>
    <w:rsid w:val="00FF55DC"/>
    <w:rsid w:val="00FF5722"/>
    <w:rsid w:val="00FF58A7"/>
    <w:rsid w:val="00FF5914"/>
    <w:rsid w:val="00FF5B12"/>
    <w:rsid w:val="00FF5E35"/>
    <w:rsid w:val="00FF66A2"/>
    <w:rsid w:val="00FF6E04"/>
    <w:rsid w:val="00FF70F6"/>
    <w:rsid w:val="00FF79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fillcolor="none [3212]" strokecolor="none [3212]">
      <v:fill color="none [3212]"/>
      <v:stroke color="none [3212]"/>
      <o:colormenu v:ext="edit" fillcolor="#92d050"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2B8"/>
  </w:style>
  <w:style w:type="paragraph" w:styleId="Heading1">
    <w:name w:val="heading 1"/>
    <w:basedOn w:val="Normal"/>
    <w:next w:val="Normal"/>
    <w:link w:val="Heading1Char"/>
    <w:uiPriority w:val="9"/>
    <w:qFormat/>
    <w:rsid w:val="007F6D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6A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7E6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8597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714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B36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3640"/>
  </w:style>
  <w:style w:type="paragraph" w:styleId="Footer">
    <w:name w:val="footer"/>
    <w:basedOn w:val="Normal"/>
    <w:link w:val="FooterChar"/>
    <w:uiPriority w:val="99"/>
    <w:unhideWhenUsed/>
    <w:rsid w:val="00FB36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640"/>
  </w:style>
  <w:style w:type="paragraph" w:styleId="NormalWeb">
    <w:name w:val="Normal (Web)"/>
    <w:basedOn w:val="Normal"/>
    <w:uiPriority w:val="99"/>
    <w:rsid w:val="00E34E6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List_Paragraph,Multilevel para_II,List Paragraph1,Resume Title,Bullet List,FooterText,List with no spacing,HEAD 3,Table bullet,Colorful List Accent 1,Colorful List - Accent 11,MCHIP_list paragraph,Recommendation,SGLText List Paragraph"/>
    <w:basedOn w:val="Normal"/>
    <w:link w:val="ListParagraphChar"/>
    <w:uiPriority w:val="34"/>
    <w:qFormat/>
    <w:rsid w:val="009B0357"/>
    <w:pPr>
      <w:ind w:left="720"/>
      <w:contextualSpacing/>
    </w:pPr>
  </w:style>
  <w:style w:type="character" w:customStyle="1" w:styleId="Heading3Char">
    <w:name w:val="Heading 3 Char"/>
    <w:basedOn w:val="DefaultParagraphFont"/>
    <w:link w:val="Heading3"/>
    <w:uiPriority w:val="9"/>
    <w:rsid w:val="004D7E6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C85972"/>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rsid w:val="009157A4"/>
    <w:rPr>
      <w:color w:val="0000FF"/>
      <w:u w:val="single"/>
    </w:rPr>
  </w:style>
  <w:style w:type="character" w:customStyle="1" w:styleId="apple-style-span">
    <w:name w:val="apple-style-span"/>
    <w:basedOn w:val="DefaultParagraphFont"/>
    <w:rsid w:val="009157A4"/>
  </w:style>
  <w:style w:type="paragraph" w:styleId="BalloonText">
    <w:name w:val="Balloon Text"/>
    <w:basedOn w:val="Normal"/>
    <w:link w:val="BalloonTextChar"/>
    <w:uiPriority w:val="99"/>
    <w:semiHidden/>
    <w:unhideWhenUsed/>
    <w:rsid w:val="007A1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F2A"/>
    <w:rPr>
      <w:rFonts w:ascii="Tahoma" w:hAnsi="Tahoma" w:cs="Tahoma"/>
      <w:sz w:val="16"/>
      <w:szCs w:val="16"/>
    </w:rPr>
  </w:style>
  <w:style w:type="character" w:customStyle="1" w:styleId="Heading1Char">
    <w:name w:val="Heading 1 Char"/>
    <w:basedOn w:val="DefaultParagraphFont"/>
    <w:link w:val="Heading1"/>
    <w:uiPriority w:val="9"/>
    <w:rsid w:val="007F6D30"/>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7F6D30"/>
    <w:rPr>
      <w:i/>
      <w:iCs/>
    </w:rPr>
  </w:style>
  <w:style w:type="character" w:customStyle="1" w:styleId="apple-converted-space">
    <w:name w:val="apple-converted-space"/>
    <w:basedOn w:val="DefaultParagraphFont"/>
    <w:rsid w:val="007F6D30"/>
  </w:style>
  <w:style w:type="character" w:customStyle="1" w:styleId="threadtitle">
    <w:name w:val="threadtitle"/>
    <w:basedOn w:val="DefaultParagraphFont"/>
    <w:rsid w:val="00E8620E"/>
  </w:style>
  <w:style w:type="table" w:styleId="TableGrid">
    <w:name w:val="Table Grid"/>
    <w:basedOn w:val="TableNormal"/>
    <w:uiPriority w:val="59"/>
    <w:rsid w:val="00A55C3C"/>
    <w:pPr>
      <w:spacing w:after="0" w:line="240" w:lineRule="auto"/>
    </w:pPr>
    <w:rPr>
      <w:rFonts w:eastAsiaTheme="minorHAns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A6AF3"/>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E207C7"/>
    <w:rPr>
      <w:b/>
      <w:bCs/>
    </w:rPr>
  </w:style>
  <w:style w:type="character" w:styleId="FollowedHyperlink">
    <w:name w:val="FollowedHyperlink"/>
    <w:basedOn w:val="DefaultParagraphFont"/>
    <w:uiPriority w:val="99"/>
    <w:semiHidden/>
    <w:unhideWhenUsed/>
    <w:rsid w:val="00E207C7"/>
    <w:rPr>
      <w:color w:val="800080"/>
      <w:u w:val="single"/>
    </w:rPr>
  </w:style>
  <w:style w:type="paragraph" w:customStyle="1" w:styleId="source">
    <w:name w:val="source"/>
    <w:basedOn w:val="Normal"/>
    <w:rsid w:val="00453D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3714D9"/>
    <w:rPr>
      <w:rFonts w:asciiTheme="majorHAnsi" w:eastAsiaTheme="majorEastAsia" w:hAnsiTheme="majorHAnsi" w:cstheme="majorBidi"/>
      <w:color w:val="243F60" w:themeColor="accent1" w:themeShade="7F"/>
    </w:rPr>
  </w:style>
  <w:style w:type="character" w:customStyle="1" w:styleId="pubdate">
    <w:name w:val="pubdate"/>
    <w:basedOn w:val="DefaultParagraphFont"/>
    <w:rsid w:val="00430E3A"/>
  </w:style>
  <w:style w:type="paragraph" w:customStyle="1" w:styleId="body">
    <w:name w:val="body"/>
    <w:basedOn w:val="Normal"/>
    <w:rsid w:val="002057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CC1DB1"/>
  </w:style>
  <w:style w:type="character" w:customStyle="1" w:styleId="cmword">
    <w:name w:val="cm_word"/>
    <w:basedOn w:val="DefaultParagraphFont"/>
    <w:rsid w:val="004D5F17"/>
  </w:style>
  <w:style w:type="character" w:customStyle="1" w:styleId="ilad">
    <w:name w:val="il_ad"/>
    <w:basedOn w:val="DefaultParagraphFont"/>
    <w:rsid w:val="00C642FE"/>
  </w:style>
  <w:style w:type="character" w:customStyle="1" w:styleId="factbuffetfigure">
    <w:name w:val="factbuffet_figure"/>
    <w:basedOn w:val="DefaultParagraphFont"/>
    <w:rsid w:val="00E877F0"/>
  </w:style>
  <w:style w:type="paragraph" w:customStyle="1" w:styleId="listparagraph0">
    <w:name w:val="listparagraph"/>
    <w:basedOn w:val="Normal"/>
    <w:rsid w:val="002452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DefaultParagraphFont"/>
    <w:rsid w:val="0024529E"/>
  </w:style>
  <w:style w:type="character" w:customStyle="1" w:styleId="grame">
    <w:name w:val="grame"/>
    <w:basedOn w:val="DefaultParagraphFont"/>
    <w:rsid w:val="00124A77"/>
  </w:style>
  <w:style w:type="paragraph" w:styleId="NoSpacing">
    <w:name w:val="No Spacing"/>
    <w:uiPriority w:val="1"/>
    <w:qFormat/>
    <w:rsid w:val="00882A27"/>
    <w:pPr>
      <w:spacing w:after="0" w:line="240" w:lineRule="auto"/>
    </w:pPr>
  </w:style>
  <w:style w:type="paragraph" w:customStyle="1" w:styleId="Default">
    <w:name w:val="Default"/>
    <w:rsid w:val="00367A39"/>
    <w:pPr>
      <w:autoSpaceDE w:val="0"/>
      <w:autoSpaceDN w:val="0"/>
      <w:adjustRightInd w:val="0"/>
      <w:spacing w:after="0" w:line="240" w:lineRule="auto"/>
    </w:pPr>
    <w:rPr>
      <w:rFonts w:ascii="Arial" w:hAnsi="Arial" w:cs="Arial"/>
      <w:color w:val="000000"/>
      <w:sz w:val="24"/>
      <w:szCs w:val="24"/>
    </w:rPr>
  </w:style>
  <w:style w:type="paragraph" w:customStyle="1" w:styleId="colorfullist-accent11">
    <w:name w:val="colorfullist-accent11"/>
    <w:basedOn w:val="Normal"/>
    <w:rsid w:val="00DD68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List_Paragraph Char,Multilevel para_II Char,List Paragraph1 Char,Resume Title Char,Bullet List Char,FooterText Char,List with no spacing Char,HEAD 3 Char,Table bullet Char,Colorful List Accent 1 Char,Colorful List - Accent 11 Char"/>
    <w:link w:val="ListParagraph"/>
    <w:uiPriority w:val="34"/>
    <w:rsid w:val="00E90F86"/>
  </w:style>
  <w:style w:type="character" w:customStyle="1" w:styleId="highlight">
    <w:name w:val="highlight"/>
    <w:basedOn w:val="DefaultParagraphFont"/>
    <w:rsid w:val="00C30A7A"/>
  </w:style>
  <w:style w:type="paragraph" w:styleId="Caption">
    <w:name w:val="caption"/>
    <w:basedOn w:val="Normal"/>
    <w:next w:val="Normal"/>
    <w:uiPriority w:val="35"/>
    <w:semiHidden/>
    <w:unhideWhenUsed/>
    <w:qFormat/>
    <w:rsid w:val="00890914"/>
    <w:pPr>
      <w:spacing w:line="240" w:lineRule="auto"/>
    </w:pPr>
    <w:rPr>
      <w:b/>
      <w:bCs/>
      <w:color w:val="4F81BD" w:themeColor="accent1"/>
      <w:sz w:val="18"/>
      <w:szCs w:val="18"/>
    </w:rPr>
  </w:style>
  <w:style w:type="paragraph" w:customStyle="1" w:styleId="artconfp">
    <w:name w:val="artconfp"/>
    <w:basedOn w:val="Normal"/>
    <w:rsid w:val="004158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stamp">
    <w:name w:val="timestamp"/>
    <w:basedOn w:val="DefaultParagraphFont"/>
    <w:rsid w:val="00802ED6"/>
  </w:style>
  <w:style w:type="table" w:styleId="LightList-Accent4">
    <w:name w:val="Light List Accent 4"/>
    <w:basedOn w:val="TableNormal"/>
    <w:uiPriority w:val="61"/>
    <w:rsid w:val="00AB38C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4">
    <w:name w:val="Medium Shading 1 Accent 4"/>
    <w:basedOn w:val="TableNormal"/>
    <w:uiPriority w:val="63"/>
    <w:rsid w:val="00087F5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F35E6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minutes">
    <w:name w:val="minutes"/>
    <w:basedOn w:val="DefaultParagraphFont"/>
    <w:rsid w:val="00F5121A"/>
  </w:style>
  <w:style w:type="character" w:customStyle="1" w:styleId="wordcount">
    <w:name w:val="wordcount"/>
    <w:basedOn w:val="DefaultParagraphFont"/>
    <w:rsid w:val="00F5121A"/>
  </w:style>
  <w:style w:type="paragraph" w:customStyle="1" w:styleId="pdf-download-snippet">
    <w:name w:val="pdf-download-snippet"/>
    <w:basedOn w:val="Normal"/>
    <w:rsid w:val="001158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
    <w:name w:val="title"/>
    <w:basedOn w:val="DefaultParagraphFont"/>
    <w:rsid w:val="00367F55"/>
  </w:style>
</w:styles>
</file>

<file path=word/webSettings.xml><?xml version="1.0" encoding="utf-8"?>
<w:webSettings xmlns:r="http://schemas.openxmlformats.org/officeDocument/2006/relationships" xmlns:w="http://schemas.openxmlformats.org/wordprocessingml/2006/main">
  <w:divs>
    <w:div w:id="16661326">
      <w:bodyDiv w:val="1"/>
      <w:marLeft w:val="0"/>
      <w:marRight w:val="0"/>
      <w:marTop w:val="0"/>
      <w:marBottom w:val="0"/>
      <w:divBdr>
        <w:top w:val="none" w:sz="0" w:space="0" w:color="auto"/>
        <w:left w:val="none" w:sz="0" w:space="0" w:color="auto"/>
        <w:bottom w:val="none" w:sz="0" w:space="0" w:color="auto"/>
        <w:right w:val="none" w:sz="0" w:space="0" w:color="auto"/>
      </w:divBdr>
      <w:divsChild>
        <w:div w:id="503671428">
          <w:marLeft w:val="0"/>
          <w:marRight w:val="0"/>
          <w:marTop w:val="107"/>
          <w:marBottom w:val="161"/>
          <w:divBdr>
            <w:top w:val="none" w:sz="0" w:space="0" w:color="auto"/>
            <w:left w:val="none" w:sz="0" w:space="0" w:color="auto"/>
            <w:bottom w:val="none" w:sz="0" w:space="0" w:color="auto"/>
            <w:right w:val="none" w:sz="0" w:space="0" w:color="auto"/>
          </w:divBdr>
        </w:div>
      </w:divsChild>
    </w:div>
    <w:div w:id="38669306">
      <w:bodyDiv w:val="1"/>
      <w:marLeft w:val="0"/>
      <w:marRight w:val="0"/>
      <w:marTop w:val="0"/>
      <w:marBottom w:val="0"/>
      <w:divBdr>
        <w:top w:val="none" w:sz="0" w:space="0" w:color="auto"/>
        <w:left w:val="none" w:sz="0" w:space="0" w:color="auto"/>
        <w:bottom w:val="none" w:sz="0" w:space="0" w:color="auto"/>
        <w:right w:val="none" w:sz="0" w:space="0" w:color="auto"/>
      </w:divBdr>
    </w:div>
    <w:div w:id="44374274">
      <w:bodyDiv w:val="1"/>
      <w:marLeft w:val="0"/>
      <w:marRight w:val="0"/>
      <w:marTop w:val="0"/>
      <w:marBottom w:val="0"/>
      <w:divBdr>
        <w:top w:val="none" w:sz="0" w:space="0" w:color="auto"/>
        <w:left w:val="none" w:sz="0" w:space="0" w:color="auto"/>
        <w:bottom w:val="none" w:sz="0" w:space="0" w:color="auto"/>
        <w:right w:val="none" w:sz="0" w:space="0" w:color="auto"/>
      </w:divBdr>
    </w:div>
    <w:div w:id="59327301">
      <w:bodyDiv w:val="1"/>
      <w:marLeft w:val="0"/>
      <w:marRight w:val="0"/>
      <w:marTop w:val="0"/>
      <w:marBottom w:val="0"/>
      <w:divBdr>
        <w:top w:val="none" w:sz="0" w:space="0" w:color="auto"/>
        <w:left w:val="none" w:sz="0" w:space="0" w:color="auto"/>
        <w:bottom w:val="none" w:sz="0" w:space="0" w:color="auto"/>
        <w:right w:val="none" w:sz="0" w:space="0" w:color="auto"/>
      </w:divBdr>
    </w:div>
    <w:div w:id="65539534">
      <w:bodyDiv w:val="1"/>
      <w:marLeft w:val="0"/>
      <w:marRight w:val="0"/>
      <w:marTop w:val="0"/>
      <w:marBottom w:val="0"/>
      <w:divBdr>
        <w:top w:val="none" w:sz="0" w:space="0" w:color="auto"/>
        <w:left w:val="none" w:sz="0" w:space="0" w:color="auto"/>
        <w:bottom w:val="none" w:sz="0" w:space="0" w:color="auto"/>
        <w:right w:val="none" w:sz="0" w:space="0" w:color="auto"/>
      </w:divBdr>
      <w:divsChild>
        <w:div w:id="570384948">
          <w:marLeft w:val="0"/>
          <w:marRight w:val="0"/>
          <w:marTop w:val="0"/>
          <w:marBottom w:val="0"/>
          <w:divBdr>
            <w:top w:val="none" w:sz="0" w:space="0" w:color="auto"/>
            <w:left w:val="none" w:sz="0" w:space="0" w:color="auto"/>
            <w:bottom w:val="none" w:sz="0" w:space="0" w:color="auto"/>
            <w:right w:val="none" w:sz="0" w:space="0" w:color="auto"/>
          </w:divBdr>
        </w:div>
      </w:divsChild>
    </w:div>
    <w:div w:id="90708928">
      <w:bodyDiv w:val="1"/>
      <w:marLeft w:val="0"/>
      <w:marRight w:val="0"/>
      <w:marTop w:val="0"/>
      <w:marBottom w:val="0"/>
      <w:divBdr>
        <w:top w:val="none" w:sz="0" w:space="0" w:color="auto"/>
        <w:left w:val="none" w:sz="0" w:space="0" w:color="auto"/>
        <w:bottom w:val="none" w:sz="0" w:space="0" w:color="auto"/>
        <w:right w:val="none" w:sz="0" w:space="0" w:color="auto"/>
      </w:divBdr>
    </w:div>
    <w:div w:id="97070030">
      <w:bodyDiv w:val="1"/>
      <w:marLeft w:val="0"/>
      <w:marRight w:val="0"/>
      <w:marTop w:val="0"/>
      <w:marBottom w:val="0"/>
      <w:divBdr>
        <w:top w:val="none" w:sz="0" w:space="0" w:color="auto"/>
        <w:left w:val="none" w:sz="0" w:space="0" w:color="auto"/>
        <w:bottom w:val="none" w:sz="0" w:space="0" w:color="auto"/>
        <w:right w:val="none" w:sz="0" w:space="0" w:color="auto"/>
      </w:divBdr>
    </w:div>
    <w:div w:id="114492054">
      <w:bodyDiv w:val="1"/>
      <w:marLeft w:val="0"/>
      <w:marRight w:val="0"/>
      <w:marTop w:val="0"/>
      <w:marBottom w:val="0"/>
      <w:divBdr>
        <w:top w:val="none" w:sz="0" w:space="0" w:color="auto"/>
        <w:left w:val="none" w:sz="0" w:space="0" w:color="auto"/>
        <w:bottom w:val="none" w:sz="0" w:space="0" w:color="auto"/>
        <w:right w:val="none" w:sz="0" w:space="0" w:color="auto"/>
      </w:divBdr>
    </w:div>
    <w:div w:id="118378220">
      <w:bodyDiv w:val="1"/>
      <w:marLeft w:val="0"/>
      <w:marRight w:val="0"/>
      <w:marTop w:val="0"/>
      <w:marBottom w:val="0"/>
      <w:divBdr>
        <w:top w:val="none" w:sz="0" w:space="0" w:color="auto"/>
        <w:left w:val="none" w:sz="0" w:space="0" w:color="auto"/>
        <w:bottom w:val="none" w:sz="0" w:space="0" w:color="auto"/>
        <w:right w:val="none" w:sz="0" w:space="0" w:color="auto"/>
      </w:divBdr>
    </w:div>
    <w:div w:id="135298172">
      <w:bodyDiv w:val="1"/>
      <w:marLeft w:val="0"/>
      <w:marRight w:val="0"/>
      <w:marTop w:val="0"/>
      <w:marBottom w:val="0"/>
      <w:divBdr>
        <w:top w:val="none" w:sz="0" w:space="0" w:color="auto"/>
        <w:left w:val="none" w:sz="0" w:space="0" w:color="auto"/>
        <w:bottom w:val="none" w:sz="0" w:space="0" w:color="auto"/>
        <w:right w:val="none" w:sz="0" w:space="0" w:color="auto"/>
      </w:divBdr>
      <w:divsChild>
        <w:div w:id="1807317428">
          <w:marLeft w:val="432"/>
          <w:marRight w:val="0"/>
          <w:marTop w:val="125"/>
          <w:marBottom w:val="0"/>
          <w:divBdr>
            <w:top w:val="none" w:sz="0" w:space="0" w:color="auto"/>
            <w:left w:val="none" w:sz="0" w:space="0" w:color="auto"/>
            <w:bottom w:val="none" w:sz="0" w:space="0" w:color="auto"/>
            <w:right w:val="none" w:sz="0" w:space="0" w:color="auto"/>
          </w:divBdr>
        </w:div>
        <w:div w:id="183249903">
          <w:marLeft w:val="432"/>
          <w:marRight w:val="0"/>
          <w:marTop w:val="125"/>
          <w:marBottom w:val="0"/>
          <w:divBdr>
            <w:top w:val="none" w:sz="0" w:space="0" w:color="auto"/>
            <w:left w:val="none" w:sz="0" w:space="0" w:color="auto"/>
            <w:bottom w:val="none" w:sz="0" w:space="0" w:color="auto"/>
            <w:right w:val="none" w:sz="0" w:space="0" w:color="auto"/>
          </w:divBdr>
        </w:div>
        <w:div w:id="2130006714">
          <w:marLeft w:val="432"/>
          <w:marRight w:val="0"/>
          <w:marTop w:val="125"/>
          <w:marBottom w:val="0"/>
          <w:divBdr>
            <w:top w:val="none" w:sz="0" w:space="0" w:color="auto"/>
            <w:left w:val="none" w:sz="0" w:space="0" w:color="auto"/>
            <w:bottom w:val="none" w:sz="0" w:space="0" w:color="auto"/>
            <w:right w:val="none" w:sz="0" w:space="0" w:color="auto"/>
          </w:divBdr>
        </w:div>
        <w:div w:id="1221942625">
          <w:marLeft w:val="432"/>
          <w:marRight w:val="0"/>
          <w:marTop w:val="125"/>
          <w:marBottom w:val="0"/>
          <w:divBdr>
            <w:top w:val="none" w:sz="0" w:space="0" w:color="auto"/>
            <w:left w:val="none" w:sz="0" w:space="0" w:color="auto"/>
            <w:bottom w:val="none" w:sz="0" w:space="0" w:color="auto"/>
            <w:right w:val="none" w:sz="0" w:space="0" w:color="auto"/>
          </w:divBdr>
        </w:div>
        <w:div w:id="90006078">
          <w:marLeft w:val="432"/>
          <w:marRight w:val="0"/>
          <w:marTop w:val="125"/>
          <w:marBottom w:val="0"/>
          <w:divBdr>
            <w:top w:val="none" w:sz="0" w:space="0" w:color="auto"/>
            <w:left w:val="none" w:sz="0" w:space="0" w:color="auto"/>
            <w:bottom w:val="none" w:sz="0" w:space="0" w:color="auto"/>
            <w:right w:val="none" w:sz="0" w:space="0" w:color="auto"/>
          </w:divBdr>
        </w:div>
        <w:div w:id="324624554">
          <w:marLeft w:val="432"/>
          <w:marRight w:val="0"/>
          <w:marTop w:val="125"/>
          <w:marBottom w:val="0"/>
          <w:divBdr>
            <w:top w:val="none" w:sz="0" w:space="0" w:color="auto"/>
            <w:left w:val="none" w:sz="0" w:space="0" w:color="auto"/>
            <w:bottom w:val="none" w:sz="0" w:space="0" w:color="auto"/>
            <w:right w:val="none" w:sz="0" w:space="0" w:color="auto"/>
          </w:divBdr>
        </w:div>
      </w:divsChild>
    </w:div>
    <w:div w:id="139543816">
      <w:bodyDiv w:val="1"/>
      <w:marLeft w:val="0"/>
      <w:marRight w:val="0"/>
      <w:marTop w:val="0"/>
      <w:marBottom w:val="0"/>
      <w:divBdr>
        <w:top w:val="none" w:sz="0" w:space="0" w:color="auto"/>
        <w:left w:val="none" w:sz="0" w:space="0" w:color="auto"/>
        <w:bottom w:val="none" w:sz="0" w:space="0" w:color="auto"/>
        <w:right w:val="none" w:sz="0" w:space="0" w:color="auto"/>
      </w:divBdr>
    </w:div>
    <w:div w:id="141586926">
      <w:bodyDiv w:val="1"/>
      <w:marLeft w:val="0"/>
      <w:marRight w:val="0"/>
      <w:marTop w:val="0"/>
      <w:marBottom w:val="0"/>
      <w:divBdr>
        <w:top w:val="none" w:sz="0" w:space="0" w:color="auto"/>
        <w:left w:val="none" w:sz="0" w:space="0" w:color="auto"/>
        <w:bottom w:val="none" w:sz="0" w:space="0" w:color="auto"/>
        <w:right w:val="none" w:sz="0" w:space="0" w:color="auto"/>
      </w:divBdr>
      <w:divsChild>
        <w:div w:id="209920186">
          <w:marLeft w:val="547"/>
          <w:marRight w:val="0"/>
          <w:marTop w:val="134"/>
          <w:marBottom w:val="0"/>
          <w:divBdr>
            <w:top w:val="none" w:sz="0" w:space="0" w:color="auto"/>
            <w:left w:val="none" w:sz="0" w:space="0" w:color="auto"/>
            <w:bottom w:val="none" w:sz="0" w:space="0" w:color="auto"/>
            <w:right w:val="none" w:sz="0" w:space="0" w:color="auto"/>
          </w:divBdr>
        </w:div>
        <w:div w:id="1398741540">
          <w:marLeft w:val="547"/>
          <w:marRight w:val="0"/>
          <w:marTop w:val="134"/>
          <w:marBottom w:val="0"/>
          <w:divBdr>
            <w:top w:val="none" w:sz="0" w:space="0" w:color="auto"/>
            <w:left w:val="none" w:sz="0" w:space="0" w:color="auto"/>
            <w:bottom w:val="none" w:sz="0" w:space="0" w:color="auto"/>
            <w:right w:val="none" w:sz="0" w:space="0" w:color="auto"/>
          </w:divBdr>
        </w:div>
        <w:div w:id="1428044433">
          <w:marLeft w:val="547"/>
          <w:marRight w:val="0"/>
          <w:marTop w:val="134"/>
          <w:marBottom w:val="0"/>
          <w:divBdr>
            <w:top w:val="none" w:sz="0" w:space="0" w:color="auto"/>
            <w:left w:val="none" w:sz="0" w:space="0" w:color="auto"/>
            <w:bottom w:val="none" w:sz="0" w:space="0" w:color="auto"/>
            <w:right w:val="none" w:sz="0" w:space="0" w:color="auto"/>
          </w:divBdr>
        </w:div>
        <w:div w:id="1855924147">
          <w:marLeft w:val="547"/>
          <w:marRight w:val="0"/>
          <w:marTop w:val="134"/>
          <w:marBottom w:val="0"/>
          <w:divBdr>
            <w:top w:val="none" w:sz="0" w:space="0" w:color="auto"/>
            <w:left w:val="none" w:sz="0" w:space="0" w:color="auto"/>
            <w:bottom w:val="none" w:sz="0" w:space="0" w:color="auto"/>
            <w:right w:val="none" w:sz="0" w:space="0" w:color="auto"/>
          </w:divBdr>
        </w:div>
      </w:divsChild>
    </w:div>
    <w:div w:id="145437914">
      <w:bodyDiv w:val="1"/>
      <w:marLeft w:val="0"/>
      <w:marRight w:val="0"/>
      <w:marTop w:val="0"/>
      <w:marBottom w:val="0"/>
      <w:divBdr>
        <w:top w:val="none" w:sz="0" w:space="0" w:color="auto"/>
        <w:left w:val="none" w:sz="0" w:space="0" w:color="auto"/>
        <w:bottom w:val="none" w:sz="0" w:space="0" w:color="auto"/>
        <w:right w:val="none" w:sz="0" w:space="0" w:color="auto"/>
      </w:divBdr>
    </w:div>
    <w:div w:id="160005028">
      <w:bodyDiv w:val="1"/>
      <w:marLeft w:val="0"/>
      <w:marRight w:val="0"/>
      <w:marTop w:val="0"/>
      <w:marBottom w:val="0"/>
      <w:divBdr>
        <w:top w:val="none" w:sz="0" w:space="0" w:color="auto"/>
        <w:left w:val="none" w:sz="0" w:space="0" w:color="auto"/>
        <w:bottom w:val="none" w:sz="0" w:space="0" w:color="auto"/>
        <w:right w:val="none" w:sz="0" w:space="0" w:color="auto"/>
      </w:divBdr>
      <w:divsChild>
        <w:div w:id="430052494">
          <w:marLeft w:val="547"/>
          <w:marRight w:val="0"/>
          <w:marTop w:val="0"/>
          <w:marBottom w:val="0"/>
          <w:divBdr>
            <w:top w:val="none" w:sz="0" w:space="0" w:color="auto"/>
            <w:left w:val="none" w:sz="0" w:space="0" w:color="auto"/>
            <w:bottom w:val="none" w:sz="0" w:space="0" w:color="auto"/>
            <w:right w:val="none" w:sz="0" w:space="0" w:color="auto"/>
          </w:divBdr>
        </w:div>
      </w:divsChild>
    </w:div>
    <w:div w:id="165245615">
      <w:bodyDiv w:val="1"/>
      <w:marLeft w:val="0"/>
      <w:marRight w:val="0"/>
      <w:marTop w:val="0"/>
      <w:marBottom w:val="0"/>
      <w:divBdr>
        <w:top w:val="none" w:sz="0" w:space="0" w:color="auto"/>
        <w:left w:val="none" w:sz="0" w:space="0" w:color="auto"/>
        <w:bottom w:val="none" w:sz="0" w:space="0" w:color="auto"/>
        <w:right w:val="none" w:sz="0" w:space="0" w:color="auto"/>
      </w:divBdr>
    </w:div>
    <w:div w:id="165831196">
      <w:bodyDiv w:val="1"/>
      <w:marLeft w:val="0"/>
      <w:marRight w:val="0"/>
      <w:marTop w:val="0"/>
      <w:marBottom w:val="0"/>
      <w:divBdr>
        <w:top w:val="none" w:sz="0" w:space="0" w:color="auto"/>
        <w:left w:val="none" w:sz="0" w:space="0" w:color="auto"/>
        <w:bottom w:val="none" w:sz="0" w:space="0" w:color="auto"/>
        <w:right w:val="none" w:sz="0" w:space="0" w:color="auto"/>
      </w:divBdr>
    </w:div>
    <w:div w:id="170291927">
      <w:bodyDiv w:val="1"/>
      <w:marLeft w:val="0"/>
      <w:marRight w:val="0"/>
      <w:marTop w:val="0"/>
      <w:marBottom w:val="0"/>
      <w:divBdr>
        <w:top w:val="none" w:sz="0" w:space="0" w:color="auto"/>
        <w:left w:val="none" w:sz="0" w:space="0" w:color="auto"/>
        <w:bottom w:val="none" w:sz="0" w:space="0" w:color="auto"/>
        <w:right w:val="none" w:sz="0" w:space="0" w:color="auto"/>
      </w:divBdr>
    </w:div>
    <w:div w:id="176233325">
      <w:bodyDiv w:val="1"/>
      <w:marLeft w:val="0"/>
      <w:marRight w:val="0"/>
      <w:marTop w:val="0"/>
      <w:marBottom w:val="0"/>
      <w:divBdr>
        <w:top w:val="none" w:sz="0" w:space="0" w:color="auto"/>
        <w:left w:val="none" w:sz="0" w:space="0" w:color="auto"/>
        <w:bottom w:val="none" w:sz="0" w:space="0" w:color="auto"/>
        <w:right w:val="none" w:sz="0" w:space="0" w:color="auto"/>
      </w:divBdr>
    </w:div>
    <w:div w:id="181821102">
      <w:bodyDiv w:val="1"/>
      <w:marLeft w:val="0"/>
      <w:marRight w:val="0"/>
      <w:marTop w:val="0"/>
      <w:marBottom w:val="0"/>
      <w:divBdr>
        <w:top w:val="none" w:sz="0" w:space="0" w:color="auto"/>
        <w:left w:val="none" w:sz="0" w:space="0" w:color="auto"/>
        <w:bottom w:val="none" w:sz="0" w:space="0" w:color="auto"/>
        <w:right w:val="none" w:sz="0" w:space="0" w:color="auto"/>
      </w:divBdr>
    </w:div>
    <w:div w:id="186916343">
      <w:bodyDiv w:val="1"/>
      <w:marLeft w:val="0"/>
      <w:marRight w:val="0"/>
      <w:marTop w:val="0"/>
      <w:marBottom w:val="0"/>
      <w:divBdr>
        <w:top w:val="none" w:sz="0" w:space="0" w:color="auto"/>
        <w:left w:val="none" w:sz="0" w:space="0" w:color="auto"/>
        <w:bottom w:val="none" w:sz="0" w:space="0" w:color="auto"/>
        <w:right w:val="none" w:sz="0" w:space="0" w:color="auto"/>
      </w:divBdr>
    </w:div>
    <w:div w:id="202404730">
      <w:bodyDiv w:val="1"/>
      <w:marLeft w:val="0"/>
      <w:marRight w:val="0"/>
      <w:marTop w:val="0"/>
      <w:marBottom w:val="0"/>
      <w:divBdr>
        <w:top w:val="none" w:sz="0" w:space="0" w:color="auto"/>
        <w:left w:val="none" w:sz="0" w:space="0" w:color="auto"/>
        <w:bottom w:val="none" w:sz="0" w:space="0" w:color="auto"/>
        <w:right w:val="none" w:sz="0" w:space="0" w:color="auto"/>
      </w:divBdr>
      <w:divsChild>
        <w:div w:id="1194853463">
          <w:marLeft w:val="-144"/>
          <w:marRight w:val="-144"/>
          <w:marTop w:val="0"/>
          <w:marBottom w:val="0"/>
          <w:divBdr>
            <w:top w:val="none" w:sz="0" w:space="0" w:color="auto"/>
            <w:left w:val="none" w:sz="0" w:space="0" w:color="auto"/>
            <w:bottom w:val="none" w:sz="0" w:space="0" w:color="auto"/>
            <w:right w:val="none" w:sz="0" w:space="0" w:color="auto"/>
          </w:divBdr>
          <w:divsChild>
            <w:div w:id="1188257890">
              <w:marLeft w:val="0"/>
              <w:marRight w:val="0"/>
              <w:marTop w:val="0"/>
              <w:marBottom w:val="0"/>
              <w:divBdr>
                <w:top w:val="none" w:sz="0" w:space="0" w:color="auto"/>
                <w:left w:val="none" w:sz="0" w:space="0" w:color="auto"/>
                <w:bottom w:val="none" w:sz="0" w:space="0" w:color="auto"/>
                <w:right w:val="none" w:sz="0" w:space="0" w:color="auto"/>
              </w:divBdr>
              <w:divsChild>
                <w:div w:id="954212609">
                  <w:marLeft w:val="0"/>
                  <w:marRight w:val="0"/>
                  <w:marTop w:val="0"/>
                  <w:marBottom w:val="0"/>
                  <w:divBdr>
                    <w:top w:val="none" w:sz="0" w:space="0" w:color="auto"/>
                    <w:left w:val="none" w:sz="0" w:space="0" w:color="auto"/>
                    <w:bottom w:val="single" w:sz="8" w:space="2" w:color="F5F5F5"/>
                    <w:right w:val="none" w:sz="0" w:space="0" w:color="auto"/>
                  </w:divBdr>
                  <w:divsChild>
                    <w:div w:id="1664435977">
                      <w:marLeft w:val="0"/>
                      <w:marRight w:val="0"/>
                      <w:marTop w:val="0"/>
                      <w:marBottom w:val="0"/>
                      <w:divBdr>
                        <w:top w:val="none" w:sz="0" w:space="0" w:color="auto"/>
                        <w:left w:val="none" w:sz="0" w:space="0" w:color="auto"/>
                        <w:bottom w:val="none" w:sz="0" w:space="0" w:color="auto"/>
                        <w:right w:val="none" w:sz="0" w:space="0" w:color="auto"/>
                      </w:divBdr>
                      <w:divsChild>
                        <w:div w:id="108479308">
                          <w:marLeft w:val="0"/>
                          <w:marRight w:val="0"/>
                          <w:marTop w:val="0"/>
                          <w:marBottom w:val="0"/>
                          <w:divBdr>
                            <w:top w:val="none" w:sz="0" w:space="0" w:color="auto"/>
                            <w:left w:val="none" w:sz="0" w:space="0" w:color="auto"/>
                            <w:bottom w:val="none" w:sz="0" w:space="0" w:color="auto"/>
                            <w:right w:val="none" w:sz="0" w:space="0" w:color="auto"/>
                          </w:divBdr>
                          <w:divsChild>
                            <w:div w:id="1432824672">
                              <w:marLeft w:val="0"/>
                              <w:marRight w:val="0"/>
                              <w:marTop w:val="0"/>
                              <w:marBottom w:val="0"/>
                              <w:divBdr>
                                <w:top w:val="none" w:sz="0" w:space="0" w:color="auto"/>
                                <w:left w:val="none" w:sz="0" w:space="0" w:color="auto"/>
                                <w:bottom w:val="none" w:sz="0" w:space="0" w:color="auto"/>
                                <w:right w:val="none" w:sz="0" w:space="0" w:color="auto"/>
                              </w:divBdr>
                            </w:div>
                          </w:divsChild>
                        </w:div>
                        <w:div w:id="1546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3093">
          <w:marLeft w:val="-144"/>
          <w:marRight w:val="-144"/>
          <w:marTop w:val="0"/>
          <w:marBottom w:val="0"/>
          <w:divBdr>
            <w:top w:val="none" w:sz="0" w:space="0" w:color="auto"/>
            <w:left w:val="none" w:sz="0" w:space="0" w:color="auto"/>
            <w:bottom w:val="none" w:sz="0" w:space="0" w:color="auto"/>
            <w:right w:val="none" w:sz="0" w:space="0" w:color="auto"/>
          </w:divBdr>
          <w:divsChild>
            <w:div w:id="148445374">
              <w:marLeft w:val="0"/>
              <w:marRight w:val="0"/>
              <w:marTop w:val="0"/>
              <w:marBottom w:val="0"/>
              <w:divBdr>
                <w:top w:val="none" w:sz="0" w:space="0" w:color="auto"/>
                <w:left w:val="none" w:sz="0" w:space="0" w:color="auto"/>
                <w:bottom w:val="none" w:sz="0" w:space="0" w:color="auto"/>
                <w:right w:val="none" w:sz="0" w:space="0" w:color="auto"/>
              </w:divBdr>
              <w:divsChild>
                <w:div w:id="21300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7367">
      <w:bodyDiv w:val="1"/>
      <w:marLeft w:val="0"/>
      <w:marRight w:val="0"/>
      <w:marTop w:val="0"/>
      <w:marBottom w:val="0"/>
      <w:divBdr>
        <w:top w:val="none" w:sz="0" w:space="0" w:color="auto"/>
        <w:left w:val="none" w:sz="0" w:space="0" w:color="auto"/>
        <w:bottom w:val="none" w:sz="0" w:space="0" w:color="auto"/>
        <w:right w:val="none" w:sz="0" w:space="0" w:color="auto"/>
      </w:divBdr>
    </w:div>
    <w:div w:id="214393660">
      <w:bodyDiv w:val="1"/>
      <w:marLeft w:val="0"/>
      <w:marRight w:val="0"/>
      <w:marTop w:val="0"/>
      <w:marBottom w:val="0"/>
      <w:divBdr>
        <w:top w:val="none" w:sz="0" w:space="0" w:color="auto"/>
        <w:left w:val="none" w:sz="0" w:space="0" w:color="auto"/>
        <w:bottom w:val="none" w:sz="0" w:space="0" w:color="auto"/>
        <w:right w:val="none" w:sz="0" w:space="0" w:color="auto"/>
      </w:divBdr>
    </w:div>
    <w:div w:id="232933128">
      <w:bodyDiv w:val="1"/>
      <w:marLeft w:val="0"/>
      <w:marRight w:val="0"/>
      <w:marTop w:val="0"/>
      <w:marBottom w:val="0"/>
      <w:divBdr>
        <w:top w:val="none" w:sz="0" w:space="0" w:color="auto"/>
        <w:left w:val="none" w:sz="0" w:space="0" w:color="auto"/>
        <w:bottom w:val="none" w:sz="0" w:space="0" w:color="auto"/>
        <w:right w:val="none" w:sz="0" w:space="0" w:color="auto"/>
      </w:divBdr>
    </w:div>
    <w:div w:id="253519262">
      <w:bodyDiv w:val="1"/>
      <w:marLeft w:val="0"/>
      <w:marRight w:val="0"/>
      <w:marTop w:val="0"/>
      <w:marBottom w:val="0"/>
      <w:divBdr>
        <w:top w:val="none" w:sz="0" w:space="0" w:color="auto"/>
        <w:left w:val="none" w:sz="0" w:space="0" w:color="auto"/>
        <w:bottom w:val="none" w:sz="0" w:space="0" w:color="auto"/>
        <w:right w:val="none" w:sz="0" w:space="0" w:color="auto"/>
      </w:divBdr>
      <w:divsChild>
        <w:div w:id="24911975">
          <w:marLeft w:val="547"/>
          <w:marRight w:val="0"/>
          <w:marTop w:val="0"/>
          <w:marBottom w:val="0"/>
          <w:divBdr>
            <w:top w:val="none" w:sz="0" w:space="0" w:color="auto"/>
            <w:left w:val="none" w:sz="0" w:space="0" w:color="auto"/>
            <w:bottom w:val="none" w:sz="0" w:space="0" w:color="auto"/>
            <w:right w:val="none" w:sz="0" w:space="0" w:color="auto"/>
          </w:divBdr>
        </w:div>
      </w:divsChild>
    </w:div>
    <w:div w:id="255871188">
      <w:bodyDiv w:val="1"/>
      <w:marLeft w:val="0"/>
      <w:marRight w:val="0"/>
      <w:marTop w:val="0"/>
      <w:marBottom w:val="0"/>
      <w:divBdr>
        <w:top w:val="none" w:sz="0" w:space="0" w:color="auto"/>
        <w:left w:val="none" w:sz="0" w:space="0" w:color="auto"/>
        <w:bottom w:val="none" w:sz="0" w:space="0" w:color="auto"/>
        <w:right w:val="none" w:sz="0" w:space="0" w:color="auto"/>
      </w:divBdr>
      <w:divsChild>
        <w:div w:id="2035961468">
          <w:marLeft w:val="0"/>
          <w:marRight w:val="0"/>
          <w:marTop w:val="107"/>
          <w:marBottom w:val="161"/>
          <w:divBdr>
            <w:top w:val="none" w:sz="0" w:space="0" w:color="auto"/>
            <w:left w:val="none" w:sz="0" w:space="0" w:color="auto"/>
            <w:bottom w:val="none" w:sz="0" w:space="0" w:color="auto"/>
            <w:right w:val="none" w:sz="0" w:space="0" w:color="auto"/>
          </w:divBdr>
        </w:div>
      </w:divsChild>
    </w:div>
    <w:div w:id="265117654">
      <w:bodyDiv w:val="1"/>
      <w:marLeft w:val="0"/>
      <w:marRight w:val="0"/>
      <w:marTop w:val="0"/>
      <w:marBottom w:val="0"/>
      <w:divBdr>
        <w:top w:val="none" w:sz="0" w:space="0" w:color="auto"/>
        <w:left w:val="none" w:sz="0" w:space="0" w:color="auto"/>
        <w:bottom w:val="none" w:sz="0" w:space="0" w:color="auto"/>
        <w:right w:val="none" w:sz="0" w:space="0" w:color="auto"/>
      </w:divBdr>
      <w:divsChild>
        <w:div w:id="1708677091">
          <w:marLeft w:val="0"/>
          <w:marRight w:val="0"/>
          <w:marTop w:val="0"/>
          <w:marBottom w:val="0"/>
          <w:divBdr>
            <w:top w:val="none" w:sz="0" w:space="0" w:color="auto"/>
            <w:left w:val="none" w:sz="0" w:space="0" w:color="auto"/>
            <w:bottom w:val="none" w:sz="0" w:space="0" w:color="auto"/>
            <w:right w:val="none" w:sz="0" w:space="0" w:color="auto"/>
          </w:divBdr>
        </w:div>
      </w:divsChild>
    </w:div>
    <w:div w:id="267584372">
      <w:bodyDiv w:val="1"/>
      <w:marLeft w:val="0"/>
      <w:marRight w:val="0"/>
      <w:marTop w:val="0"/>
      <w:marBottom w:val="0"/>
      <w:divBdr>
        <w:top w:val="none" w:sz="0" w:space="0" w:color="auto"/>
        <w:left w:val="none" w:sz="0" w:space="0" w:color="auto"/>
        <w:bottom w:val="none" w:sz="0" w:space="0" w:color="auto"/>
        <w:right w:val="none" w:sz="0" w:space="0" w:color="auto"/>
      </w:divBdr>
    </w:div>
    <w:div w:id="276523962">
      <w:bodyDiv w:val="1"/>
      <w:marLeft w:val="0"/>
      <w:marRight w:val="0"/>
      <w:marTop w:val="0"/>
      <w:marBottom w:val="0"/>
      <w:divBdr>
        <w:top w:val="none" w:sz="0" w:space="0" w:color="auto"/>
        <w:left w:val="none" w:sz="0" w:space="0" w:color="auto"/>
        <w:bottom w:val="none" w:sz="0" w:space="0" w:color="auto"/>
        <w:right w:val="none" w:sz="0" w:space="0" w:color="auto"/>
      </w:divBdr>
    </w:div>
    <w:div w:id="277493455">
      <w:bodyDiv w:val="1"/>
      <w:marLeft w:val="0"/>
      <w:marRight w:val="0"/>
      <w:marTop w:val="0"/>
      <w:marBottom w:val="0"/>
      <w:divBdr>
        <w:top w:val="none" w:sz="0" w:space="0" w:color="auto"/>
        <w:left w:val="none" w:sz="0" w:space="0" w:color="auto"/>
        <w:bottom w:val="none" w:sz="0" w:space="0" w:color="auto"/>
        <w:right w:val="none" w:sz="0" w:space="0" w:color="auto"/>
      </w:divBdr>
    </w:div>
    <w:div w:id="280696343">
      <w:bodyDiv w:val="1"/>
      <w:marLeft w:val="0"/>
      <w:marRight w:val="0"/>
      <w:marTop w:val="0"/>
      <w:marBottom w:val="0"/>
      <w:divBdr>
        <w:top w:val="none" w:sz="0" w:space="0" w:color="auto"/>
        <w:left w:val="none" w:sz="0" w:space="0" w:color="auto"/>
        <w:bottom w:val="none" w:sz="0" w:space="0" w:color="auto"/>
        <w:right w:val="none" w:sz="0" w:space="0" w:color="auto"/>
      </w:divBdr>
    </w:div>
    <w:div w:id="286013494">
      <w:bodyDiv w:val="1"/>
      <w:marLeft w:val="0"/>
      <w:marRight w:val="0"/>
      <w:marTop w:val="0"/>
      <w:marBottom w:val="0"/>
      <w:divBdr>
        <w:top w:val="none" w:sz="0" w:space="0" w:color="auto"/>
        <w:left w:val="none" w:sz="0" w:space="0" w:color="auto"/>
        <w:bottom w:val="none" w:sz="0" w:space="0" w:color="auto"/>
        <w:right w:val="none" w:sz="0" w:space="0" w:color="auto"/>
      </w:divBdr>
    </w:div>
    <w:div w:id="290288120">
      <w:bodyDiv w:val="1"/>
      <w:marLeft w:val="0"/>
      <w:marRight w:val="0"/>
      <w:marTop w:val="0"/>
      <w:marBottom w:val="0"/>
      <w:divBdr>
        <w:top w:val="none" w:sz="0" w:space="0" w:color="auto"/>
        <w:left w:val="none" w:sz="0" w:space="0" w:color="auto"/>
        <w:bottom w:val="none" w:sz="0" w:space="0" w:color="auto"/>
        <w:right w:val="none" w:sz="0" w:space="0" w:color="auto"/>
      </w:divBdr>
    </w:div>
    <w:div w:id="291325849">
      <w:bodyDiv w:val="1"/>
      <w:marLeft w:val="0"/>
      <w:marRight w:val="0"/>
      <w:marTop w:val="0"/>
      <w:marBottom w:val="0"/>
      <w:divBdr>
        <w:top w:val="none" w:sz="0" w:space="0" w:color="auto"/>
        <w:left w:val="none" w:sz="0" w:space="0" w:color="auto"/>
        <w:bottom w:val="none" w:sz="0" w:space="0" w:color="auto"/>
        <w:right w:val="none" w:sz="0" w:space="0" w:color="auto"/>
      </w:divBdr>
    </w:div>
    <w:div w:id="310595549">
      <w:bodyDiv w:val="1"/>
      <w:marLeft w:val="0"/>
      <w:marRight w:val="0"/>
      <w:marTop w:val="0"/>
      <w:marBottom w:val="0"/>
      <w:divBdr>
        <w:top w:val="none" w:sz="0" w:space="0" w:color="auto"/>
        <w:left w:val="none" w:sz="0" w:space="0" w:color="auto"/>
        <w:bottom w:val="none" w:sz="0" w:space="0" w:color="auto"/>
        <w:right w:val="none" w:sz="0" w:space="0" w:color="auto"/>
      </w:divBdr>
      <w:divsChild>
        <w:div w:id="1043409596">
          <w:marLeft w:val="0"/>
          <w:marRight w:val="0"/>
          <w:marTop w:val="0"/>
          <w:marBottom w:val="0"/>
          <w:divBdr>
            <w:top w:val="none" w:sz="0" w:space="0" w:color="auto"/>
            <w:left w:val="none" w:sz="0" w:space="0" w:color="auto"/>
            <w:bottom w:val="none" w:sz="0" w:space="0" w:color="auto"/>
            <w:right w:val="none" w:sz="0" w:space="0" w:color="auto"/>
          </w:divBdr>
        </w:div>
      </w:divsChild>
    </w:div>
    <w:div w:id="313264109">
      <w:bodyDiv w:val="1"/>
      <w:marLeft w:val="0"/>
      <w:marRight w:val="0"/>
      <w:marTop w:val="0"/>
      <w:marBottom w:val="0"/>
      <w:divBdr>
        <w:top w:val="none" w:sz="0" w:space="0" w:color="auto"/>
        <w:left w:val="none" w:sz="0" w:space="0" w:color="auto"/>
        <w:bottom w:val="none" w:sz="0" w:space="0" w:color="auto"/>
        <w:right w:val="none" w:sz="0" w:space="0" w:color="auto"/>
      </w:divBdr>
      <w:divsChild>
        <w:div w:id="1609849423">
          <w:marLeft w:val="1008"/>
          <w:marRight w:val="0"/>
          <w:marTop w:val="115"/>
          <w:marBottom w:val="0"/>
          <w:divBdr>
            <w:top w:val="none" w:sz="0" w:space="0" w:color="auto"/>
            <w:left w:val="none" w:sz="0" w:space="0" w:color="auto"/>
            <w:bottom w:val="none" w:sz="0" w:space="0" w:color="auto"/>
            <w:right w:val="none" w:sz="0" w:space="0" w:color="auto"/>
          </w:divBdr>
        </w:div>
        <w:div w:id="441921898">
          <w:marLeft w:val="1008"/>
          <w:marRight w:val="0"/>
          <w:marTop w:val="115"/>
          <w:marBottom w:val="0"/>
          <w:divBdr>
            <w:top w:val="none" w:sz="0" w:space="0" w:color="auto"/>
            <w:left w:val="none" w:sz="0" w:space="0" w:color="auto"/>
            <w:bottom w:val="none" w:sz="0" w:space="0" w:color="auto"/>
            <w:right w:val="none" w:sz="0" w:space="0" w:color="auto"/>
          </w:divBdr>
        </w:div>
        <w:div w:id="981695089">
          <w:marLeft w:val="1008"/>
          <w:marRight w:val="0"/>
          <w:marTop w:val="115"/>
          <w:marBottom w:val="0"/>
          <w:divBdr>
            <w:top w:val="none" w:sz="0" w:space="0" w:color="auto"/>
            <w:left w:val="none" w:sz="0" w:space="0" w:color="auto"/>
            <w:bottom w:val="none" w:sz="0" w:space="0" w:color="auto"/>
            <w:right w:val="none" w:sz="0" w:space="0" w:color="auto"/>
          </w:divBdr>
        </w:div>
        <w:div w:id="1565069801">
          <w:marLeft w:val="1008"/>
          <w:marRight w:val="0"/>
          <w:marTop w:val="115"/>
          <w:marBottom w:val="0"/>
          <w:divBdr>
            <w:top w:val="none" w:sz="0" w:space="0" w:color="auto"/>
            <w:left w:val="none" w:sz="0" w:space="0" w:color="auto"/>
            <w:bottom w:val="none" w:sz="0" w:space="0" w:color="auto"/>
            <w:right w:val="none" w:sz="0" w:space="0" w:color="auto"/>
          </w:divBdr>
        </w:div>
        <w:div w:id="610362986">
          <w:marLeft w:val="1008"/>
          <w:marRight w:val="0"/>
          <w:marTop w:val="115"/>
          <w:marBottom w:val="0"/>
          <w:divBdr>
            <w:top w:val="none" w:sz="0" w:space="0" w:color="auto"/>
            <w:left w:val="none" w:sz="0" w:space="0" w:color="auto"/>
            <w:bottom w:val="none" w:sz="0" w:space="0" w:color="auto"/>
            <w:right w:val="none" w:sz="0" w:space="0" w:color="auto"/>
          </w:divBdr>
        </w:div>
      </w:divsChild>
    </w:div>
    <w:div w:id="318919821">
      <w:bodyDiv w:val="1"/>
      <w:marLeft w:val="0"/>
      <w:marRight w:val="0"/>
      <w:marTop w:val="0"/>
      <w:marBottom w:val="0"/>
      <w:divBdr>
        <w:top w:val="none" w:sz="0" w:space="0" w:color="auto"/>
        <w:left w:val="none" w:sz="0" w:space="0" w:color="auto"/>
        <w:bottom w:val="none" w:sz="0" w:space="0" w:color="auto"/>
        <w:right w:val="none" w:sz="0" w:space="0" w:color="auto"/>
      </w:divBdr>
    </w:div>
    <w:div w:id="319694058">
      <w:bodyDiv w:val="1"/>
      <w:marLeft w:val="0"/>
      <w:marRight w:val="0"/>
      <w:marTop w:val="0"/>
      <w:marBottom w:val="0"/>
      <w:divBdr>
        <w:top w:val="none" w:sz="0" w:space="0" w:color="auto"/>
        <w:left w:val="none" w:sz="0" w:space="0" w:color="auto"/>
        <w:bottom w:val="none" w:sz="0" w:space="0" w:color="auto"/>
        <w:right w:val="none" w:sz="0" w:space="0" w:color="auto"/>
      </w:divBdr>
    </w:div>
    <w:div w:id="320237982">
      <w:bodyDiv w:val="1"/>
      <w:marLeft w:val="0"/>
      <w:marRight w:val="0"/>
      <w:marTop w:val="0"/>
      <w:marBottom w:val="0"/>
      <w:divBdr>
        <w:top w:val="none" w:sz="0" w:space="0" w:color="auto"/>
        <w:left w:val="none" w:sz="0" w:space="0" w:color="auto"/>
        <w:bottom w:val="none" w:sz="0" w:space="0" w:color="auto"/>
        <w:right w:val="none" w:sz="0" w:space="0" w:color="auto"/>
      </w:divBdr>
      <w:divsChild>
        <w:div w:id="6105171">
          <w:marLeft w:val="0"/>
          <w:marRight w:val="0"/>
          <w:marTop w:val="0"/>
          <w:marBottom w:val="0"/>
          <w:divBdr>
            <w:top w:val="none" w:sz="0" w:space="0" w:color="auto"/>
            <w:left w:val="none" w:sz="0" w:space="0" w:color="auto"/>
            <w:bottom w:val="none" w:sz="0" w:space="0" w:color="auto"/>
            <w:right w:val="none" w:sz="0" w:space="0" w:color="auto"/>
          </w:divBdr>
        </w:div>
        <w:div w:id="8681900">
          <w:marLeft w:val="0"/>
          <w:marRight w:val="0"/>
          <w:marTop w:val="0"/>
          <w:marBottom w:val="0"/>
          <w:divBdr>
            <w:top w:val="none" w:sz="0" w:space="0" w:color="auto"/>
            <w:left w:val="none" w:sz="0" w:space="0" w:color="auto"/>
            <w:bottom w:val="none" w:sz="0" w:space="0" w:color="auto"/>
            <w:right w:val="none" w:sz="0" w:space="0" w:color="auto"/>
          </w:divBdr>
        </w:div>
        <w:div w:id="10379678">
          <w:marLeft w:val="0"/>
          <w:marRight w:val="0"/>
          <w:marTop w:val="0"/>
          <w:marBottom w:val="0"/>
          <w:divBdr>
            <w:top w:val="none" w:sz="0" w:space="0" w:color="auto"/>
            <w:left w:val="none" w:sz="0" w:space="0" w:color="auto"/>
            <w:bottom w:val="none" w:sz="0" w:space="0" w:color="auto"/>
            <w:right w:val="none" w:sz="0" w:space="0" w:color="auto"/>
          </w:divBdr>
        </w:div>
        <w:div w:id="12071979">
          <w:marLeft w:val="0"/>
          <w:marRight w:val="0"/>
          <w:marTop w:val="0"/>
          <w:marBottom w:val="0"/>
          <w:divBdr>
            <w:top w:val="none" w:sz="0" w:space="0" w:color="auto"/>
            <w:left w:val="none" w:sz="0" w:space="0" w:color="auto"/>
            <w:bottom w:val="none" w:sz="0" w:space="0" w:color="auto"/>
            <w:right w:val="none" w:sz="0" w:space="0" w:color="auto"/>
          </w:divBdr>
        </w:div>
        <w:div w:id="12197330">
          <w:marLeft w:val="0"/>
          <w:marRight w:val="0"/>
          <w:marTop w:val="0"/>
          <w:marBottom w:val="0"/>
          <w:divBdr>
            <w:top w:val="none" w:sz="0" w:space="0" w:color="auto"/>
            <w:left w:val="none" w:sz="0" w:space="0" w:color="auto"/>
            <w:bottom w:val="none" w:sz="0" w:space="0" w:color="auto"/>
            <w:right w:val="none" w:sz="0" w:space="0" w:color="auto"/>
          </w:divBdr>
        </w:div>
        <w:div w:id="14113005">
          <w:marLeft w:val="0"/>
          <w:marRight w:val="0"/>
          <w:marTop w:val="0"/>
          <w:marBottom w:val="0"/>
          <w:divBdr>
            <w:top w:val="none" w:sz="0" w:space="0" w:color="auto"/>
            <w:left w:val="none" w:sz="0" w:space="0" w:color="auto"/>
            <w:bottom w:val="none" w:sz="0" w:space="0" w:color="auto"/>
            <w:right w:val="none" w:sz="0" w:space="0" w:color="auto"/>
          </w:divBdr>
        </w:div>
        <w:div w:id="15085885">
          <w:marLeft w:val="0"/>
          <w:marRight w:val="0"/>
          <w:marTop w:val="0"/>
          <w:marBottom w:val="0"/>
          <w:divBdr>
            <w:top w:val="none" w:sz="0" w:space="0" w:color="auto"/>
            <w:left w:val="none" w:sz="0" w:space="0" w:color="auto"/>
            <w:bottom w:val="none" w:sz="0" w:space="0" w:color="auto"/>
            <w:right w:val="none" w:sz="0" w:space="0" w:color="auto"/>
          </w:divBdr>
        </w:div>
        <w:div w:id="17702221">
          <w:marLeft w:val="0"/>
          <w:marRight w:val="0"/>
          <w:marTop w:val="0"/>
          <w:marBottom w:val="0"/>
          <w:divBdr>
            <w:top w:val="none" w:sz="0" w:space="0" w:color="auto"/>
            <w:left w:val="none" w:sz="0" w:space="0" w:color="auto"/>
            <w:bottom w:val="none" w:sz="0" w:space="0" w:color="auto"/>
            <w:right w:val="none" w:sz="0" w:space="0" w:color="auto"/>
          </w:divBdr>
        </w:div>
        <w:div w:id="22370225">
          <w:marLeft w:val="0"/>
          <w:marRight w:val="0"/>
          <w:marTop w:val="0"/>
          <w:marBottom w:val="0"/>
          <w:divBdr>
            <w:top w:val="none" w:sz="0" w:space="0" w:color="auto"/>
            <w:left w:val="none" w:sz="0" w:space="0" w:color="auto"/>
            <w:bottom w:val="none" w:sz="0" w:space="0" w:color="auto"/>
            <w:right w:val="none" w:sz="0" w:space="0" w:color="auto"/>
          </w:divBdr>
        </w:div>
        <w:div w:id="24866966">
          <w:marLeft w:val="0"/>
          <w:marRight w:val="0"/>
          <w:marTop w:val="0"/>
          <w:marBottom w:val="0"/>
          <w:divBdr>
            <w:top w:val="none" w:sz="0" w:space="0" w:color="auto"/>
            <w:left w:val="none" w:sz="0" w:space="0" w:color="auto"/>
            <w:bottom w:val="none" w:sz="0" w:space="0" w:color="auto"/>
            <w:right w:val="none" w:sz="0" w:space="0" w:color="auto"/>
          </w:divBdr>
        </w:div>
        <w:div w:id="27604712">
          <w:marLeft w:val="0"/>
          <w:marRight w:val="0"/>
          <w:marTop w:val="0"/>
          <w:marBottom w:val="0"/>
          <w:divBdr>
            <w:top w:val="none" w:sz="0" w:space="0" w:color="auto"/>
            <w:left w:val="none" w:sz="0" w:space="0" w:color="auto"/>
            <w:bottom w:val="none" w:sz="0" w:space="0" w:color="auto"/>
            <w:right w:val="none" w:sz="0" w:space="0" w:color="auto"/>
          </w:divBdr>
        </w:div>
        <w:div w:id="28338714">
          <w:marLeft w:val="0"/>
          <w:marRight w:val="0"/>
          <w:marTop w:val="0"/>
          <w:marBottom w:val="0"/>
          <w:divBdr>
            <w:top w:val="none" w:sz="0" w:space="0" w:color="auto"/>
            <w:left w:val="none" w:sz="0" w:space="0" w:color="auto"/>
            <w:bottom w:val="none" w:sz="0" w:space="0" w:color="auto"/>
            <w:right w:val="none" w:sz="0" w:space="0" w:color="auto"/>
          </w:divBdr>
        </w:div>
        <w:div w:id="29108422">
          <w:marLeft w:val="0"/>
          <w:marRight w:val="0"/>
          <w:marTop w:val="0"/>
          <w:marBottom w:val="0"/>
          <w:divBdr>
            <w:top w:val="none" w:sz="0" w:space="0" w:color="auto"/>
            <w:left w:val="none" w:sz="0" w:space="0" w:color="auto"/>
            <w:bottom w:val="none" w:sz="0" w:space="0" w:color="auto"/>
            <w:right w:val="none" w:sz="0" w:space="0" w:color="auto"/>
          </w:divBdr>
        </w:div>
        <w:div w:id="31267098">
          <w:marLeft w:val="0"/>
          <w:marRight w:val="0"/>
          <w:marTop w:val="0"/>
          <w:marBottom w:val="0"/>
          <w:divBdr>
            <w:top w:val="none" w:sz="0" w:space="0" w:color="auto"/>
            <w:left w:val="none" w:sz="0" w:space="0" w:color="auto"/>
            <w:bottom w:val="none" w:sz="0" w:space="0" w:color="auto"/>
            <w:right w:val="none" w:sz="0" w:space="0" w:color="auto"/>
          </w:divBdr>
        </w:div>
        <w:div w:id="31734150">
          <w:marLeft w:val="0"/>
          <w:marRight w:val="0"/>
          <w:marTop w:val="0"/>
          <w:marBottom w:val="0"/>
          <w:divBdr>
            <w:top w:val="none" w:sz="0" w:space="0" w:color="auto"/>
            <w:left w:val="none" w:sz="0" w:space="0" w:color="auto"/>
            <w:bottom w:val="none" w:sz="0" w:space="0" w:color="auto"/>
            <w:right w:val="none" w:sz="0" w:space="0" w:color="auto"/>
          </w:divBdr>
        </w:div>
        <w:div w:id="33317482">
          <w:marLeft w:val="0"/>
          <w:marRight w:val="0"/>
          <w:marTop w:val="0"/>
          <w:marBottom w:val="0"/>
          <w:divBdr>
            <w:top w:val="none" w:sz="0" w:space="0" w:color="auto"/>
            <w:left w:val="none" w:sz="0" w:space="0" w:color="auto"/>
            <w:bottom w:val="none" w:sz="0" w:space="0" w:color="auto"/>
            <w:right w:val="none" w:sz="0" w:space="0" w:color="auto"/>
          </w:divBdr>
        </w:div>
        <w:div w:id="34739448">
          <w:marLeft w:val="0"/>
          <w:marRight w:val="0"/>
          <w:marTop w:val="0"/>
          <w:marBottom w:val="0"/>
          <w:divBdr>
            <w:top w:val="none" w:sz="0" w:space="0" w:color="auto"/>
            <w:left w:val="none" w:sz="0" w:space="0" w:color="auto"/>
            <w:bottom w:val="none" w:sz="0" w:space="0" w:color="auto"/>
            <w:right w:val="none" w:sz="0" w:space="0" w:color="auto"/>
          </w:divBdr>
        </w:div>
        <w:div w:id="36197608">
          <w:marLeft w:val="0"/>
          <w:marRight w:val="0"/>
          <w:marTop w:val="0"/>
          <w:marBottom w:val="0"/>
          <w:divBdr>
            <w:top w:val="none" w:sz="0" w:space="0" w:color="auto"/>
            <w:left w:val="none" w:sz="0" w:space="0" w:color="auto"/>
            <w:bottom w:val="none" w:sz="0" w:space="0" w:color="auto"/>
            <w:right w:val="none" w:sz="0" w:space="0" w:color="auto"/>
          </w:divBdr>
        </w:div>
        <w:div w:id="36784861">
          <w:marLeft w:val="0"/>
          <w:marRight w:val="0"/>
          <w:marTop w:val="0"/>
          <w:marBottom w:val="0"/>
          <w:divBdr>
            <w:top w:val="none" w:sz="0" w:space="0" w:color="auto"/>
            <w:left w:val="none" w:sz="0" w:space="0" w:color="auto"/>
            <w:bottom w:val="none" w:sz="0" w:space="0" w:color="auto"/>
            <w:right w:val="none" w:sz="0" w:space="0" w:color="auto"/>
          </w:divBdr>
        </w:div>
        <w:div w:id="38090392">
          <w:marLeft w:val="0"/>
          <w:marRight w:val="0"/>
          <w:marTop w:val="0"/>
          <w:marBottom w:val="0"/>
          <w:divBdr>
            <w:top w:val="none" w:sz="0" w:space="0" w:color="auto"/>
            <w:left w:val="none" w:sz="0" w:space="0" w:color="auto"/>
            <w:bottom w:val="none" w:sz="0" w:space="0" w:color="auto"/>
            <w:right w:val="none" w:sz="0" w:space="0" w:color="auto"/>
          </w:divBdr>
        </w:div>
        <w:div w:id="42365308">
          <w:marLeft w:val="0"/>
          <w:marRight w:val="0"/>
          <w:marTop w:val="0"/>
          <w:marBottom w:val="0"/>
          <w:divBdr>
            <w:top w:val="none" w:sz="0" w:space="0" w:color="auto"/>
            <w:left w:val="none" w:sz="0" w:space="0" w:color="auto"/>
            <w:bottom w:val="none" w:sz="0" w:space="0" w:color="auto"/>
            <w:right w:val="none" w:sz="0" w:space="0" w:color="auto"/>
          </w:divBdr>
        </w:div>
        <w:div w:id="45182583">
          <w:marLeft w:val="0"/>
          <w:marRight w:val="0"/>
          <w:marTop w:val="0"/>
          <w:marBottom w:val="0"/>
          <w:divBdr>
            <w:top w:val="none" w:sz="0" w:space="0" w:color="auto"/>
            <w:left w:val="none" w:sz="0" w:space="0" w:color="auto"/>
            <w:bottom w:val="none" w:sz="0" w:space="0" w:color="auto"/>
            <w:right w:val="none" w:sz="0" w:space="0" w:color="auto"/>
          </w:divBdr>
        </w:div>
        <w:div w:id="54932050">
          <w:marLeft w:val="0"/>
          <w:marRight w:val="0"/>
          <w:marTop w:val="0"/>
          <w:marBottom w:val="0"/>
          <w:divBdr>
            <w:top w:val="none" w:sz="0" w:space="0" w:color="auto"/>
            <w:left w:val="none" w:sz="0" w:space="0" w:color="auto"/>
            <w:bottom w:val="none" w:sz="0" w:space="0" w:color="auto"/>
            <w:right w:val="none" w:sz="0" w:space="0" w:color="auto"/>
          </w:divBdr>
        </w:div>
        <w:div w:id="55208486">
          <w:marLeft w:val="0"/>
          <w:marRight w:val="0"/>
          <w:marTop w:val="0"/>
          <w:marBottom w:val="0"/>
          <w:divBdr>
            <w:top w:val="none" w:sz="0" w:space="0" w:color="auto"/>
            <w:left w:val="none" w:sz="0" w:space="0" w:color="auto"/>
            <w:bottom w:val="none" w:sz="0" w:space="0" w:color="auto"/>
            <w:right w:val="none" w:sz="0" w:space="0" w:color="auto"/>
          </w:divBdr>
        </w:div>
        <w:div w:id="65812204">
          <w:marLeft w:val="0"/>
          <w:marRight w:val="0"/>
          <w:marTop w:val="0"/>
          <w:marBottom w:val="0"/>
          <w:divBdr>
            <w:top w:val="none" w:sz="0" w:space="0" w:color="auto"/>
            <w:left w:val="none" w:sz="0" w:space="0" w:color="auto"/>
            <w:bottom w:val="none" w:sz="0" w:space="0" w:color="auto"/>
            <w:right w:val="none" w:sz="0" w:space="0" w:color="auto"/>
          </w:divBdr>
        </w:div>
        <w:div w:id="66340119">
          <w:marLeft w:val="0"/>
          <w:marRight w:val="0"/>
          <w:marTop w:val="0"/>
          <w:marBottom w:val="0"/>
          <w:divBdr>
            <w:top w:val="none" w:sz="0" w:space="0" w:color="auto"/>
            <w:left w:val="none" w:sz="0" w:space="0" w:color="auto"/>
            <w:bottom w:val="none" w:sz="0" w:space="0" w:color="auto"/>
            <w:right w:val="none" w:sz="0" w:space="0" w:color="auto"/>
          </w:divBdr>
        </w:div>
        <w:div w:id="66656765">
          <w:marLeft w:val="0"/>
          <w:marRight w:val="0"/>
          <w:marTop w:val="0"/>
          <w:marBottom w:val="0"/>
          <w:divBdr>
            <w:top w:val="none" w:sz="0" w:space="0" w:color="auto"/>
            <w:left w:val="none" w:sz="0" w:space="0" w:color="auto"/>
            <w:bottom w:val="none" w:sz="0" w:space="0" w:color="auto"/>
            <w:right w:val="none" w:sz="0" w:space="0" w:color="auto"/>
          </w:divBdr>
        </w:div>
        <w:div w:id="69885099">
          <w:marLeft w:val="0"/>
          <w:marRight w:val="0"/>
          <w:marTop w:val="0"/>
          <w:marBottom w:val="0"/>
          <w:divBdr>
            <w:top w:val="none" w:sz="0" w:space="0" w:color="auto"/>
            <w:left w:val="none" w:sz="0" w:space="0" w:color="auto"/>
            <w:bottom w:val="none" w:sz="0" w:space="0" w:color="auto"/>
            <w:right w:val="none" w:sz="0" w:space="0" w:color="auto"/>
          </w:divBdr>
        </w:div>
        <w:div w:id="75059215">
          <w:marLeft w:val="0"/>
          <w:marRight w:val="0"/>
          <w:marTop w:val="0"/>
          <w:marBottom w:val="0"/>
          <w:divBdr>
            <w:top w:val="none" w:sz="0" w:space="0" w:color="auto"/>
            <w:left w:val="none" w:sz="0" w:space="0" w:color="auto"/>
            <w:bottom w:val="none" w:sz="0" w:space="0" w:color="auto"/>
            <w:right w:val="none" w:sz="0" w:space="0" w:color="auto"/>
          </w:divBdr>
        </w:div>
        <w:div w:id="76052230">
          <w:marLeft w:val="0"/>
          <w:marRight w:val="0"/>
          <w:marTop w:val="0"/>
          <w:marBottom w:val="0"/>
          <w:divBdr>
            <w:top w:val="none" w:sz="0" w:space="0" w:color="auto"/>
            <w:left w:val="none" w:sz="0" w:space="0" w:color="auto"/>
            <w:bottom w:val="none" w:sz="0" w:space="0" w:color="auto"/>
            <w:right w:val="none" w:sz="0" w:space="0" w:color="auto"/>
          </w:divBdr>
        </w:div>
        <w:div w:id="81339107">
          <w:marLeft w:val="0"/>
          <w:marRight w:val="0"/>
          <w:marTop w:val="0"/>
          <w:marBottom w:val="0"/>
          <w:divBdr>
            <w:top w:val="none" w:sz="0" w:space="0" w:color="auto"/>
            <w:left w:val="none" w:sz="0" w:space="0" w:color="auto"/>
            <w:bottom w:val="none" w:sz="0" w:space="0" w:color="auto"/>
            <w:right w:val="none" w:sz="0" w:space="0" w:color="auto"/>
          </w:divBdr>
        </w:div>
        <w:div w:id="81802409">
          <w:marLeft w:val="0"/>
          <w:marRight w:val="0"/>
          <w:marTop w:val="0"/>
          <w:marBottom w:val="0"/>
          <w:divBdr>
            <w:top w:val="none" w:sz="0" w:space="0" w:color="auto"/>
            <w:left w:val="none" w:sz="0" w:space="0" w:color="auto"/>
            <w:bottom w:val="none" w:sz="0" w:space="0" w:color="auto"/>
            <w:right w:val="none" w:sz="0" w:space="0" w:color="auto"/>
          </w:divBdr>
        </w:div>
        <w:div w:id="83575653">
          <w:marLeft w:val="0"/>
          <w:marRight w:val="0"/>
          <w:marTop w:val="0"/>
          <w:marBottom w:val="0"/>
          <w:divBdr>
            <w:top w:val="none" w:sz="0" w:space="0" w:color="auto"/>
            <w:left w:val="none" w:sz="0" w:space="0" w:color="auto"/>
            <w:bottom w:val="none" w:sz="0" w:space="0" w:color="auto"/>
            <w:right w:val="none" w:sz="0" w:space="0" w:color="auto"/>
          </w:divBdr>
        </w:div>
        <w:div w:id="84887261">
          <w:marLeft w:val="0"/>
          <w:marRight w:val="0"/>
          <w:marTop w:val="0"/>
          <w:marBottom w:val="0"/>
          <w:divBdr>
            <w:top w:val="none" w:sz="0" w:space="0" w:color="auto"/>
            <w:left w:val="none" w:sz="0" w:space="0" w:color="auto"/>
            <w:bottom w:val="none" w:sz="0" w:space="0" w:color="auto"/>
            <w:right w:val="none" w:sz="0" w:space="0" w:color="auto"/>
          </w:divBdr>
        </w:div>
        <w:div w:id="86073738">
          <w:marLeft w:val="0"/>
          <w:marRight w:val="0"/>
          <w:marTop w:val="0"/>
          <w:marBottom w:val="0"/>
          <w:divBdr>
            <w:top w:val="none" w:sz="0" w:space="0" w:color="auto"/>
            <w:left w:val="none" w:sz="0" w:space="0" w:color="auto"/>
            <w:bottom w:val="none" w:sz="0" w:space="0" w:color="auto"/>
            <w:right w:val="none" w:sz="0" w:space="0" w:color="auto"/>
          </w:divBdr>
        </w:div>
        <w:div w:id="90854849">
          <w:marLeft w:val="0"/>
          <w:marRight w:val="0"/>
          <w:marTop w:val="0"/>
          <w:marBottom w:val="0"/>
          <w:divBdr>
            <w:top w:val="none" w:sz="0" w:space="0" w:color="auto"/>
            <w:left w:val="none" w:sz="0" w:space="0" w:color="auto"/>
            <w:bottom w:val="none" w:sz="0" w:space="0" w:color="auto"/>
            <w:right w:val="none" w:sz="0" w:space="0" w:color="auto"/>
          </w:divBdr>
        </w:div>
        <w:div w:id="93744854">
          <w:marLeft w:val="0"/>
          <w:marRight w:val="0"/>
          <w:marTop w:val="0"/>
          <w:marBottom w:val="0"/>
          <w:divBdr>
            <w:top w:val="none" w:sz="0" w:space="0" w:color="auto"/>
            <w:left w:val="none" w:sz="0" w:space="0" w:color="auto"/>
            <w:bottom w:val="none" w:sz="0" w:space="0" w:color="auto"/>
            <w:right w:val="none" w:sz="0" w:space="0" w:color="auto"/>
          </w:divBdr>
        </w:div>
        <w:div w:id="94058338">
          <w:marLeft w:val="0"/>
          <w:marRight w:val="0"/>
          <w:marTop w:val="0"/>
          <w:marBottom w:val="0"/>
          <w:divBdr>
            <w:top w:val="none" w:sz="0" w:space="0" w:color="auto"/>
            <w:left w:val="none" w:sz="0" w:space="0" w:color="auto"/>
            <w:bottom w:val="none" w:sz="0" w:space="0" w:color="auto"/>
            <w:right w:val="none" w:sz="0" w:space="0" w:color="auto"/>
          </w:divBdr>
        </w:div>
        <w:div w:id="95637379">
          <w:marLeft w:val="0"/>
          <w:marRight w:val="0"/>
          <w:marTop w:val="0"/>
          <w:marBottom w:val="0"/>
          <w:divBdr>
            <w:top w:val="none" w:sz="0" w:space="0" w:color="auto"/>
            <w:left w:val="none" w:sz="0" w:space="0" w:color="auto"/>
            <w:bottom w:val="none" w:sz="0" w:space="0" w:color="auto"/>
            <w:right w:val="none" w:sz="0" w:space="0" w:color="auto"/>
          </w:divBdr>
        </w:div>
        <w:div w:id="100491418">
          <w:marLeft w:val="0"/>
          <w:marRight w:val="0"/>
          <w:marTop w:val="0"/>
          <w:marBottom w:val="0"/>
          <w:divBdr>
            <w:top w:val="none" w:sz="0" w:space="0" w:color="auto"/>
            <w:left w:val="none" w:sz="0" w:space="0" w:color="auto"/>
            <w:bottom w:val="none" w:sz="0" w:space="0" w:color="auto"/>
            <w:right w:val="none" w:sz="0" w:space="0" w:color="auto"/>
          </w:divBdr>
        </w:div>
        <w:div w:id="104203723">
          <w:marLeft w:val="0"/>
          <w:marRight w:val="0"/>
          <w:marTop w:val="0"/>
          <w:marBottom w:val="0"/>
          <w:divBdr>
            <w:top w:val="none" w:sz="0" w:space="0" w:color="auto"/>
            <w:left w:val="none" w:sz="0" w:space="0" w:color="auto"/>
            <w:bottom w:val="none" w:sz="0" w:space="0" w:color="auto"/>
            <w:right w:val="none" w:sz="0" w:space="0" w:color="auto"/>
          </w:divBdr>
        </w:div>
        <w:div w:id="105125589">
          <w:marLeft w:val="0"/>
          <w:marRight w:val="0"/>
          <w:marTop w:val="0"/>
          <w:marBottom w:val="0"/>
          <w:divBdr>
            <w:top w:val="none" w:sz="0" w:space="0" w:color="auto"/>
            <w:left w:val="none" w:sz="0" w:space="0" w:color="auto"/>
            <w:bottom w:val="none" w:sz="0" w:space="0" w:color="auto"/>
            <w:right w:val="none" w:sz="0" w:space="0" w:color="auto"/>
          </w:divBdr>
        </w:div>
        <w:div w:id="106237882">
          <w:marLeft w:val="0"/>
          <w:marRight w:val="0"/>
          <w:marTop w:val="0"/>
          <w:marBottom w:val="0"/>
          <w:divBdr>
            <w:top w:val="none" w:sz="0" w:space="0" w:color="auto"/>
            <w:left w:val="none" w:sz="0" w:space="0" w:color="auto"/>
            <w:bottom w:val="none" w:sz="0" w:space="0" w:color="auto"/>
            <w:right w:val="none" w:sz="0" w:space="0" w:color="auto"/>
          </w:divBdr>
        </w:div>
        <w:div w:id="108478397">
          <w:marLeft w:val="0"/>
          <w:marRight w:val="0"/>
          <w:marTop w:val="0"/>
          <w:marBottom w:val="0"/>
          <w:divBdr>
            <w:top w:val="none" w:sz="0" w:space="0" w:color="auto"/>
            <w:left w:val="none" w:sz="0" w:space="0" w:color="auto"/>
            <w:bottom w:val="none" w:sz="0" w:space="0" w:color="auto"/>
            <w:right w:val="none" w:sz="0" w:space="0" w:color="auto"/>
          </w:divBdr>
        </w:div>
        <w:div w:id="113721319">
          <w:marLeft w:val="0"/>
          <w:marRight w:val="0"/>
          <w:marTop w:val="0"/>
          <w:marBottom w:val="0"/>
          <w:divBdr>
            <w:top w:val="none" w:sz="0" w:space="0" w:color="auto"/>
            <w:left w:val="none" w:sz="0" w:space="0" w:color="auto"/>
            <w:bottom w:val="none" w:sz="0" w:space="0" w:color="auto"/>
            <w:right w:val="none" w:sz="0" w:space="0" w:color="auto"/>
          </w:divBdr>
        </w:div>
        <w:div w:id="115760816">
          <w:marLeft w:val="0"/>
          <w:marRight w:val="0"/>
          <w:marTop w:val="0"/>
          <w:marBottom w:val="0"/>
          <w:divBdr>
            <w:top w:val="none" w:sz="0" w:space="0" w:color="auto"/>
            <w:left w:val="none" w:sz="0" w:space="0" w:color="auto"/>
            <w:bottom w:val="none" w:sz="0" w:space="0" w:color="auto"/>
            <w:right w:val="none" w:sz="0" w:space="0" w:color="auto"/>
          </w:divBdr>
        </w:div>
        <w:div w:id="117187625">
          <w:marLeft w:val="0"/>
          <w:marRight w:val="0"/>
          <w:marTop w:val="0"/>
          <w:marBottom w:val="0"/>
          <w:divBdr>
            <w:top w:val="none" w:sz="0" w:space="0" w:color="auto"/>
            <w:left w:val="none" w:sz="0" w:space="0" w:color="auto"/>
            <w:bottom w:val="none" w:sz="0" w:space="0" w:color="auto"/>
            <w:right w:val="none" w:sz="0" w:space="0" w:color="auto"/>
          </w:divBdr>
        </w:div>
        <w:div w:id="119613059">
          <w:marLeft w:val="0"/>
          <w:marRight w:val="0"/>
          <w:marTop w:val="0"/>
          <w:marBottom w:val="0"/>
          <w:divBdr>
            <w:top w:val="none" w:sz="0" w:space="0" w:color="auto"/>
            <w:left w:val="none" w:sz="0" w:space="0" w:color="auto"/>
            <w:bottom w:val="none" w:sz="0" w:space="0" w:color="auto"/>
            <w:right w:val="none" w:sz="0" w:space="0" w:color="auto"/>
          </w:divBdr>
        </w:div>
        <w:div w:id="121509009">
          <w:marLeft w:val="0"/>
          <w:marRight w:val="0"/>
          <w:marTop w:val="0"/>
          <w:marBottom w:val="0"/>
          <w:divBdr>
            <w:top w:val="none" w:sz="0" w:space="0" w:color="auto"/>
            <w:left w:val="none" w:sz="0" w:space="0" w:color="auto"/>
            <w:bottom w:val="none" w:sz="0" w:space="0" w:color="auto"/>
            <w:right w:val="none" w:sz="0" w:space="0" w:color="auto"/>
          </w:divBdr>
        </w:div>
        <w:div w:id="122314083">
          <w:marLeft w:val="0"/>
          <w:marRight w:val="0"/>
          <w:marTop w:val="0"/>
          <w:marBottom w:val="0"/>
          <w:divBdr>
            <w:top w:val="none" w:sz="0" w:space="0" w:color="auto"/>
            <w:left w:val="none" w:sz="0" w:space="0" w:color="auto"/>
            <w:bottom w:val="none" w:sz="0" w:space="0" w:color="auto"/>
            <w:right w:val="none" w:sz="0" w:space="0" w:color="auto"/>
          </w:divBdr>
        </w:div>
        <w:div w:id="140731801">
          <w:marLeft w:val="0"/>
          <w:marRight w:val="0"/>
          <w:marTop w:val="0"/>
          <w:marBottom w:val="0"/>
          <w:divBdr>
            <w:top w:val="none" w:sz="0" w:space="0" w:color="auto"/>
            <w:left w:val="none" w:sz="0" w:space="0" w:color="auto"/>
            <w:bottom w:val="none" w:sz="0" w:space="0" w:color="auto"/>
            <w:right w:val="none" w:sz="0" w:space="0" w:color="auto"/>
          </w:divBdr>
        </w:div>
        <w:div w:id="141393760">
          <w:marLeft w:val="0"/>
          <w:marRight w:val="0"/>
          <w:marTop w:val="0"/>
          <w:marBottom w:val="0"/>
          <w:divBdr>
            <w:top w:val="none" w:sz="0" w:space="0" w:color="auto"/>
            <w:left w:val="none" w:sz="0" w:space="0" w:color="auto"/>
            <w:bottom w:val="none" w:sz="0" w:space="0" w:color="auto"/>
            <w:right w:val="none" w:sz="0" w:space="0" w:color="auto"/>
          </w:divBdr>
        </w:div>
        <w:div w:id="144593524">
          <w:marLeft w:val="0"/>
          <w:marRight w:val="0"/>
          <w:marTop w:val="0"/>
          <w:marBottom w:val="0"/>
          <w:divBdr>
            <w:top w:val="none" w:sz="0" w:space="0" w:color="auto"/>
            <w:left w:val="none" w:sz="0" w:space="0" w:color="auto"/>
            <w:bottom w:val="none" w:sz="0" w:space="0" w:color="auto"/>
            <w:right w:val="none" w:sz="0" w:space="0" w:color="auto"/>
          </w:divBdr>
        </w:div>
        <w:div w:id="149834104">
          <w:marLeft w:val="0"/>
          <w:marRight w:val="0"/>
          <w:marTop w:val="0"/>
          <w:marBottom w:val="0"/>
          <w:divBdr>
            <w:top w:val="none" w:sz="0" w:space="0" w:color="auto"/>
            <w:left w:val="none" w:sz="0" w:space="0" w:color="auto"/>
            <w:bottom w:val="none" w:sz="0" w:space="0" w:color="auto"/>
            <w:right w:val="none" w:sz="0" w:space="0" w:color="auto"/>
          </w:divBdr>
        </w:div>
        <w:div w:id="151025367">
          <w:marLeft w:val="0"/>
          <w:marRight w:val="0"/>
          <w:marTop w:val="0"/>
          <w:marBottom w:val="0"/>
          <w:divBdr>
            <w:top w:val="none" w:sz="0" w:space="0" w:color="auto"/>
            <w:left w:val="none" w:sz="0" w:space="0" w:color="auto"/>
            <w:bottom w:val="none" w:sz="0" w:space="0" w:color="auto"/>
            <w:right w:val="none" w:sz="0" w:space="0" w:color="auto"/>
          </w:divBdr>
        </w:div>
        <w:div w:id="151265146">
          <w:marLeft w:val="0"/>
          <w:marRight w:val="0"/>
          <w:marTop w:val="0"/>
          <w:marBottom w:val="0"/>
          <w:divBdr>
            <w:top w:val="none" w:sz="0" w:space="0" w:color="auto"/>
            <w:left w:val="none" w:sz="0" w:space="0" w:color="auto"/>
            <w:bottom w:val="none" w:sz="0" w:space="0" w:color="auto"/>
            <w:right w:val="none" w:sz="0" w:space="0" w:color="auto"/>
          </w:divBdr>
        </w:div>
        <w:div w:id="151607651">
          <w:marLeft w:val="0"/>
          <w:marRight w:val="0"/>
          <w:marTop w:val="0"/>
          <w:marBottom w:val="0"/>
          <w:divBdr>
            <w:top w:val="none" w:sz="0" w:space="0" w:color="auto"/>
            <w:left w:val="none" w:sz="0" w:space="0" w:color="auto"/>
            <w:bottom w:val="none" w:sz="0" w:space="0" w:color="auto"/>
            <w:right w:val="none" w:sz="0" w:space="0" w:color="auto"/>
          </w:divBdr>
        </w:div>
        <w:div w:id="168952035">
          <w:marLeft w:val="0"/>
          <w:marRight w:val="0"/>
          <w:marTop w:val="0"/>
          <w:marBottom w:val="0"/>
          <w:divBdr>
            <w:top w:val="none" w:sz="0" w:space="0" w:color="auto"/>
            <w:left w:val="none" w:sz="0" w:space="0" w:color="auto"/>
            <w:bottom w:val="none" w:sz="0" w:space="0" w:color="auto"/>
            <w:right w:val="none" w:sz="0" w:space="0" w:color="auto"/>
          </w:divBdr>
        </w:div>
        <w:div w:id="175075267">
          <w:marLeft w:val="0"/>
          <w:marRight w:val="0"/>
          <w:marTop w:val="0"/>
          <w:marBottom w:val="0"/>
          <w:divBdr>
            <w:top w:val="none" w:sz="0" w:space="0" w:color="auto"/>
            <w:left w:val="none" w:sz="0" w:space="0" w:color="auto"/>
            <w:bottom w:val="none" w:sz="0" w:space="0" w:color="auto"/>
            <w:right w:val="none" w:sz="0" w:space="0" w:color="auto"/>
          </w:divBdr>
        </w:div>
        <w:div w:id="176425959">
          <w:marLeft w:val="0"/>
          <w:marRight w:val="0"/>
          <w:marTop w:val="0"/>
          <w:marBottom w:val="0"/>
          <w:divBdr>
            <w:top w:val="none" w:sz="0" w:space="0" w:color="auto"/>
            <w:left w:val="none" w:sz="0" w:space="0" w:color="auto"/>
            <w:bottom w:val="none" w:sz="0" w:space="0" w:color="auto"/>
            <w:right w:val="none" w:sz="0" w:space="0" w:color="auto"/>
          </w:divBdr>
        </w:div>
        <w:div w:id="176434562">
          <w:marLeft w:val="0"/>
          <w:marRight w:val="0"/>
          <w:marTop w:val="0"/>
          <w:marBottom w:val="0"/>
          <w:divBdr>
            <w:top w:val="none" w:sz="0" w:space="0" w:color="auto"/>
            <w:left w:val="none" w:sz="0" w:space="0" w:color="auto"/>
            <w:bottom w:val="none" w:sz="0" w:space="0" w:color="auto"/>
            <w:right w:val="none" w:sz="0" w:space="0" w:color="auto"/>
          </w:divBdr>
        </w:div>
        <w:div w:id="179781035">
          <w:marLeft w:val="0"/>
          <w:marRight w:val="0"/>
          <w:marTop w:val="0"/>
          <w:marBottom w:val="0"/>
          <w:divBdr>
            <w:top w:val="none" w:sz="0" w:space="0" w:color="auto"/>
            <w:left w:val="none" w:sz="0" w:space="0" w:color="auto"/>
            <w:bottom w:val="none" w:sz="0" w:space="0" w:color="auto"/>
            <w:right w:val="none" w:sz="0" w:space="0" w:color="auto"/>
          </w:divBdr>
        </w:div>
        <w:div w:id="180434264">
          <w:marLeft w:val="0"/>
          <w:marRight w:val="0"/>
          <w:marTop w:val="0"/>
          <w:marBottom w:val="0"/>
          <w:divBdr>
            <w:top w:val="none" w:sz="0" w:space="0" w:color="auto"/>
            <w:left w:val="none" w:sz="0" w:space="0" w:color="auto"/>
            <w:bottom w:val="none" w:sz="0" w:space="0" w:color="auto"/>
            <w:right w:val="none" w:sz="0" w:space="0" w:color="auto"/>
          </w:divBdr>
        </w:div>
        <w:div w:id="185559709">
          <w:marLeft w:val="0"/>
          <w:marRight w:val="0"/>
          <w:marTop w:val="0"/>
          <w:marBottom w:val="0"/>
          <w:divBdr>
            <w:top w:val="none" w:sz="0" w:space="0" w:color="auto"/>
            <w:left w:val="none" w:sz="0" w:space="0" w:color="auto"/>
            <w:bottom w:val="none" w:sz="0" w:space="0" w:color="auto"/>
            <w:right w:val="none" w:sz="0" w:space="0" w:color="auto"/>
          </w:divBdr>
        </w:div>
        <w:div w:id="190068164">
          <w:marLeft w:val="0"/>
          <w:marRight w:val="0"/>
          <w:marTop w:val="0"/>
          <w:marBottom w:val="0"/>
          <w:divBdr>
            <w:top w:val="none" w:sz="0" w:space="0" w:color="auto"/>
            <w:left w:val="none" w:sz="0" w:space="0" w:color="auto"/>
            <w:bottom w:val="none" w:sz="0" w:space="0" w:color="auto"/>
            <w:right w:val="none" w:sz="0" w:space="0" w:color="auto"/>
          </w:divBdr>
        </w:div>
        <w:div w:id="190146075">
          <w:marLeft w:val="0"/>
          <w:marRight w:val="0"/>
          <w:marTop w:val="0"/>
          <w:marBottom w:val="0"/>
          <w:divBdr>
            <w:top w:val="none" w:sz="0" w:space="0" w:color="auto"/>
            <w:left w:val="none" w:sz="0" w:space="0" w:color="auto"/>
            <w:bottom w:val="none" w:sz="0" w:space="0" w:color="auto"/>
            <w:right w:val="none" w:sz="0" w:space="0" w:color="auto"/>
          </w:divBdr>
        </w:div>
        <w:div w:id="198661658">
          <w:marLeft w:val="0"/>
          <w:marRight w:val="0"/>
          <w:marTop w:val="0"/>
          <w:marBottom w:val="0"/>
          <w:divBdr>
            <w:top w:val="none" w:sz="0" w:space="0" w:color="auto"/>
            <w:left w:val="none" w:sz="0" w:space="0" w:color="auto"/>
            <w:bottom w:val="none" w:sz="0" w:space="0" w:color="auto"/>
            <w:right w:val="none" w:sz="0" w:space="0" w:color="auto"/>
          </w:divBdr>
        </w:div>
        <w:div w:id="200560028">
          <w:marLeft w:val="0"/>
          <w:marRight w:val="0"/>
          <w:marTop w:val="0"/>
          <w:marBottom w:val="0"/>
          <w:divBdr>
            <w:top w:val="none" w:sz="0" w:space="0" w:color="auto"/>
            <w:left w:val="none" w:sz="0" w:space="0" w:color="auto"/>
            <w:bottom w:val="none" w:sz="0" w:space="0" w:color="auto"/>
            <w:right w:val="none" w:sz="0" w:space="0" w:color="auto"/>
          </w:divBdr>
        </w:div>
        <w:div w:id="207618096">
          <w:marLeft w:val="0"/>
          <w:marRight w:val="0"/>
          <w:marTop w:val="0"/>
          <w:marBottom w:val="0"/>
          <w:divBdr>
            <w:top w:val="none" w:sz="0" w:space="0" w:color="auto"/>
            <w:left w:val="none" w:sz="0" w:space="0" w:color="auto"/>
            <w:bottom w:val="none" w:sz="0" w:space="0" w:color="auto"/>
            <w:right w:val="none" w:sz="0" w:space="0" w:color="auto"/>
          </w:divBdr>
        </w:div>
        <w:div w:id="207955124">
          <w:marLeft w:val="0"/>
          <w:marRight w:val="0"/>
          <w:marTop w:val="0"/>
          <w:marBottom w:val="0"/>
          <w:divBdr>
            <w:top w:val="none" w:sz="0" w:space="0" w:color="auto"/>
            <w:left w:val="none" w:sz="0" w:space="0" w:color="auto"/>
            <w:bottom w:val="none" w:sz="0" w:space="0" w:color="auto"/>
            <w:right w:val="none" w:sz="0" w:space="0" w:color="auto"/>
          </w:divBdr>
        </w:div>
        <w:div w:id="208611818">
          <w:marLeft w:val="0"/>
          <w:marRight w:val="0"/>
          <w:marTop w:val="0"/>
          <w:marBottom w:val="0"/>
          <w:divBdr>
            <w:top w:val="none" w:sz="0" w:space="0" w:color="auto"/>
            <w:left w:val="none" w:sz="0" w:space="0" w:color="auto"/>
            <w:bottom w:val="none" w:sz="0" w:space="0" w:color="auto"/>
            <w:right w:val="none" w:sz="0" w:space="0" w:color="auto"/>
          </w:divBdr>
        </w:div>
        <w:div w:id="211189570">
          <w:marLeft w:val="0"/>
          <w:marRight w:val="0"/>
          <w:marTop w:val="0"/>
          <w:marBottom w:val="0"/>
          <w:divBdr>
            <w:top w:val="none" w:sz="0" w:space="0" w:color="auto"/>
            <w:left w:val="none" w:sz="0" w:space="0" w:color="auto"/>
            <w:bottom w:val="none" w:sz="0" w:space="0" w:color="auto"/>
            <w:right w:val="none" w:sz="0" w:space="0" w:color="auto"/>
          </w:divBdr>
        </w:div>
        <w:div w:id="215824755">
          <w:marLeft w:val="0"/>
          <w:marRight w:val="0"/>
          <w:marTop w:val="0"/>
          <w:marBottom w:val="0"/>
          <w:divBdr>
            <w:top w:val="none" w:sz="0" w:space="0" w:color="auto"/>
            <w:left w:val="none" w:sz="0" w:space="0" w:color="auto"/>
            <w:bottom w:val="none" w:sz="0" w:space="0" w:color="auto"/>
            <w:right w:val="none" w:sz="0" w:space="0" w:color="auto"/>
          </w:divBdr>
        </w:div>
        <w:div w:id="216549134">
          <w:marLeft w:val="0"/>
          <w:marRight w:val="0"/>
          <w:marTop w:val="0"/>
          <w:marBottom w:val="0"/>
          <w:divBdr>
            <w:top w:val="none" w:sz="0" w:space="0" w:color="auto"/>
            <w:left w:val="none" w:sz="0" w:space="0" w:color="auto"/>
            <w:bottom w:val="none" w:sz="0" w:space="0" w:color="auto"/>
            <w:right w:val="none" w:sz="0" w:space="0" w:color="auto"/>
          </w:divBdr>
        </w:div>
        <w:div w:id="217939488">
          <w:marLeft w:val="0"/>
          <w:marRight w:val="0"/>
          <w:marTop w:val="0"/>
          <w:marBottom w:val="0"/>
          <w:divBdr>
            <w:top w:val="none" w:sz="0" w:space="0" w:color="auto"/>
            <w:left w:val="none" w:sz="0" w:space="0" w:color="auto"/>
            <w:bottom w:val="none" w:sz="0" w:space="0" w:color="auto"/>
            <w:right w:val="none" w:sz="0" w:space="0" w:color="auto"/>
          </w:divBdr>
        </w:div>
        <w:div w:id="219024831">
          <w:marLeft w:val="0"/>
          <w:marRight w:val="0"/>
          <w:marTop w:val="0"/>
          <w:marBottom w:val="0"/>
          <w:divBdr>
            <w:top w:val="none" w:sz="0" w:space="0" w:color="auto"/>
            <w:left w:val="none" w:sz="0" w:space="0" w:color="auto"/>
            <w:bottom w:val="none" w:sz="0" w:space="0" w:color="auto"/>
            <w:right w:val="none" w:sz="0" w:space="0" w:color="auto"/>
          </w:divBdr>
        </w:div>
        <w:div w:id="221214750">
          <w:marLeft w:val="0"/>
          <w:marRight w:val="0"/>
          <w:marTop w:val="0"/>
          <w:marBottom w:val="0"/>
          <w:divBdr>
            <w:top w:val="none" w:sz="0" w:space="0" w:color="auto"/>
            <w:left w:val="none" w:sz="0" w:space="0" w:color="auto"/>
            <w:bottom w:val="none" w:sz="0" w:space="0" w:color="auto"/>
            <w:right w:val="none" w:sz="0" w:space="0" w:color="auto"/>
          </w:divBdr>
        </w:div>
        <w:div w:id="221336203">
          <w:marLeft w:val="0"/>
          <w:marRight w:val="0"/>
          <w:marTop w:val="0"/>
          <w:marBottom w:val="0"/>
          <w:divBdr>
            <w:top w:val="none" w:sz="0" w:space="0" w:color="auto"/>
            <w:left w:val="none" w:sz="0" w:space="0" w:color="auto"/>
            <w:bottom w:val="none" w:sz="0" w:space="0" w:color="auto"/>
            <w:right w:val="none" w:sz="0" w:space="0" w:color="auto"/>
          </w:divBdr>
        </w:div>
        <w:div w:id="222301634">
          <w:marLeft w:val="0"/>
          <w:marRight w:val="0"/>
          <w:marTop w:val="0"/>
          <w:marBottom w:val="0"/>
          <w:divBdr>
            <w:top w:val="none" w:sz="0" w:space="0" w:color="auto"/>
            <w:left w:val="none" w:sz="0" w:space="0" w:color="auto"/>
            <w:bottom w:val="none" w:sz="0" w:space="0" w:color="auto"/>
            <w:right w:val="none" w:sz="0" w:space="0" w:color="auto"/>
          </w:divBdr>
        </w:div>
        <w:div w:id="226304574">
          <w:marLeft w:val="0"/>
          <w:marRight w:val="0"/>
          <w:marTop w:val="0"/>
          <w:marBottom w:val="0"/>
          <w:divBdr>
            <w:top w:val="none" w:sz="0" w:space="0" w:color="auto"/>
            <w:left w:val="none" w:sz="0" w:space="0" w:color="auto"/>
            <w:bottom w:val="none" w:sz="0" w:space="0" w:color="auto"/>
            <w:right w:val="none" w:sz="0" w:space="0" w:color="auto"/>
          </w:divBdr>
        </w:div>
        <w:div w:id="229318286">
          <w:marLeft w:val="0"/>
          <w:marRight w:val="0"/>
          <w:marTop w:val="0"/>
          <w:marBottom w:val="0"/>
          <w:divBdr>
            <w:top w:val="none" w:sz="0" w:space="0" w:color="auto"/>
            <w:left w:val="none" w:sz="0" w:space="0" w:color="auto"/>
            <w:bottom w:val="none" w:sz="0" w:space="0" w:color="auto"/>
            <w:right w:val="none" w:sz="0" w:space="0" w:color="auto"/>
          </w:divBdr>
        </w:div>
        <w:div w:id="229656431">
          <w:marLeft w:val="0"/>
          <w:marRight w:val="0"/>
          <w:marTop w:val="0"/>
          <w:marBottom w:val="0"/>
          <w:divBdr>
            <w:top w:val="none" w:sz="0" w:space="0" w:color="auto"/>
            <w:left w:val="none" w:sz="0" w:space="0" w:color="auto"/>
            <w:bottom w:val="none" w:sz="0" w:space="0" w:color="auto"/>
            <w:right w:val="none" w:sz="0" w:space="0" w:color="auto"/>
          </w:divBdr>
        </w:div>
        <w:div w:id="229729336">
          <w:marLeft w:val="0"/>
          <w:marRight w:val="0"/>
          <w:marTop w:val="0"/>
          <w:marBottom w:val="0"/>
          <w:divBdr>
            <w:top w:val="none" w:sz="0" w:space="0" w:color="auto"/>
            <w:left w:val="none" w:sz="0" w:space="0" w:color="auto"/>
            <w:bottom w:val="none" w:sz="0" w:space="0" w:color="auto"/>
            <w:right w:val="none" w:sz="0" w:space="0" w:color="auto"/>
          </w:divBdr>
        </w:div>
        <w:div w:id="230504998">
          <w:marLeft w:val="0"/>
          <w:marRight w:val="0"/>
          <w:marTop w:val="0"/>
          <w:marBottom w:val="0"/>
          <w:divBdr>
            <w:top w:val="none" w:sz="0" w:space="0" w:color="auto"/>
            <w:left w:val="none" w:sz="0" w:space="0" w:color="auto"/>
            <w:bottom w:val="none" w:sz="0" w:space="0" w:color="auto"/>
            <w:right w:val="none" w:sz="0" w:space="0" w:color="auto"/>
          </w:divBdr>
        </w:div>
        <w:div w:id="231738957">
          <w:marLeft w:val="0"/>
          <w:marRight w:val="0"/>
          <w:marTop w:val="0"/>
          <w:marBottom w:val="0"/>
          <w:divBdr>
            <w:top w:val="none" w:sz="0" w:space="0" w:color="auto"/>
            <w:left w:val="none" w:sz="0" w:space="0" w:color="auto"/>
            <w:bottom w:val="none" w:sz="0" w:space="0" w:color="auto"/>
            <w:right w:val="none" w:sz="0" w:space="0" w:color="auto"/>
          </w:divBdr>
        </w:div>
        <w:div w:id="234247731">
          <w:marLeft w:val="0"/>
          <w:marRight w:val="0"/>
          <w:marTop w:val="0"/>
          <w:marBottom w:val="0"/>
          <w:divBdr>
            <w:top w:val="none" w:sz="0" w:space="0" w:color="auto"/>
            <w:left w:val="none" w:sz="0" w:space="0" w:color="auto"/>
            <w:bottom w:val="none" w:sz="0" w:space="0" w:color="auto"/>
            <w:right w:val="none" w:sz="0" w:space="0" w:color="auto"/>
          </w:divBdr>
        </w:div>
        <w:div w:id="240138701">
          <w:marLeft w:val="0"/>
          <w:marRight w:val="0"/>
          <w:marTop w:val="0"/>
          <w:marBottom w:val="0"/>
          <w:divBdr>
            <w:top w:val="none" w:sz="0" w:space="0" w:color="auto"/>
            <w:left w:val="none" w:sz="0" w:space="0" w:color="auto"/>
            <w:bottom w:val="none" w:sz="0" w:space="0" w:color="auto"/>
            <w:right w:val="none" w:sz="0" w:space="0" w:color="auto"/>
          </w:divBdr>
        </w:div>
        <w:div w:id="241762437">
          <w:marLeft w:val="0"/>
          <w:marRight w:val="0"/>
          <w:marTop w:val="0"/>
          <w:marBottom w:val="0"/>
          <w:divBdr>
            <w:top w:val="none" w:sz="0" w:space="0" w:color="auto"/>
            <w:left w:val="none" w:sz="0" w:space="0" w:color="auto"/>
            <w:bottom w:val="none" w:sz="0" w:space="0" w:color="auto"/>
            <w:right w:val="none" w:sz="0" w:space="0" w:color="auto"/>
          </w:divBdr>
        </w:div>
        <w:div w:id="241987301">
          <w:marLeft w:val="0"/>
          <w:marRight w:val="0"/>
          <w:marTop w:val="0"/>
          <w:marBottom w:val="0"/>
          <w:divBdr>
            <w:top w:val="none" w:sz="0" w:space="0" w:color="auto"/>
            <w:left w:val="none" w:sz="0" w:space="0" w:color="auto"/>
            <w:bottom w:val="none" w:sz="0" w:space="0" w:color="auto"/>
            <w:right w:val="none" w:sz="0" w:space="0" w:color="auto"/>
          </w:divBdr>
        </w:div>
        <w:div w:id="243146212">
          <w:marLeft w:val="0"/>
          <w:marRight w:val="0"/>
          <w:marTop w:val="0"/>
          <w:marBottom w:val="0"/>
          <w:divBdr>
            <w:top w:val="none" w:sz="0" w:space="0" w:color="auto"/>
            <w:left w:val="none" w:sz="0" w:space="0" w:color="auto"/>
            <w:bottom w:val="none" w:sz="0" w:space="0" w:color="auto"/>
            <w:right w:val="none" w:sz="0" w:space="0" w:color="auto"/>
          </w:divBdr>
        </w:div>
        <w:div w:id="247152742">
          <w:marLeft w:val="0"/>
          <w:marRight w:val="0"/>
          <w:marTop w:val="0"/>
          <w:marBottom w:val="0"/>
          <w:divBdr>
            <w:top w:val="none" w:sz="0" w:space="0" w:color="auto"/>
            <w:left w:val="none" w:sz="0" w:space="0" w:color="auto"/>
            <w:bottom w:val="none" w:sz="0" w:space="0" w:color="auto"/>
            <w:right w:val="none" w:sz="0" w:space="0" w:color="auto"/>
          </w:divBdr>
        </w:div>
        <w:div w:id="248778837">
          <w:marLeft w:val="0"/>
          <w:marRight w:val="0"/>
          <w:marTop w:val="0"/>
          <w:marBottom w:val="0"/>
          <w:divBdr>
            <w:top w:val="none" w:sz="0" w:space="0" w:color="auto"/>
            <w:left w:val="none" w:sz="0" w:space="0" w:color="auto"/>
            <w:bottom w:val="none" w:sz="0" w:space="0" w:color="auto"/>
            <w:right w:val="none" w:sz="0" w:space="0" w:color="auto"/>
          </w:divBdr>
        </w:div>
        <w:div w:id="252857221">
          <w:marLeft w:val="0"/>
          <w:marRight w:val="0"/>
          <w:marTop w:val="0"/>
          <w:marBottom w:val="0"/>
          <w:divBdr>
            <w:top w:val="none" w:sz="0" w:space="0" w:color="auto"/>
            <w:left w:val="none" w:sz="0" w:space="0" w:color="auto"/>
            <w:bottom w:val="none" w:sz="0" w:space="0" w:color="auto"/>
            <w:right w:val="none" w:sz="0" w:space="0" w:color="auto"/>
          </w:divBdr>
        </w:div>
        <w:div w:id="255410439">
          <w:marLeft w:val="0"/>
          <w:marRight w:val="0"/>
          <w:marTop w:val="0"/>
          <w:marBottom w:val="0"/>
          <w:divBdr>
            <w:top w:val="none" w:sz="0" w:space="0" w:color="auto"/>
            <w:left w:val="none" w:sz="0" w:space="0" w:color="auto"/>
            <w:bottom w:val="none" w:sz="0" w:space="0" w:color="auto"/>
            <w:right w:val="none" w:sz="0" w:space="0" w:color="auto"/>
          </w:divBdr>
        </w:div>
        <w:div w:id="256791442">
          <w:marLeft w:val="0"/>
          <w:marRight w:val="0"/>
          <w:marTop w:val="0"/>
          <w:marBottom w:val="0"/>
          <w:divBdr>
            <w:top w:val="none" w:sz="0" w:space="0" w:color="auto"/>
            <w:left w:val="none" w:sz="0" w:space="0" w:color="auto"/>
            <w:bottom w:val="none" w:sz="0" w:space="0" w:color="auto"/>
            <w:right w:val="none" w:sz="0" w:space="0" w:color="auto"/>
          </w:divBdr>
        </w:div>
        <w:div w:id="258417674">
          <w:marLeft w:val="0"/>
          <w:marRight w:val="0"/>
          <w:marTop w:val="0"/>
          <w:marBottom w:val="0"/>
          <w:divBdr>
            <w:top w:val="none" w:sz="0" w:space="0" w:color="auto"/>
            <w:left w:val="none" w:sz="0" w:space="0" w:color="auto"/>
            <w:bottom w:val="none" w:sz="0" w:space="0" w:color="auto"/>
            <w:right w:val="none" w:sz="0" w:space="0" w:color="auto"/>
          </w:divBdr>
        </w:div>
        <w:div w:id="261107265">
          <w:marLeft w:val="0"/>
          <w:marRight w:val="0"/>
          <w:marTop w:val="0"/>
          <w:marBottom w:val="0"/>
          <w:divBdr>
            <w:top w:val="none" w:sz="0" w:space="0" w:color="auto"/>
            <w:left w:val="none" w:sz="0" w:space="0" w:color="auto"/>
            <w:bottom w:val="none" w:sz="0" w:space="0" w:color="auto"/>
            <w:right w:val="none" w:sz="0" w:space="0" w:color="auto"/>
          </w:divBdr>
        </w:div>
        <w:div w:id="262501045">
          <w:marLeft w:val="0"/>
          <w:marRight w:val="0"/>
          <w:marTop w:val="0"/>
          <w:marBottom w:val="0"/>
          <w:divBdr>
            <w:top w:val="none" w:sz="0" w:space="0" w:color="auto"/>
            <w:left w:val="none" w:sz="0" w:space="0" w:color="auto"/>
            <w:bottom w:val="none" w:sz="0" w:space="0" w:color="auto"/>
            <w:right w:val="none" w:sz="0" w:space="0" w:color="auto"/>
          </w:divBdr>
        </w:div>
        <w:div w:id="262615302">
          <w:marLeft w:val="0"/>
          <w:marRight w:val="0"/>
          <w:marTop w:val="0"/>
          <w:marBottom w:val="0"/>
          <w:divBdr>
            <w:top w:val="none" w:sz="0" w:space="0" w:color="auto"/>
            <w:left w:val="none" w:sz="0" w:space="0" w:color="auto"/>
            <w:bottom w:val="none" w:sz="0" w:space="0" w:color="auto"/>
            <w:right w:val="none" w:sz="0" w:space="0" w:color="auto"/>
          </w:divBdr>
        </w:div>
        <w:div w:id="263155974">
          <w:marLeft w:val="0"/>
          <w:marRight w:val="0"/>
          <w:marTop w:val="0"/>
          <w:marBottom w:val="0"/>
          <w:divBdr>
            <w:top w:val="none" w:sz="0" w:space="0" w:color="auto"/>
            <w:left w:val="none" w:sz="0" w:space="0" w:color="auto"/>
            <w:bottom w:val="none" w:sz="0" w:space="0" w:color="auto"/>
            <w:right w:val="none" w:sz="0" w:space="0" w:color="auto"/>
          </w:divBdr>
        </w:div>
        <w:div w:id="263270095">
          <w:marLeft w:val="0"/>
          <w:marRight w:val="0"/>
          <w:marTop w:val="0"/>
          <w:marBottom w:val="0"/>
          <w:divBdr>
            <w:top w:val="none" w:sz="0" w:space="0" w:color="auto"/>
            <w:left w:val="none" w:sz="0" w:space="0" w:color="auto"/>
            <w:bottom w:val="none" w:sz="0" w:space="0" w:color="auto"/>
            <w:right w:val="none" w:sz="0" w:space="0" w:color="auto"/>
          </w:divBdr>
        </w:div>
        <w:div w:id="264116536">
          <w:marLeft w:val="0"/>
          <w:marRight w:val="0"/>
          <w:marTop w:val="0"/>
          <w:marBottom w:val="0"/>
          <w:divBdr>
            <w:top w:val="none" w:sz="0" w:space="0" w:color="auto"/>
            <w:left w:val="none" w:sz="0" w:space="0" w:color="auto"/>
            <w:bottom w:val="none" w:sz="0" w:space="0" w:color="auto"/>
            <w:right w:val="none" w:sz="0" w:space="0" w:color="auto"/>
          </w:divBdr>
        </w:div>
        <w:div w:id="265188066">
          <w:marLeft w:val="0"/>
          <w:marRight w:val="0"/>
          <w:marTop w:val="0"/>
          <w:marBottom w:val="0"/>
          <w:divBdr>
            <w:top w:val="none" w:sz="0" w:space="0" w:color="auto"/>
            <w:left w:val="none" w:sz="0" w:space="0" w:color="auto"/>
            <w:bottom w:val="none" w:sz="0" w:space="0" w:color="auto"/>
            <w:right w:val="none" w:sz="0" w:space="0" w:color="auto"/>
          </w:divBdr>
        </w:div>
        <w:div w:id="268046875">
          <w:marLeft w:val="0"/>
          <w:marRight w:val="0"/>
          <w:marTop w:val="0"/>
          <w:marBottom w:val="0"/>
          <w:divBdr>
            <w:top w:val="none" w:sz="0" w:space="0" w:color="auto"/>
            <w:left w:val="none" w:sz="0" w:space="0" w:color="auto"/>
            <w:bottom w:val="none" w:sz="0" w:space="0" w:color="auto"/>
            <w:right w:val="none" w:sz="0" w:space="0" w:color="auto"/>
          </w:divBdr>
        </w:div>
        <w:div w:id="274750584">
          <w:marLeft w:val="0"/>
          <w:marRight w:val="0"/>
          <w:marTop w:val="0"/>
          <w:marBottom w:val="0"/>
          <w:divBdr>
            <w:top w:val="none" w:sz="0" w:space="0" w:color="auto"/>
            <w:left w:val="none" w:sz="0" w:space="0" w:color="auto"/>
            <w:bottom w:val="none" w:sz="0" w:space="0" w:color="auto"/>
            <w:right w:val="none" w:sz="0" w:space="0" w:color="auto"/>
          </w:divBdr>
        </w:div>
        <w:div w:id="276640680">
          <w:marLeft w:val="0"/>
          <w:marRight w:val="0"/>
          <w:marTop w:val="0"/>
          <w:marBottom w:val="0"/>
          <w:divBdr>
            <w:top w:val="none" w:sz="0" w:space="0" w:color="auto"/>
            <w:left w:val="none" w:sz="0" w:space="0" w:color="auto"/>
            <w:bottom w:val="none" w:sz="0" w:space="0" w:color="auto"/>
            <w:right w:val="none" w:sz="0" w:space="0" w:color="auto"/>
          </w:divBdr>
        </w:div>
        <w:div w:id="278462502">
          <w:marLeft w:val="0"/>
          <w:marRight w:val="0"/>
          <w:marTop w:val="0"/>
          <w:marBottom w:val="0"/>
          <w:divBdr>
            <w:top w:val="none" w:sz="0" w:space="0" w:color="auto"/>
            <w:left w:val="none" w:sz="0" w:space="0" w:color="auto"/>
            <w:bottom w:val="none" w:sz="0" w:space="0" w:color="auto"/>
            <w:right w:val="none" w:sz="0" w:space="0" w:color="auto"/>
          </w:divBdr>
        </w:div>
        <w:div w:id="283462092">
          <w:marLeft w:val="0"/>
          <w:marRight w:val="0"/>
          <w:marTop w:val="0"/>
          <w:marBottom w:val="0"/>
          <w:divBdr>
            <w:top w:val="none" w:sz="0" w:space="0" w:color="auto"/>
            <w:left w:val="none" w:sz="0" w:space="0" w:color="auto"/>
            <w:bottom w:val="none" w:sz="0" w:space="0" w:color="auto"/>
            <w:right w:val="none" w:sz="0" w:space="0" w:color="auto"/>
          </w:divBdr>
        </w:div>
        <w:div w:id="286863920">
          <w:marLeft w:val="0"/>
          <w:marRight w:val="0"/>
          <w:marTop w:val="0"/>
          <w:marBottom w:val="0"/>
          <w:divBdr>
            <w:top w:val="none" w:sz="0" w:space="0" w:color="auto"/>
            <w:left w:val="none" w:sz="0" w:space="0" w:color="auto"/>
            <w:bottom w:val="none" w:sz="0" w:space="0" w:color="auto"/>
            <w:right w:val="none" w:sz="0" w:space="0" w:color="auto"/>
          </w:divBdr>
        </w:div>
        <w:div w:id="290478527">
          <w:marLeft w:val="0"/>
          <w:marRight w:val="0"/>
          <w:marTop w:val="0"/>
          <w:marBottom w:val="0"/>
          <w:divBdr>
            <w:top w:val="none" w:sz="0" w:space="0" w:color="auto"/>
            <w:left w:val="none" w:sz="0" w:space="0" w:color="auto"/>
            <w:bottom w:val="none" w:sz="0" w:space="0" w:color="auto"/>
            <w:right w:val="none" w:sz="0" w:space="0" w:color="auto"/>
          </w:divBdr>
        </w:div>
        <w:div w:id="292180375">
          <w:marLeft w:val="0"/>
          <w:marRight w:val="0"/>
          <w:marTop w:val="0"/>
          <w:marBottom w:val="0"/>
          <w:divBdr>
            <w:top w:val="none" w:sz="0" w:space="0" w:color="auto"/>
            <w:left w:val="none" w:sz="0" w:space="0" w:color="auto"/>
            <w:bottom w:val="none" w:sz="0" w:space="0" w:color="auto"/>
            <w:right w:val="none" w:sz="0" w:space="0" w:color="auto"/>
          </w:divBdr>
        </w:div>
        <w:div w:id="297565838">
          <w:marLeft w:val="0"/>
          <w:marRight w:val="0"/>
          <w:marTop w:val="0"/>
          <w:marBottom w:val="0"/>
          <w:divBdr>
            <w:top w:val="none" w:sz="0" w:space="0" w:color="auto"/>
            <w:left w:val="none" w:sz="0" w:space="0" w:color="auto"/>
            <w:bottom w:val="none" w:sz="0" w:space="0" w:color="auto"/>
            <w:right w:val="none" w:sz="0" w:space="0" w:color="auto"/>
          </w:divBdr>
        </w:div>
        <w:div w:id="301622466">
          <w:marLeft w:val="0"/>
          <w:marRight w:val="0"/>
          <w:marTop w:val="0"/>
          <w:marBottom w:val="0"/>
          <w:divBdr>
            <w:top w:val="none" w:sz="0" w:space="0" w:color="auto"/>
            <w:left w:val="none" w:sz="0" w:space="0" w:color="auto"/>
            <w:bottom w:val="none" w:sz="0" w:space="0" w:color="auto"/>
            <w:right w:val="none" w:sz="0" w:space="0" w:color="auto"/>
          </w:divBdr>
        </w:div>
        <w:div w:id="302589575">
          <w:marLeft w:val="0"/>
          <w:marRight w:val="0"/>
          <w:marTop w:val="0"/>
          <w:marBottom w:val="0"/>
          <w:divBdr>
            <w:top w:val="none" w:sz="0" w:space="0" w:color="auto"/>
            <w:left w:val="none" w:sz="0" w:space="0" w:color="auto"/>
            <w:bottom w:val="none" w:sz="0" w:space="0" w:color="auto"/>
            <w:right w:val="none" w:sz="0" w:space="0" w:color="auto"/>
          </w:divBdr>
        </w:div>
        <w:div w:id="305084136">
          <w:marLeft w:val="0"/>
          <w:marRight w:val="0"/>
          <w:marTop w:val="0"/>
          <w:marBottom w:val="0"/>
          <w:divBdr>
            <w:top w:val="none" w:sz="0" w:space="0" w:color="auto"/>
            <w:left w:val="none" w:sz="0" w:space="0" w:color="auto"/>
            <w:bottom w:val="none" w:sz="0" w:space="0" w:color="auto"/>
            <w:right w:val="none" w:sz="0" w:space="0" w:color="auto"/>
          </w:divBdr>
        </w:div>
        <w:div w:id="305670896">
          <w:marLeft w:val="0"/>
          <w:marRight w:val="0"/>
          <w:marTop w:val="0"/>
          <w:marBottom w:val="0"/>
          <w:divBdr>
            <w:top w:val="none" w:sz="0" w:space="0" w:color="auto"/>
            <w:left w:val="none" w:sz="0" w:space="0" w:color="auto"/>
            <w:bottom w:val="none" w:sz="0" w:space="0" w:color="auto"/>
            <w:right w:val="none" w:sz="0" w:space="0" w:color="auto"/>
          </w:divBdr>
        </w:div>
        <w:div w:id="309945145">
          <w:marLeft w:val="0"/>
          <w:marRight w:val="0"/>
          <w:marTop w:val="0"/>
          <w:marBottom w:val="0"/>
          <w:divBdr>
            <w:top w:val="none" w:sz="0" w:space="0" w:color="auto"/>
            <w:left w:val="none" w:sz="0" w:space="0" w:color="auto"/>
            <w:bottom w:val="none" w:sz="0" w:space="0" w:color="auto"/>
            <w:right w:val="none" w:sz="0" w:space="0" w:color="auto"/>
          </w:divBdr>
        </w:div>
        <w:div w:id="313142661">
          <w:marLeft w:val="0"/>
          <w:marRight w:val="0"/>
          <w:marTop w:val="0"/>
          <w:marBottom w:val="0"/>
          <w:divBdr>
            <w:top w:val="none" w:sz="0" w:space="0" w:color="auto"/>
            <w:left w:val="none" w:sz="0" w:space="0" w:color="auto"/>
            <w:bottom w:val="none" w:sz="0" w:space="0" w:color="auto"/>
            <w:right w:val="none" w:sz="0" w:space="0" w:color="auto"/>
          </w:divBdr>
        </w:div>
        <w:div w:id="318388016">
          <w:marLeft w:val="0"/>
          <w:marRight w:val="0"/>
          <w:marTop w:val="0"/>
          <w:marBottom w:val="0"/>
          <w:divBdr>
            <w:top w:val="none" w:sz="0" w:space="0" w:color="auto"/>
            <w:left w:val="none" w:sz="0" w:space="0" w:color="auto"/>
            <w:bottom w:val="none" w:sz="0" w:space="0" w:color="auto"/>
            <w:right w:val="none" w:sz="0" w:space="0" w:color="auto"/>
          </w:divBdr>
        </w:div>
        <w:div w:id="324863674">
          <w:marLeft w:val="0"/>
          <w:marRight w:val="0"/>
          <w:marTop w:val="0"/>
          <w:marBottom w:val="0"/>
          <w:divBdr>
            <w:top w:val="none" w:sz="0" w:space="0" w:color="auto"/>
            <w:left w:val="none" w:sz="0" w:space="0" w:color="auto"/>
            <w:bottom w:val="none" w:sz="0" w:space="0" w:color="auto"/>
            <w:right w:val="none" w:sz="0" w:space="0" w:color="auto"/>
          </w:divBdr>
        </w:div>
        <w:div w:id="327054240">
          <w:marLeft w:val="0"/>
          <w:marRight w:val="0"/>
          <w:marTop w:val="0"/>
          <w:marBottom w:val="0"/>
          <w:divBdr>
            <w:top w:val="none" w:sz="0" w:space="0" w:color="auto"/>
            <w:left w:val="none" w:sz="0" w:space="0" w:color="auto"/>
            <w:bottom w:val="none" w:sz="0" w:space="0" w:color="auto"/>
            <w:right w:val="none" w:sz="0" w:space="0" w:color="auto"/>
          </w:divBdr>
        </w:div>
        <w:div w:id="330067823">
          <w:marLeft w:val="0"/>
          <w:marRight w:val="0"/>
          <w:marTop w:val="0"/>
          <w:marBottom w:val="0"/>
          <w:divBdr>
            <w:top w:val="none" w:sz="0" w:space="0" w:color="auto"/>
            <w:left w:val="none" w:sz="0" w:space="0" w:color="auto"/>
            <w:bottom w:val="none" w:sz="0" w:space="0" w:color="auto"/>
            <w:right w:val="none" w:sz="0" w:space="0" w:color="auto"/>
          </w:divBdr>
        </w:div>
        <w:div w:id="336467464">
          <w:marLeft w:val="0"/>
          <w:marRight w:val="0"/>
          <w:marTop w:val="0"/>
          <w:marBottom w:val="0"/>
          <w:divBdr>
            <w:top w:val="none" w:sz="0" w:space="0" w:color="auto"/>
            <w:left w:val="none" w:sz="0" w:space="0" w:color="auto"/>
            <w:bottom w:val="none" w:sz="0" w:space="0" w:color="auto"/>
            <w:right w:val="none" w:sz="0" w:space="0" w:color="auto"/>
          </w:divBdr>
        </w:div>
        <w:div w:id="343938563">
          <w:marLeft w:val="0"/>
          <w:marRight w:val="0"/>
          <w:marTop w:val="0"/>
          <w:marBottom w:val="0"/>
          <w:divBdr>
            <w:top w:val="none" w:sz="0" w:space="0" w:color="auto"/>
            <w:left w:val="none" w:sz="0" w:space="0" w:color="auto"/>
            <w:bottom w:val="none" w:sz="0" w:space="0" w:color="auto"/>
            <w:right w:val="none" w:sz="0" w:space="0" w:color="auto"/>
          </w:divBdr>
        </w:div>
        <w:div w:id="345595882">
          <w:marLeft w:val="0"/>
          <w:marRight w:val="0"/>
          <w:marTop w:val="0"/>
          <w:marBottom w:val="0"/>
          <w:divBdr>
            <w:top w:val="none" w:sz="0" w:space="0" w:color="auto"/>
            <w:left w:val="none" w:sz="0" w:space="0" w:color="auto"/>
            <w:bottom w:val="none" w:sz="0" w:space="0" w:color="auto"/>
            <w:right w:val="none" w:sz="0" w:space="0" w:color="auto"/>
          </w:divBdr>
        </w:div>
        <w:div w:id="345638844">
          <w:marLeft w:val="0"/>
          <w:marRight w:val="0"/>
          <w:marTop w:val="0"/>
          <w:marBottom w:val="0"/>
          <w:divBdr>
            <w:top w:val="none" w:sz="0" w:space="0" w:color="auto"/>
            <w:left w:val="none" w:sz="0" w:space="0" w:color="auto"/>
            <w:bottom w:val="none" w:sz="0" w:space="0" w:color="auto"/>
            <w:right w:val="none" w:sz="0" w:space="0" w:color="auto"/>
          </w:divBdr>
        </w:div>
        <w:div w:id="347872139">
          <w:marLeft w:val="0"/>
          <w:marRight w:val="0"/>
          <w:marTop w:val="0"/>
          <w:marBottom w:val="0"/>
          <w:divBdr>
            <w:top w:val="none" w:sz="0" w:space="0" w:color="auto"/>
            <w:left w:val="none" w:sz="0" w:space="0" w:color="auto"/>
            <w:bottom w:val="none" w:sz="0" w:space="0" w:color="auto"/>
            <w:right w:val="none" w:sz="0" w:space="0" w:color="auto"/>
          </w:divBdr>
        </w:div>
        <w:div w:id="348916247">
          <w:marLeft w:val="0"/>
          <w:marRight w:val="0"/>
          <w:marTop w:val="0"/>
          <w:marBottom w:val="0"/>
          <w:divBdr>
            <w:top w:val="none" w:sz="0" w:space="0" w:color="auto"/>
            <w:left w:val="none" w:sz="0" w:space="0" w:color="auto"/>
            <w:bottom w:val="none" w:sz="0" w:space="0" w:color="auto"/>
            <w:right w:val="none" w:sz="0" w:space="0" w:color="auto"/>
          </w:divBdr>
        </w:div>
        <w:div w:id="352222326">
          <w:marLeft w:val="0"/>
          <w:marRight w:val="0"/>
          <w:marTop w:val="0"/>
          <w:marBottom w:val="0"/>
          <w:divBdr>
            <w:top w:val="none" w:sz="0" w:space="0" w:color="auto"/>
            <w:left w:val="none" w:sz="0" w:space="0" w:color="auto"/>
            <w:bottom w:val="none" w:sz="0" w:space="0" w:color="auto"/>
            <w:right w:val="none" w:sz="0" w:space="0" w:color="auto"/>
          </w:divBdr>
        </w:div>
        <w:div w:id="353383714">
          <w:marLeft w:val="0"/>
          <w:marRight w:val="0"/>
          <w:marTop w:val="0"/>
          <w:marBottom w:val="0"/>
          <w:divBdr>
            <w:top w:val="none" w:sz="0" w:space="0" w:color="auto"/>
            <w:left w:val="none" w:sz="0" w:space="0" w:color="auto"/>
            <w:bottom w:val="none" w:sz="0" w:space="0" w:color="auto"/>
            <w:right w:val="none" w:sz="0" w:space="0" w:color="auto"/>
          </w:divBdr>
        </w:div>
        <w:div w:id="355087361">
          <w:marLeft w:val="0"/>
          <w:marRight w:val="0"/>
          <w:marTop w:val="0"/>
          <w:marBottom w:val="0"/>
          <w:divBdr>
            <w:top w:val="none" w:sz="0" w:space="0" w:color="auto"/>
            <w:left w:val="none" w:sz="0" w:space="0" w:color="auto"/>
            <w:bottom w:val="none" w:sz="0" w:space="0" w:color="auto"/>
            <w:right w:val="none" w:sz="0" w:space="0" w:color="auto"/>
          </w:divBdr>
        </w:div>
        <w:div w:id="355280457">
          <w:marLeft w:val="0"/>
          <w:marRight w:val="0"/>
          <w:marTop w:val="0"/>
          <w:marBottom w:val="0"/>
          <w:divBdr>
            <w:top w:val="none" w:sz="0" w:space="0" w:color="auto"/>
            <w:left w:val="none" w:sz="0" w:space="0" w:color="auto"/>
            <w:bottom w:val="none" w:sz="0" w:space="0" w:color="auto"/>
            <w:right w:val="none" w:sz="0" w:space="0" w:color="auto"/>
          </w:divBdr>
        </w:div>
        <w:div w:id="355348137">
          <w:marLeft w:val="0"/>
          <w:marRight w:val="0"/>
          <w:marTop w:val="0"/>
          <w:marBottom w:val="0"/>
          <w:divBdr>
            <w:top w:val="none" w:sz="0" w:space="0" w:color="auto"/>
            <w:left w:val="none" w:sz="0" w:space="0" w:color="auto"/>
            <w:bottom w:val="none" w:sz="0" w:space="0" w:color="auto"/>
            <w:right w:val="none" w:sz="0" w:space="0" w:color="auto"/>
          </w:divBdr>
        </w:div>
        <w:div w:id="355431296">
          <w:marLeft w:val="0"/>
          <w:marRight w:val="0"/>
          <w:marTop w:val="0"/>
          <w:marBottom w:val="0"/>
          <w:divBdr>
            <w:top w:val="none" w:sz="0" w:space="0" w:color="auto"/>
            <w:left w:val="none" w:sz="0" w:space="0" w:color="auto"/>
            <w:bottom w:val="none" w:sz="0" w:space="0" w:color="auto"/>
            <w:right w:val="none" w:sz="0" w:space="0" w:color="auto"/>
          </w:divBdr>
        </w:div>
        <w:div w:id="355623632">
          <w:marLeft w:val="0"/>
          <w:marRight w:val="0"/>
          <w:marTop w:val="0"/>
          <w:marBottom w:val="0"/>
          <w:divBdr>
            <w:top w:val="none" w:sz="0" w:space="0" w:color="auto"/>
            <w:left w:val="none" w:sz="0" w:space="0" w:color="auto"/>
            <w:bottom w:val="none" w:sz="0" w:space="0" w:color="auto"/>
            <w:right w:val="none" w:sz="0" w:space="0" w:color="auto"/>
          </w:divBdr>
        </w:div>
        <w:div w:id="357434180">
          <w:marLeft w:val="0"/>
          <w:marRight w:val="0"/>
          <w:marTop w:val="0"/>
          <w:marBottom w:val="0"/>
          <w:divBdr>
            <w:top w:val="none" w:sz="0" w:space="0" w:color="auto"/>
            <w:left w:val="none" w:sz="0" w:space="0" w:color="auto"/>
            <w:bottom w:val="none" w:sz="0" w:space="0" w:color="auto"/>
            <w:right w:val="none" w:sz="0" w:space="0" w:color="auto"/>
          </w:divBdr>
        </w:div>
        <w:div w:id="362098973">
          <w:marLeft w:val="0"/>
          <w:marRight w:val="0"/>
          <w:marTop w:val="0"/>
          <w:marBottom w:val="0"/>
          <w:divBdr>
            <w:top w:val="none" w:sz="0" w:space="0" w:color="auto"/>
            <w:left w:val="none" w:sz="0" w:space="0" w:color="auto"/>
            <w:bottom w:val="none" w:sz="0" w:space="0" w:color="auto"/>
            <w:right w:val="none" w:sz="0" w:space="0" w:color="auto"/>
          </w:divBdr>
        </w:div>
        <w:div w:id="362828046">
          <w:marLeft w:val="0"/>
          <w:marRight w:val="0"/>
          <w:marTop w:val="0"/>
          <w:marBottom w:val="0"/>
          <w:divBdr>
            <w:top w:val="none" w:sz="0" w:space="0" w:color="auto"/>
            <w:left w:val="none" w:sz="0" w:space="0" w:color="auto"/>
            <w:bottom w:val="none" w:sz="0" w:space="0" w:color="auto"/>
            <w:right w:val="none" w:sz="0" w:space="0" w:color="auto"/>
          </w:divBdr>
        </w:div>
        <w:div w:id="364599590">
          <w:marLeft w:val="0"/>
          <w:marRight w:val="0"/>
          <w:marTop w:val="0"/>
          <w:marBottom w:val="0"/>
          <w:divBdr>
            <w:top w:val="none" w:sz="0" w:space="0" w:color="auto"/>
            <w:left w:val="none" w:sz="0" w:space="0" w:color="auto"/>
            <w:bottom w:val="none" w:sz="0" w:space="0" w:color="auto"/>
            <w:right w:val="none" w:sz="0" w:space="0" w:color="auto"/>
          </w:divBdr>
        </w:div>
        <w:div w:id="364870125">
          <w:marLeft w:val="0"/>
          <w:marRight w:val="0"/>
          <w:marTop w:val="0"/>
          <w:marBottom w:val="0"/>
          <w:divBdr>
            <w:top w:val="none" w:sz="0" w:space="0" w:color="auto"/>
            <w:left w:val="none" w:sz="0" w:space="0" w:color="auto"/>
            <w:bottom w:val="none" w:sz="0" w:space="0" w:color="auto"/>
            <w:right w:val="none" w:sz="0" w:space="0" w:color="auto"/>
          </w:divBdr>
        </w:div>
        <w:div w:id="368725423">
          <w:marLeft w:val="0"/>
          <w:marRight w:val="0"/>
          <w:marTop w:val="0"/>
          <w:marBottom w:val="0"/>
          <w:divBdr>
            <w:top w:val="none" w:sz="0" w:space="0" w:color="auto"/>
            <w:left w:val="none" w:sz="0" w:space="0" w:color="auto"/>
            <w:bottom w:val="none" w:sz="0" w:space="0" w:color="auto"/>
            <w:right w:val="none" w:sz="0" w:space="0" w:color="auto"/>
          </w:divBdr>
        </w:div>
        <w:div w:id="377360992">
          <w:marLeft w:val="0"/>
          <w:marRight w:val="0"/>
          <w:marTop w:val="0"/>
          <w:marBottom w:val="0"/>
          <w:divBdr>
            <w:top w:val="none" w:sz="0" w:space="0" w:color="auto"/>
            <w:left w:val="none" w:sz="0" w:space="0" w:color="auto"/>
            <w:bottom w:val="none" w:sz="0" w:space="0" w:color="auto"/>
            <w:right w:val="none" w:sz="0" w:space="0" w:color="auto"/>
          </w:divBdr>
        </w:div>
        <w:div w:id="381172854">
          <w:marLeft w:val="0"/>
          <w:marRight w:val="0"/>
          <w:marTop w:val="0"/>
          <w:marBottom w:val="0"/>
          <w:divBdr>
            <w:top w:val="none" w:sz="0" w:space="0" w:color="auto"/>
            <w:left w:val="none" w:sz="0" w:space="0" w:color="auto"/>
            <w:bottom w:val="none" w:sz="0" w:space="0" w:color="auto"/>
            <w:right w:val="none" w:sz="0" w:space="0" w:color="auto"/>
          </w:divBdr>
        </w:div>
        <w:div w:id="382410823">
          <w:marLeft w:val="0"/>
          <w:marRight w:val="0"/>
          <w:marTop w:val="0"/>
          <w:marBottom w:val="0"/>
          <w:divBdr>
            <w:top w:val="none" w:sz="0" w:space="0" w:color="auto"/>
            <w:left w:val="none" w:sz="0" w:space="0" w:color="auto"/>
            <w:bottom w:val="none" w:sz="0" w:space="0" w:color="auto"/>
            <w:right w:val="none" w:sz="0" w:space="0" w:color="auto"/>
          </w:divBdr>
        </w:div>
        <w:div w:id="386271361">
          <w:marLeft w:val="0"/>
          <w:marRight w:val="0"/>
          <w:marTop w:val="0"/>
          <w:marBottom w:val="0"/>
          <w:divBdr>
            <w:top w:val="none" w:sz="0" w:space="0" w:color="auto"/>
            <w:left w:val="none" w:sz="0" w:space="0" w:color="auto"/>
            <w:bottom w:val="none" w:sz="0" w:space="0" w:color="auto"/>
            <w:right w:val="none" w:sz="0" w:space="0" w:color="auto"/>
          </w:divBdr>
        </w:div>
        <w:div w:id="388043902">
          <w:marLeft w:val="0"/>
          <w:marRight w:val="0"/>
          <w:marTop w:val="0"/>
          <w:marBottom w:val="0"/>
          <w:divBdr>
            <w:top w:val="none" w:sz="0" w:space="0" w:color="auto"/>
            <w:left w:val="none" w:sz="0" w:space="0" w:color="auto"/>
            <w:bottom w:val="none" w:sz="0" w:space="0" w:color="auto"/>
            <w:right w:val="none" w:sz="0" w:space="0" w:color="auto"/>
          </w:divBdr>
        </w:div>
        <w:div w:id="401299324">
          <w:marLeft w:val="0"/>
          <w:marRight w:val="0"/>
          <w:marTop w:val="0"/>
          <w:marBottom w:val="0"/>
          <w:divBdr>
            <w:top w:val="none" w:sz="0" w:space="0" w:color="auto"/>
            <w:left w:val="none" w:sz="0" w:space="0" w:color="auto"/>
            <w:bottom w:val="none" w:sz="0" w:space="0" w:color="auto"/>
            <w:right w:val="none" w:sz="0" w:space="0" w:color="auto"/>
          </w:divBdr>
        </w:div>
        <w:div w:id="403187512">
          <w:marLeft w:val="0"/>
          <w:marRight w:val="0"/>
          <w:marTop w:val="0"/>
          <w:marBottom w:val="0"/>
          <w:divBdr>
            <w:top w:val="none" w:sz="0" w:space="0" w:color="auto"/>
            <w:left w:val="none" w:sz="0" w:space="0" w:color="auto"/>
            <w:bottom w:val="none" w:sz="0" w:space="0" w:color="auto"/>
            <w:right w:val="none" w:sz="0" w:space="0" w:color="auto"/>
          </w:divBdr>
        </w:div>
        <w:div w:id="404379789">
          <w:marLeft w:val="0"/>
          <w:marRight w:val="0"/>
          <w:marTop w:val="0"/>
          <w:marBottom w:val="0"/>
          <w:divBdr>
            <w:top w:val="none" w:sz="0" w:space="0" w:color="auto"/>
            <w:left w:val="none" w:sz="0" w:space="0" w:color="auto"/>
            <w:bottom w:val="none" w:sz="0" w:space="0" w:color="auto"/>
            <w:right w:val="none" w:sz="0" w:space="0" w:color="auto"/>
          </w:divBdr>
        </w:div>
        <w:div w:id="407768585">
          <w:marLeft w:val="0"/>
          <w:marRight w:val="0"/>
          <w:marTop w:val="0"/>
          <w:marBottom w:val="0"/>
          <w:divBdr>
            <w:top w:val="none" w:sz="0" w:space="0" w:color="auto"/>
            <w:left w:val="none" w:sz="0" w:space="0" w:color="auto"/>
            <w:bottom w:val="none" w:sz="0" w:space="0" w:color="auto"/>
            <w:right w:val="none" w:sz="0" w:space="0" w:color="auto"/>
          </w:divBdr>
        </w:div>
        <w:div w:id="407965292">
          <w:marLeft w:val="0"/>
          <w:marRight w:val="0"/>
          <w:marTop w:val="0"/>
          <w:marBottom w:val="0"/>
          <w:divBdr>
            <w:top w:val="none" w:sz="0" w:space="0" w:color="auto"/>
            <w:left w:val="none" w:sz="0" w:space="0" w:color="auto"/>
            <w:bottom w:val="none" w:sz="0" w:space="0" w:color="auto"/>
            <w:right w:val="none" w:sz="0" w:space="0" w:color="auto"/>
          </w:divBdr>
        </w:div>
        <w:div w:id="409930206">
          <w:marLeft w:val="0"/>
          <w:marRight w:val="0"/>
          <w:marTop w:val="0"/>
          <w:marBottom w:val="0"/>
          <w:divBdr>
            <w:top w:val="none" w:sz="0" w:space="0" w:color="auto"/>
            <w:left w:val="none" w:sz="0" w:space="0" w:color="auto"/>
            <w:bottom w:val="none" w:sz="0" w:space="0" w:color="auto"/>
            <w:right w:val="none" w:sz="0" w:space="0" w:color="auto"/>
          </w:divBdr>
        </w:div>
        <w:div w:id="410276732">
          <w:marLeft w:val="0"/>
          <w:marRight w:val="0"/>
          <w:marTop w:val="0"/>
          <w:marBottom w:val="0"/>
          <w:divBdr>
            <w:top w:val="none" w:sz="0" w:space="0" w:color="auto"/>
            <w:left w:val="none" w:sz="0" w:space="0" w:color="auto"/>
            <w:bottom w:val="none" w:sz="0" w:space="0" w:color="auto"/>
            <w:right w:val="none" w:sz="0" w:space="0" w:color="auto"/>
          </w:divBdr>
        </w:div>
        <w:div w:id="411583614">
          <w:marLeft w:val="0"/>
          <w:marRight w:val="0"/>
          <w:marTop w:val="0"/>
          <w:marBottom w:val="0"/>
          <w:divBdr>
            <w:top w:val="none" w:sz="0" w:space="0" w:color="auto"/>
            <w:left w:val="none" w:sz="0" w:space="0" w:color="auto"/>
            <w:bottom w:val="none" w:sz="0" w:space="0" w:color="auto"/>
            <w:right w:val="none" w:sz="0" w:space="0" w:color="auto"/>
          </w:divBdr>
        </w:div>
        <w:div w:id="411973689">
          <w:marLeft w:val="0"/>
          <w:marRight w:val="0"/>
          <w:marTop w:val="0"/>
          <w:marBottom w:val="0"/>
          <w:divBdr>
            <w:top w:val="none" w:sz="0" w:space="0" w:color="auto"/>
            <w:left w:val="none" w:sz="0" w:space="0" w:color="auto"/>
            <w:bottom w:val="none" w:sz="0" w:space="0" w:color="auto"/>
            <w:right w:val="none" w:sz="0" w:space="0" w:color="auto"/>
          </w:divBdr>
        </w:div>
        <w:div w:id="416093725">
          <w:marLeft w:val="0"/>
          <w:marRight w:val="0"/>
          <w:marTop w:val="0"/>
          <w:marBottom w:val="0"/>
          <w:divBdr>
            <w:top w:val="none" w:sz="0" w:space="0" w:color="auto"/>
            <w:left w:val="none" w:sz="0" w:space="0" w:color="auto"/>
            <w:bottom w:val="none" w:sz="0" w:space="0" w:color="auto"/>
            <w:right w:val="none" w:sz="0" w:space="0" w:color="auto"/>
          </w:divBdr>
        </w:div>
        <w:div w:id="421535184">
          <w:marLeft w:val="0"/>
          <w:marRight w:val="0"/>
          <w:marTop w:val="0"/>
          <w:marBottom w:val="0"/>
          <w:divBdr>
            <w:top w:val="none" w:sz="0" w:space="0" w:color="auto"/>
            <w:left w:val="none" w:sz="0" w:space="0" w:color="auto"/>
            <w:bottom w:val="none" w:sz="0" w:space="0" w:color="auto"/>
            <w:right w:val="none" w:sz="0" w:space="0" w:color="auto"/>
          </w:divBdr>
        </w:div>
        <w:div w:id="425276310">
          <w:marLeft w:val="0"/>
          <w:marRight w:val="0"/>
          <w:marTop w:val="0"/>
          <w:marBottom w:val="0"/>
          <w:divBdr>
            <w:top w:val="none" w:sz="0" w:space="0" w:color="auto"/>
            <w:left w:val="none" w:sz="0" w:space="0" w:color="auto"/>
            <w:bottom w:val="none" w:sz="0" w:space="0" w:color="auto"/>
            <w:right w:val="none" w:sz="0" w:space="0" w:color="auto"/>
          </w:divBdr>
        </w:div>
        <w:div w:id="430443132">
          <w:marLeft w:val="0"/>
          <w:marRight w:val="0"/>
          <w:marTop w:val="0"/>
          <w:marBottom w:val="0"/>
          <w:divBdr>
            <w:top w:val="none" w:sz="0" w:space="0" w:color="auto"/>
            <w:left w:val="none" w:sz="0" w:space="0" w:color="auto"/>
            <w:bottom w:val="none" w:sz="0" w:space="0" w:color="auto"/>
            <w:right w:val="none" w:sz="0" w:space="0" w:color="auto"/>
          </w:divBdr>
        </w:div>
        <w:div w:id="431055200">
          <w:marLeft w:val="0"/>
          <w:marRight w:val="0"/>
          <w:marTop w:val="0"/>
          <w:marBottom w:val="0"/>
          <w:divBdr>
            <w:top w:val="none" w:sz="0" w:space="0" w:color="auto"/>
            <w:left w:val="none" w:sz="0" w:space="0" w:color="auto"/>
            <w:bottom w:val="none" w:sz="0" w:space="0" w:color="auto"/>
            <w:right w:val="none" w:sz="0" w:space="0" w:color="auto"/>
          </w:divBdr>
        </w:div>
        <w:div w:id="432674350">
          <w:marLeft w:val="0"/>
          <w:marRight w:val="0"/>
          <w:marTop w:val="0"/>
          <w:marBottom w:val="0"/>
          <w:divBdr>
            <w:top w:val="none" w:sz="0" w:space="0" w:color="auto"/>
            <w:left w:val="none" w:sz="0" w:space="0" w:color="auto"/>
            <w:bottom w:val="none" w:sz="0" w:space="0" w:color="auto"/>
            <w:right w:val="none" w:sz="0" w:space="0" w:color="auto"/>
          </w:divBdr>
        </w:div>
        <w:div w:id="434598609">
          <w:marLeft w:val="0"/>
          <w:marRight w:val="0"/>
          <w:marTop w:val="0"/>
          <w:marBottom w:val="0"/>
          <w:divBdr>
            <w:top w:val="none" w:sz="0" w:space="0" w:color="auto"/>
            <w:left w:val="none" w:sz="0" w:space="0" w:color="auto"/>
            <w:bottom w:val="none" w:sz="0" w:space="0" w:color="auto"/>
            <w:right w:val="none" w:sz="0" w:space="0" w:color="auto"/>
          </w:divBdr>
        </w:div>
        <w:div w:id="438188218">
          <w:marLeft w:val="0"/>
          <w:marRight w:val="0"/>
          <w:marTop w:val="0"/>
          <w:marBottom w:val="0"/>
          <w:divBdr>
            <w:top w:val="none" w:sz="0" w:space="0" w:color="auto"/>
            <w:left w:val="none" w:sz="0" w:space="0" w:color="auto"/>
            <w:bottom w:val="none" w:sz="0" w:space="0" w:color="auto"/>
            <w:right w:val="none" w:sz="0" w:space="0" w:color="auto"/>
          </w:divBdr>
        </w:div>
        <w:div w:id="438529023">
          <w:marLeft w:val="0"/>
          <w:marRight w:val="0"/>
          <w:marTop w:val="0"/>
          <w:marBottom w:val="0"/>
          <w:divBdr>
            <w:top w:val="none" w:sz="0" w:space="0" w:color="auto"/>
            <w:left w:val="none" w:sz="0" w:space="0" w:color="auto"/>
            <w:bottom w:val="none" w:sz="0" w:space="0" w:color="auto"/>
            <w:right w:val="none" w:sz="0" w:space="0" w:color="auto"/>
          </w:divBdr>
        </w:div>
        <w:div w:id="439958488">
          <w:marLeft w:val="0"/>
          <w:marRight w:val="0"/>
          <w:marTop w:val="0"/>
          <w:marBottom w:val="0"/>
          <w:divBdr>
            <w:top w:val="none" w:sz="0" w:space="0" w:color="auto"/>
            <w:left w:val="none" w:sz="0" w:space="0" w:color="auto"/>
            <w:bottom w:val="none" w:sz="0" w:space="0" w:color="auto"/>
            <w:right w:val="none" w:sz="0" w:space="0" w:color="auto"/>
          </w:divBdr>
        </w:div>
        <w:div w:id="440877395">
          <w:marLeft w:val="0"/>
          <w:marRight w:val="0"/>
          <w:marTop w:val="0"/>
          <w:marBottom w:val="0"/>
          <w:divBdr>
            <w:top w:val="none" w:sz="0" w:space="0" w:color="auto"/>
            <w:left w:val="none" w:sz="0" w:space="0" w:color="auto"/>
            <w:bottom w:val="none" w:sz="0" w:space="0" w:color="auto"/>
            <w:right w:val="none" w:sz="0" w:space="0" w:color="auto"/>
          </w:divBdr>
        </w:div>
        <w:div w:id="446659685">
          <w:marLeft w:val="0"/>
          <w:marRight w:val="0"/>
          <w:marTop w:val="0"/>
          <w:marBottom w:val="0"/>
          <w:divBdr>
            <w:top w:val="none" w:sz="0" w:space="0" w:color="auto"/>
            <w:left w:val="none" w:sz="0" w:space="0" w:color="auto"/>
            <w:bottom w:val="none" w:sz="0" w:space="0" w:color="auto"/>
            <w:right w:val="none" w:sz="0" w:space="0" w:color="auto"/>
          </w:divBdr>
        </w:div>
        <w:div w:id="449904825">
          <w:marLeft w:val="0"/>
          <w:marRight w:val="0"/>
          <w:marTop w:val="0"/>
          <w:marBottom w:val="0"/>
          <w:divBdr>
            <w:top w:val="none" w:sz="0" w:space="0" w:color="auto"/>
            <w:left w:val="none" w:sz="0" w:space="0" w:color="auto"/>
            <w:bottom w:val="none" w:sz="0" w:space="0" w:color="auto"/>
            <w:right w:val="none" w:sz="0" w:space="0" w:color="auto"/>
          </w:divBdr>
        </w:div>
        <w:div w:id="459032634">
          <w:marLeft w:val="0"/>
          <w:marRight w:val="0"/>
          <w:marTop w:val="0"/>
          <w:marBottom w:val="0"/>
          <w:divBdr>
            <w:top w:val="none" w:sz="0" w:space="0" w:color="auto"/>
            <w:left w:val="none" w:sz="0" w:space="0" w:color="auto"/>
            <w:bottom w:val="none" w:sz="0" w:space="0" w:color="auto"/>
            <w:right w:val="none" w:sz="0" w:space="0" w:color="auto"/>
          </w:divBdr>
        </w:div>
        <w:div w:id="462650038">
          <w:marLeft w:val="0"/>
          <w:marRight w:val="0"/>
          <w:marTop w:val="0"/>
          <w:marBottom w:val="0"/>
          <w:divBdr>
            <w:top w:val="none" w:sz="0" w:space="0" w:color="auto"/>
            <w:left w:val="none" w:sz="0" w:space="0" w:color="auto"/>
            <w:bottom w:val="none" w:sz="0" w:space="0" w:color="auto"/>
            <w:right w:val="none" w:sz="0" w:space="0" w:color="auto"/>
          </w:divBdr>
        </w:div>
        <w:div w:id="463622790">
          <w:marLeft w:val="0"/>
          <w:marRight w:val="0"/>
          <w:marTop w:val="0"/>
          <w:marBottom w:val="0"/>
          <w:divBdr>
            <w:top w:val="none" w:sz="0" w:space="0" w:color="auto"/>
            <w:left w:val="none" w:sz="0" w:space="0" w:color="auto"/>
            <w:bottom w:val="none" w:sz="0" w:space="0" w:color="auto"/>
            <w:right w:val="none" w:sz="0" w:space="0" w:color="auto"/>
          </w:divBdr>
        </w:div>
        <w:div w:id="464585256">
          <w:marLeft w:val="0"/>
          <w:marRight w:val="0"/>
          <w:marTop w:val="0"/>
          <w:marBottom w:val="0"/>
          <w:divBdr>
            <w:top w:val="none" w:sz="0" w:space="0" w:color="auto"/>
            <w:left w:val="none" w:sz="0" w:space="0" w:color="auto"/>
            <w:bottom w:val="none" w:sz="0" w:space="0" w:color="auto"/>
            <w:right w:val="none" w:sz="0" w:space="0" w:color="auto"/>
          </w:divBdr>
        </w:div>
        <w:div w:id="466509791">
          <w:marLeft w:val="0"/>
          <w:marRight w:val="0"/>
          <w:marTop w:val="0"/>
          <w:marBottom w:val="0"/>
          <w:divBdr>
            <w:top w:val="none" w:sz="0" w:space="0" w:color="auto"/>
            <w:left w:val="none" w:sz="0" w:space="0" w:color="auto"/>
            <w:bottom w:val="none" w:sz="0" w:space="0" w:color="auto"/>
            <w:right w:val="none" w:sz="0" w:space="0" w:color="auto"/>
          </w:divBdr>
        </w:div>
        <w:div w:id="466777082">
          <w:marLeft w:val="0"/>
          <w:marRight w:val="0"/>
          <w:marTop w:val="0"/>
          <w:marBottom w:val="0"/>
          <w:divBdr>
            <w:top w:val="none" w:sz="0" w:space="0" w:color="auto"/>
            <w:left w:val="none" w:sz="0" w:space="0" w:color="auto"/>
            <w:bottom w:val="none" w:sz="0" w:space="0" w:color="auto"/>
            <w:right w:val="none" w:sz="0" w:space="0" w:color="auto"/>
          </w:divBdr>
        </w:div>
        <w:div w:id="467288807">
          <w:marLeft w:val="0"/>
          <w:marRight w:val="0"/>
          <w:marTop w:val="0"/>
          <w:marBottom w:val="0"/>
          <w:divBdr>
            <w:top w:val="none" w:sz="0" w:space="0" w:color="auto"/>
            <w:left w:val="none" w:sz="0" w:space="0" w:color="auto"/>
            <w:bottom w:val="none" w:sz="0" w:space="0" w:color="auto"/>
            <w:right w:val="none" w:sz="0" w:space="0" w:color="auto"/>
          </w:divBdr>
        </w:div>
        <w:div w:id="473956822">
          <w:marLeft w:val="0"/>
          <w:marRight w:val="0"/>
          <w:marTop w:val="0"/>
          <w:marBottom w:val="0"/>
          <w:divBdr>
            <w:top w:val="none" w:sz="0" w:space="0" w:color="auto"/>
            <w:left w:val="none" w:sz="0" w:space="0" w:color="auto"/>
            <w:bottom w:val="none" w:sz="0" w:space="0" w:color="auto"/>
            <w:right w:val="none" w:sz="0" w:space="0" w:color="auto"/>
          </w:divBdr>
        </w:div>
        <w:div w:id="474569725">
          <w:marLeft w:val="0"/>
          <w:marRight w:val="0"/>
          <w:marTop w:val="0"/>
          <w:marBottom w:val="0"/>
          <w:divBdr>
            <w:top w:val="none" w:sz="0" w:space="0" w:color="auto"/>
            <w:left w:val="none" w:sz="0" w:space="0" w:color="auto"/>
            <w:bottom w:val="none" w:sz="0" w:space="0" w:color="auto"/>
            <w:right w:val="none" w:sz="0" w:space="0" w:color="auto"/>
          </w:divBdr>
        </w:div>
        <w:div w:id="475726677">
          <w:marLeft w:val="0"/>
          <w:marRight w:val="0"/>
          <w:marTop w:val="0"/>
          <w:marBottom w:val="0"/>
          <w:divBdr>
            <w:top w:val="none" w:sz="0" w:space="0" w:color="auto"/>
            <w:left w:val="none" w:sz="0" w:space="0" w:color="auto"/>
            <w:bottom w:val="none" w:sz="0" w:space="0" w:color="auto"/>
            <w:right w:val="none" w:sz="0" w:space="0" w:color="auto"/>
          </w:divBdr>
        </w:div>
        <w:div w:id="481119384">
          <w:marLeft w:val="0"/>
          <w:marRight w:val="0"/>
          <w:marTop w:val="0"/>
          <w:marBottom w:val="0"/>
          <w:divBdr>
            <w:top w:val="none" w:sz="0" w:space="0" w:color="auto"/>
            <w:left w:val="none" w:sz="0" w:space="0" w:color="auto"/>
            <w:bottom w:val="none" w:sz="0" w:space="0" w:color="auto"/>
            <w:right w:val="none" w:sz="0" w:space="0" w:color="auto"/>
          </w:divBdr>
        </w:div>
        <w:div w:id="482089333">
          <w:marLeft w:val="0"/>
          <w:marRight w:val="0"/>
          <w:marTop w:val="0"/>
          <w:marBottom w:val="0"/>
          <w:divBdr>
            <w:top w:val="none" w:sz="0" w:space="0" w:color="auto"/>
            <w:left w:val="none" w:sz="0" w:space="0" w:color="auto"/>
            <w:bottom w:val="none" w:sz="0" w:space="0" w:color="auto"/>
            <w:right w:val="none" w:sz="0" w:space="0" w:color="auto"/>
          </w:divBdr>
        </w:div>
        <w:div w:id="486633073">
          <w:marLeft w:val="0"/>
          <w:marRight w:val="0"/>
          <w:marTop w:val="0"/>
          <w:marBottom w:val="0"/>
          <w:divBdr>
            <w:top w:val="none" w:sz="0" w:space="0" w:color="auto"/>
            <w:left w:val="none" w:sz="0" w:space="0" w:color="auto"/>
            <w:bottom w:val="none" w:sz="0" w:space="0" w:color="auto"/>
            <w:right w:val="none" w:sz="0" w:space="0" w:color="auto"/>
          </w:divBdr>
        </w:div>
        <w:div w:id="487332772">
          <w:marLeft w:val="0"/>
          <w:marRight w:val="0"/>
          <w:marTop w:val="0"/>
          <w:marBottom w:val="0"/>
          <w:divBdr>
            <w:top w:val="none" w:sz="0" w:space="0" w:color="auto"/>
            <w:left w:val="none" w:sz="0" w:space="0" w:color="auto"/>
            <w:bottom w:val="none" w:sz="0" w:space="0" w:color="auto"/>
            <w:right w:val="none" w:sz="0" w:space="0" w:color="auto"/>
          </w:divBdr>
        </w:div>
        <w:div w:id="487669495">
          <w:marLeft w:val="0"/>
          <w:marRight w:val="0"/>
          <w:marTop w:val="0"/>
          <w:marBottom w:val="0"/>
          <w:divBdr>
            <w:top w:val="none" w:sz="0" w:space="0" w:color="auto"/>
            <w:left w:val="none" w:sz="0" w:space="0" w:color="auto"/>
            <w:bottom w:val="none" w:sz="0" w:space="0" w:color="auto"/>
            <w:right w:val="none" w:sz="0" w:space="0" w:color="auto"/>
          </w:divBdr>
        </w:div>
        <w:div w:id="488595692">
          <w:marLeft w:val="0"/>
          <w:marRight w:val="0"/>
          <w:marTop w:val="0"/>
          <w:marBottom w:val="0"/>
          <w:divBdr>
            <w:top w:val="none" w:sz="0" w:space="0" w:color="auto"/>
            <w:left w:val="none" w:sz="0" w:space="0" w:color="auto"/>
            <w:bottom w:val="none" w:sz="0" w:space="0" w:color="auto"/>
            <w:right w:val="none" w:sz="0" w:space="0" w:color="auto"/>
          </w:divBdr>
        </w:div>
        <w:div w:id="489177798">
          <w:marLeft w:val="0"/>
          <w:marRight w:val="0"/>
          <w:marTop w:val="0"/>
          <w:marBottom w:val="0"/>
          <w:divBdr>
            <w:top w:val="none" w:sz="0" w:space="0" w:color="auto"/>
            <w:left w:val="none" w:sz="0" w:space="0" w:color="auto"/>
            <w:bottom w:val="none" w:sz="0" w:space="0" w:color="auto"/>
            <w:right w:val="none" w:sz="0" w:space="0" w:color="auto"/>
          </w:divBdr>
        </w:div>
        <w:div w:id="490801971">
          <w:marLeft w:val="0"/>
          <w:marRight w:val="0"/>
          <w:marTop w:val="0"/>
          <w:marBottom w:val="0"/>
          <w:divBdr>
            <w:top w:val="none" w:sz="0" w:space="0" w:color="auto"/>
            <w:left w:val="none" w:sz="0" w:space="0" w:color="auto"/>
            <w:bottom w:val="none" w:sz="0" w:space="0" w:color="auto"/>
            <w:right w:val="none" w:sz="0" w:space="0" w:color="auto"/>
          </w:divBdr>
        </w:div>
        <w:div w:id="494226254">
          <w:marLeft w:val="0"/>
          <w:marRight w:val="0"/>
          <w:marTop w:val="0"/>
          <w:marBottom w:val="0"/>
          <w:divBdr>
            <w:top w:val="none" w:sz="0" w:space="0" w:color="auto"/>
            <w:left w:val="none" w:sz="0" w:space="0" w:color="auto"/>
            <w:bottom w:val="none" w:sz="0" w:space="0" w:color="auto"/>
            <w:right w:val="none" w:sz="0" w:space="0" w:color="auto"/>
          </w:divBdr>
          <w:divsChild>
            <w:div w:id="874856266">
              <w:marLeft w:val="0"/>
              <w:marRight w:val="0"/>
              <w:marTop w:val="0"/>
              <w:marBottom w:val="0"/>
              <w:divBdr>
                <w:top w:val="none" w:sz="0" w:space="0" w:color="auto"/>
                <w:left w:val="none" w:sz="0" w:space="0" w:color="auto"/>
                <w:bottom w:val="none" w:sz="0" w:space="0" w:color="auto"/>
                <w:right w:val="none" w:sz="0" w:space="0" w:color="auto"/>
              </w:divBdr>
              <w:divsChild>
                <w:div w:id="2026324985">
                  <w:marLeft w:val="0"/>
                  <w:marRight w:val="0"/>
                  <w:marTop w:val="0"/>
                  <w:marBottom w:val="0"/>
                  <w:divBdr>
                    <w:top w:val="none" w:sz="0" w:space="0" w:color="auto"/>
                    <w:left w:val="none" w:sz="0" w:space="0" w:color="auto"/>
                    <w:bottom w:val="none" w:sz="0" w:space="0" w:color="auto"/>
                    <w:right w:val="none" w:sz="0" w:space="0" w:color="auto"/>
                  </w:divBdr>
                  <w:divsChild>
                    <w:div w:id="11089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41972">
          <w:marLeft w:val="0"/>
          <w:marRight w:val="0"/>
          <w:marTop w:val="0"/>
          <w:marBottom w:val="0"/>
          <w:divBdr>
            <w:top w:val="none" w:sz="0" w:space="0" w:color="auto"/>
            <w:left w:val="none" w:sz="0" w:space="0" w:color="auto"/>
            <w:bottom w:val="none" w:sz="0" w:space="0" w:color="auto"/>
            <w:right w:val="none" w:sz="0" w:space="0" w:color="auto"/>
          </w:divBdr>
        </w:div>
        <w:div w:id="501161874">
          <w:marLeft w:val="0"/>
          <w:marRight w:val="0"/>
          <w:marTop w:val="0"/>
          <w:marBottom w:val="0"/>
          <w:divBdr>
            <w:top w:val="none" w:sz="0" w:space="0" w:color="auto"/>
            <w:left w:val="none" w:sz="0" w:space="0" w:color="auto"/>
            <w:bottom w:val="none" w:sz="0" w:space="0" w:color="auto"/>
            <w:right w:val="none" w:sz="0" w:space="0" w:color="auto"/>
          </w:divBdr>
        </w:div>
        <w:div w:id="504318693">
          <w:marLeft w:val="0"/>
          <w:marRight w:val="0"/>
          <w:marTop w:val="0"/>
          <w:marBottom w:val="0"/>
          <w:divBdr>
            <w:top w:val="none" w:sz="0" w:space="0" w:color="auto"/>
            <w:left w:val="none" w:sz="0" w:space="0" w:color="auto"/>
            <w:bottom w:val="none" w:sz="0" w:space="0" w:color="auto"/>
            <w:right w:val="none" w:sz="0" w:space="0" w:color="auto"/>
          </w:divBdr>
        </w:div>
        <w:div w:id="505828252">
          <w:marLeft w:val="0"/>
          <w:marRight w:val="0"/>
          <w:marTop w:val="0"/>
          <w:marBottom w:val="0"/>
          <w:divBdr>
            <w:top w:val="none" w:sz="0" w:space="0" w:color="auto"/>
            <w:left w:val="none" w:sz="0" w:space="0" w:color="auto"/>
            <w:bottom w:val="none" w:sz="0" w:space="0" w:color="auto"/>
            <w:right w:val="none" w:sz="0" w:space="0" w:color="auto"/>
          </w:divBdr>
        </w:div>
        <w:div w:id="509610497">
          <w:marLeft w:val="0"/>
          <w:marRight w:val="0"/>
          <w:marTop w:val="0"/>
          <w:marBottom w:val="0"/>
          <w:divBdr>
            <w:top w:val="none" w:sz="0" w:space="0" w:color="auto"/>
            <w:left w:val="none" w:sz="0" w:space="0" w:color="auto"/>
            <w:bottom w:val="none" w:sz="0" w:space="0" w:color="auto"/>
            <w:right w:val="none" w:sz="0" w:space="0" w:color="auto"/>
          </w:divBdr>
        </w:div>
        <w:div w:id="517546514">
          <w:marLeft w:val="0"/>
          <w:marRight w:val="0"/>
          <w:marTop w:val="0"/>
          <w:marBottom w:val="0"/>
          <w:divBdr>
            <w:top w:val="none" w:sz="0" w:space="0" w:color="auto"/>
            <w:left w:val="none" w:sz="0" w:space="0" w:color="auto"/>
            <w:bottom w:val="none" w:sz="0" w:space="0" w:color="auto"/>
            <w:right w:val="none" w:sz="0" w:space="0" w:color="auto"/>
          </w:divBdr>
        </w:div>
        <w:div w:id="526062227">
          <w:marLeft w:val="0"/>
          <w:marRight w:val="0"/>
          <w:marTop w:val="0"/>
          <w:marBottom w:val="0"/>
          <w:divBdr>
            <w:top w:val="none" w:sz="0" w:space="0" w:color="auto"/>
            <w:left w:val="none" w:sz="0" w:space="0" w:color="auto"/>
            <w:bottom w:val="none" w:sz="0" w:space="0" w:color="auto"/>
            <w:right w:val="none" w:sz="0" w:space="0" w:color="auto"/>
          </w:divBdr>
        </w:div>
        <w:div w:id="528177461">
          <w:marLeft w:val="0"/>
          <w:marRight w:val="0"/>
          <w:marTop w:val="0"/>
          <w:marBottom w:val="0"/>
          <w:divBdr>
            <w:top w:val="none" w:sz="0" w:space="0" w:color="auto"/>
            <w:left w:val="none" w:sz="0" w:space="0" w:color="auto"/>
            <w:bottom w:val="none" w:sz="0" w:space="0" w:color="auto"/>
            <w:right w:val="none" w:sz="0" w:space="0" w:color="auto"/>
          </w:divBdr>
        </w:div>
        <w:div w:id="532113563">
          <w:marLeft w:val="0"/>
          <w:marRight w:val="0"/>
          <w:marTop w:val="0"/>
          <w:marBottom w:val="0"/>
          <w:divBdr>
            <w:top w:val="none" w:sz="0" w:space="0" w:color="auto"/>
            <w:left w:val="none" w:sz="0" w:space="0" w:color="auto"/>
            <w:bottom w:val="none" w:sz="0" w:space="0" w:color="auto"/>
            <w:right w:val="none" w:sz="0" w:space="0" w:color="auto"/>
          </w:divBdr>
        </w:div>
        <w:div w:id="537664004">
          <w:marLeft w:val="0"/>
          <w:marRight w:val="0"/>
          <w:marTop w:val="0"/>
          <w:marBottom w:val="0"/>
          <w:divBdr>
            <w:top w:val="none" w:sz="0" w:space="0" w:color="auto"/>
            <w:left w:val="none" w:sz="0" w:space="0" w:color="auto"/>
            <w:bottom w:val="none" w:sz="0" w:space="0" w:color="auto"/>
            <w:right w:val="none" w:sz="0" w:space="0" w:color="auto"/>
          </w:divBdr>
        </w:div>
        <w:div w:id="541595181">
          <w:marLeft w:val="0"/>
          <w:marRight w:val="0"/>
          <w:marTop w:val="0"/>
          <w:marBottom w:val="0"/>
          <w:divBdr>
            <w:top w:val="none" w:sz="0" w:space="0" w:color="auto"/>
            <w:left w:val="none" w:sz="0" w:space="0" w:color="auto"/>
            <w:bottom w:val="none" w:sz="0" w:space="0" w:color="auto"/>
            <w:right w:val="none" w:sz="0" w:space="0" w:color="auto"/>
          </w:divBdr>
        </w:div>
        <w:div w:id="543490157">
          <w:marLeft w:val="0"/>
          <w:marRight w:val="0"/>
          <w:marTop w:val="0"/>
          <w:marBottom w:val="0"/>
          <w:divBdr>
            <w:top w:val="none" w:sz="0" w:space="0" w:color="auto"/>
            <w:left w:val="none" w:sz="0" w:space="0" w:color="auto"/>
            <w:bottom w:val="none" w:sz="0" w:space="0" w:color="auto"/>
            <w:right w:val="none" w:sz="0" w:space="0" w:color="auto"/>
          </w:divBdr>
        </w:div>
        <w:div w:id="549263522">
          <w:marLeft w:val="0"/>
          <w:marRight w:val="0"/>
          <w:marTop w:val="0"/>
          <w:marBottom w:val="0"/>
          <w:divBdr>
            <w:top w:val="none" w:sz="0" w:space="0" w:color="auto"/>
            <w:left w:val="none" w:sz="0" w:space="0" w:color="auto"/>
            <w:bottom w:val="none" w:sz="0" w:space="0" w:color="auto"/>
            <w:right w:val="none" w:sz="0" w:space="0" w:color="auto"/>
          </w:divBdr>
        </w:div>
        <w:div w:id="551309605">
          <w:marLeft w:val="0"/>
          <w:marRight w:val="0"/>
          <w:marTop w:val="0"/>
          <w:marBottom w:val="0"/>
          <w:divBdr>
            <w:top w:val="none" w:sz="0" w:space="0" w:color="auto"/>
            <w:left w:val="none" w:sz="0" w:space="0" w:color="auto"/>
            <w:bottom w:val="none" w:sz="0" w:space="0" w:color="auto"/>
            <w:right w:val="none" w:sz="0" w:space="0" w:color="auto"/>
          </w:divBdr>
        </w:div>
        <w:div w:id="556017228">
          <w:marLeft w:val="0"/>
          <w:marRight w:val="0"/>
          <w:marTop w:val="0"/>
          <w:marBottom w:val="0"/>
          <w:divBdr>
            <w:top w:val="none" w:sz="0" w:space="0" w:color="auto"/>
            <w:left w:val="none" w:sz="0" w:space="0" w:color="auto"/>
            <w:bottom w:val="none" w:sz="0" w:space="0" w:color="auto"/>
            <w:right w:val="none" w:sz="0" w:space="0" w:color="auto"/>
          </w:divBdr>
        </w:div>
        <w:div w:id="557470846">
          <w:marLeft w:val="0"/>
          <w:marRight w:val="0"/>
          <w:marTop w:val="0"/>
          <w:marBottom w:val="0"/>
          <w:divBdr>
            <w:top w:val="none" w:sz="0" w:space="0" w:color="auto"/>
            <w:left w:val="none" w:sz="0" w:space="0" w:color="auto"/>
            <w:bottom w:val="none" w:sz="0" w:space="0" w:color="auto"/>
            <w:right w:val="none" w:sz="0" w:space="0" w:color="auto"/>
          </w:divBdr>
        </w:div>
        <w:div w:id="563875188">
          <w:marLeft w:val="0"/>
          <w:marRight w:val="0"/>
          <w:marTop w:val="0"/>
          <w:marBottom w:val="0"/>
          <w:divBdr>
            <w:top w:val="none" w:sz="0" w:space="0" w:color="auto"/>
            <w:left w:val="none" w:sz="0" w:space="0" w:color="auto"/>
            <w:bottom w:val="none" w:sz="0" w:space="0" w:color="auto"/>
            <w:right w:val="none" w:sz="0" w:space="0" w:color="auto"/>
          </w:divBdr>
        </w:div>
        <w:div w:id="564611539">
          <w:marLeft w:val="0"/>
          <w:marRight w:val="0"/>
          <w:marTop w:val="0"/>
          <w:marBottom w:val="0"/>
          <w:divBdr>
            <w:top w:val="none" w:sz="0" w:space="0" w:color="auto"/>
            <w:left w:val="none" w:sz="0" w:space="0" w:color="auto"/>
            <w:bottom w:val="none" w:sz="0" w:space="0" w:color="auto"/>
            <w:right w:val="none" w:sz="0" w:space="0" w:color="auto"/>
          </w:divBdr>
        </w:div>
        <w:div w:id="565385268">
          <w:marLeft w:val="0"/>
          <w:marRight w:val="0"/>
          <w:marTop w:val="0"/>
          <w:marBottom w:val="0"/>
          <w:divBdr>
            <w:top w:val="none" w:sz="0" w:space="0" w:color="auto"/>
            <w:left w:val="none" w:sz="0" w:space="0" w:color="auto"/>
            <w:bottom w:val="none" w:sz="0" w:space="0" w:color="auto"/>
            <w:right w:val="none" w:sz="0" w:space="0" w:color="auto"/>
          </w:divBdr>
        </w:div>
        <w:div w:id="570622169">
          <w:marLeft w:val="0"/>
          <w:marRight w:val="0"/>
          <w:marTop w:val="0"/>
          <w:marBottom w:val="0"/>
          <w:divBdr>
            <w:top w:val="none" w:sz="0" w:space="0" w:color="auto"/>
            <w:left w:val="none" w:sz="0" w:space="0" w:color="auto"/>
            <w:bottom w:val="none" w:sz="0" w:space="0" w:color="auto"/>
            <w:right w:val="none" w:sz="0" w:space="0" w:color="auto"/>
          </w:divBdr>
        </w:div>
        <w:div w:id="576671731">
          <w:marLeft w:val="0"/>
          <w:marRight w:val="0"/>
          <w:marTop w:val="0"/>
          <w:marBottom w:val="0"/>
          <w:divBdr>
            <w:top w:val="none" w:sz="0" w:space="0" w:color="auto"/>
            <w:left w:val="none" w:sz="0" w:space="0" w:color="auto"/>
            <w:bottom w:val="none" w:sz="0" w:space="0" w:color="auto"/>
            <w:right w:val="none" w:sz="0" w:space="0" w:color="auto"/>
          </w:divBdr>
        </w:div>
        <w:div w:id="577642208">
          <w:marLeft w:val="0"/>
          <w:marRight w:val="0"/>
          <w:marTop w:val="0"/>
          <w:marBottom w:val="0"/>
          <w:divBdr>
            <w:top w:val="none" w:sz="0" w:space="0" w:color="auto"/>
            <w:left w:val="none" w:sz="0" w:space="0" w:color="auto"/>
            <w:bottom w:val="none" w:sz="0" w:space="0" w:color="auto"/>
            <w:right w:val="none" w:sz="0" w:space="0" w:color="auto"/>
          </w:divBdr>
        </w:div>
        <w:div w:id="579024465">
          <w:marLeft w:val="0"/>
          <w:marRight w:val="0"/>
          <w:marTop w:val="0"/>
          <w:marBottom w:val="0"/>
          <w:divBdr>
            <w:top w:val="none" w:sz="0" w:space="0" w:color="auto"/>
            <w:left w:val="none" w:sz="0" w:space="0" w:color="auto"/>
            <w:bottom w:val="none" w:sz="0" w:space="0" w:color="auto"/>
            <w:right w:val="none" w:sz="0" w:space="0" w:color="auto"/>
          </w:divBdr>
        </w:div>
        <w:div w:id="582954914">
          <w:marLeft w:val="0"/>
          <w:marRight w:val="0"/>
          <w:marTop w:val="0"/>
          <w:marBottom w:val="0"/>
          <w:divBdr>
            <w:top w:val="none" w:sz="0" w:space="0" w:color="auto"/>
            <w:left w:val="none" w:sz="0" w:space="0" w:color="auto"/>
            <w:bottom w:val="none" w:sz="0" w:space="0" w:color="auto"/>
            <w:right w:val="none" w:sz="0" w:space="0" w:color="auto"/>
          </w:divBdr>
        </w:div>
        <w:div w:id="583297733">
          <w:marLeft w:val="0"/>
          <w:marRight w:val="0"/>
          <w:marTop w:val="0"/>
          <w:marBottom w:val="0"/>
          <w:divBdr>
            <w:top w:val="none" w:sz="0" w:space="0" w:color="auto"/>
            <w:left w:val="none" w:sz="0" w:space="0" w:color="auto"/>
            <w:bottom w:val="none" w:sz="0" w:space="0" w:color="auto"/>
            <w:right w:val="none" w:sz="0" w:space="0" w:color="auto"/>
          </w:divBdr>
        </w:div>
        <w:div w:id="585768316">
          <w:marLeft w:val="0"/>
          <w:marRight w:val="0"/>
          <w:marTop w:val="0"/>
          <w:marBottom w:val="0"/>
          <w:divBdr>
            <w:top w:val="none" w:sz="0" w:space="0" w:color="auto"/>
            <w:left w:val="none" w:sz="0" w:space="0" w:color="auto"/>
            <w:bottom w:val="none" w:sz="0" w:space="0" w:color="auto"/>
            <w:right w:val="none" w:sz="0" w:space="0" w:color="auto"/>
          </w:divBdr>
        </w:div>
        <w:div w:id="586427383">
          <w:marLeft w:val="0"/>
          <w:marRight w:val="0"/>
          <w:marTop w:val="0"/>
          <w:marBottom w:val="0"/>
          <w:divBdr>
            <w:top w:val="none" w:sz="0" w:space="0" w:color="auto"/>
            <w:left w:val="none" w:sz="0" w:space="0" w:color="auto"/>
            <w:bottom w:val="none" w:sz="0" w:space="0" w:color="auto"/>
            <w:right w:val="none" w:sz="0" w:space="0" w:color="auto"/>
          </w:divBdr>
        </w:div>
        <w:div w:id="592131051">
          <w:marLeft w:val="0"/>
          <w:marRight w:val="0"/>
          <w:marTop w:val="0"/>
          <w:marBottom w:val="0"/>
          <w:divBdr>
            <w:top w:val="none" w:sz="0" w:space="0" w:color="auto"/>
            <w:left w:val="none" w:sz="0" w:space="0" w:color="auto"/>
            <w:bottom w:val="none" w:sz="0" w:space="0" w:color="auto"/>
            <w:right w:val="none" w:sz="0" w:space="0" w:color="auto"/>
          </w:divBdr>
        </w:div>
        <w:div w:id="596253859">
          <w:marLeft w:val="0"/>
          <w:marRight w:val="0"/>
          <w:marTop w:val="0"/>
          <w:marBottom w:val="0"/>
          <w:divBdr>
            <w:top w:val="none" w:sz="0" w:space="0" w:color="auto"/>
            <w:left w:val="none" w:sz="0" w:space="0" w:color="auto"/>
            <w:bottom w:val="none" w:sz="0" w:space="0" w:color="auto"/>
            <w:right w:val="none" w:sz="0" w:space="0" w:color="auto"/>
          </w:divBdr>
        </w:div>
        <w:div w:id="597370979">
          <w:marLeft w:val="0"/>
          <w:marRight w:val="0"/>
          <w:marTop w:val="0"/>
          <w:marBottom w:val="0"/>
          <w:divBdr>
            <w:top w:val="none" w:sz="0" w:space="0" w:color="auto"/>
            <w:left w:val="none" w:sz="0" w:space="0" w:color="auto"/>
            <w:bottom w:val="none" w:sz="0" w:space="0" w:color="auto"/>
            <w:right w:val="none" w:sz="0" w:space="0" w:color="auto"/>
          </w:divBdr>
        </w:div>
        <w:div w:id="601182599">
          <w:marLeft w:val="0"/>
          <w:marRight w:val="0"/>
          <w:marTop w:val="0"/>
          <w:marBottom w:val="0"/>
          <w:divBdr>
            <w:top w:val="none" w:sz="0" w:space="0" w:color="auto"/>
            <w:left w:val="none" w:sz="0" w:space="0" w:color="auto"/>
            <w:bottom w:val="none" w:sz="0" w:space="0" w:color="auto"/>
            <w:right w:val="none" w:sz="0" w:space="0" w:color="auto"/>
          </w:divBdr>
        </w:div>
        <w:div w:id="604267051">
          <w:marLeft w:val="0"/>
          <w:marRight w:val="0"/>
          <w:marTop w:val="0"/>
          <w:marBottom w:val="0"/>
          <w:divBdr>
            <w:top w:val="none" w:sz="0" w:space="0" w:color="auto"/>
            <w:left w:val="none" w:sz="0" w:space="0" w:color="auto"/>
            <w:bottom w:val="none" w:sz="0" w:space="0" w:color="auto"/>
            <w:right w:val="none" w:sz="0" w:space="0" w:color="auto"/>
          </w:divBdr>
        </w:div>
        <w:div w:id="610893779">
          <w:marLeft w:val="0"/>
          <w:marRight w:val="0"/>
          <w:marTop w:val="0"/>
          <w:marBottom w:val="0"/>
          <w:divBdr>
            <w:top w:val="none" w:sz="0" w:space="0" w:color="auto"/>
            <w:left w:val="none" w:sz="0" w:space="0" w:color="auto"/>
            <w:bottom w:val="none" w:sz="0" w:space="0" w:color="auto"/>
            <w:right w:val="none" w:sz="0" w:space="0" w:color="auto"/>
          </w:divBdr>
        </w:div>
        <w:div w:id="613900125">
          <w:marLeft w:val="0"/>
          <w:marRight w:val="0"/>
          <w:marTop w:val="0"/>
          <w:marBottom w:val="0"/>
          <w:divBdr>
            <w:top w:val="none" w:sz="0" w:space="0" w:color="auto"/>
            <w:left w:val="none" w:sz="0" w:space="0" w:color="auto"/>
            <w:bottom w:val="none" w:sz="0" w:space="0" w:color="auto"/>
            <w:right w:val="none" w:sz="0" w:space="0" w:color="auto"/>
          </w:divBdr>
        </w:div>
        <w:div w:id="618681472">
          <w:marLeft w:val="0"/>
          <w:marRight w:val="0"/>
          <w:marTop w:val="0"/>
          <w:marBottom w:val="0"/>
          <w:divBdr>
            <w:top w:val="none" w:sz="0" w:space="0" w:color="auto"/>
            <w:left w:val="none" w:sz="0" w:space="0" w:color="auto"/>
            <w:bottom w:val="none" w:sz="0" w:space="0" w:color="auto"/>
            <w:right w:val="none" w:sz="0" w:space="0" w:color="auto"/>
          </w:divBdr>
        </w:div>
        <w:div w:id="618875393">
          <w:marLeft w:val="0"/>
          <w:marRight w:val="0"/>
          <w:marTop w:val="0"/>
          <w:marBottom w:val="0"/>
          <w:divBdr>
            <w:top w:val="none" w:sz="0" w:space="0" w:color="auto"/>
            <w:left w:val="none" w:sz="0" w:space="0" w:color="auto"/>
            <w:bottom w:val="none" w:sz="0" w:space="0" w:color="auto"/>
            <w:right w:val="none" w:sz="0" w:space="0" w:color="auto"/>
          </w:divBdr>
        </w:div>
        <w:div w:id="626739598">
          <w:marLeft w:val="0"/>
          <w:marRight w:val="0"/>
          <w:marTop w:val="0"/>
          <w:marBottom w:val="0"/>
          <w:divBdr>
            <w:top w:val="none" w:sz="0" w:space="0" w:color="auto"/>
            <w:left w:val="none" w:sz="0" w:space="0" w:color="auto"/>
            <w:bottom w:val="none" w:sz="0" w:space="0" w:color="auto"/>
            <w:right w:val="none" w:sz="0" w:space="0" w:color="auto"/>
          </w:divBdr>
        </w:div>
        <w:div w:id="629018304">
          <w:marLeft w:val="0"/>
          <w:marRight w:val="0"/>
          <w:marTop w:val="0"/>
          <w:marBottom w:val="0"/>
          <w:divBdr>
            <w:top w:val="none" w:sz="0" w:space="0" w:color="auto"/>
            <w:left w:val="none" w:sz="0" w:space="0" w:color="auto"/>
            <w:bottom w:val="none" w:sz="0" w:space="0" w:color="auto"/>
            <w:right w:val="none" w:sz="0" w:space="0" w:color="auto"/>
          </w:divBdr>
        </w:div>
        <w:div w:id="629167902">
          <w:marLeft w:val="0"/>
          <w:marRight w:val="0"/>
          <w:marTop w:val="0"/>
          <w:marBottom w:val="0"/>
          <w:divBdr>
            <w:top w:val="none" w:sz="0" w:space="0" w:color="auto"/>
            <w:left w:val="none" w:sz="0" w:space="0" w:color="auto"/>
            <w:bottom w:val="none" w:sz="0" w:space="0" w:color="auto"/>
            <w:right w:val="none" w:sz="0" w:space="0" w:color="auto"/>
          </w:divBdr>
        </w:div>
        <w:div w:id="629168727">
          <w:marLeft w:val="0"/>
          <w:marRight w:val="0"/>
          <w:marTop w:val="0"/>
          <w:marBottom w:val="0"/>
          <w:divBdr>
            <w:top w:val="none" w:sz="0" w:space="0" w:color="auto"/>
            <w:left w:val="none" w:sz="0" w:space="0" w:color="auto"/>
            <w:bottom w:val="none" w:sz="0" w:space="0" w:color="auto"/>
            <w:right w:val="none" w:sz="0" w:space="0" w:color="auto"/>
          </w:divBdr>
        </w:div>
        <w:div w:id="633607811">
          <w:marLeft w:val="0"/>
          <w:marRight w:val="0"/>
          <w:marTop w:val="0"/>
          <w:marBottom w:val="0"/>
          <w:divBdr>
            <w:top w:val="none" w:sz="0" w:space="0" w:color="auto"/>
            <w:left w:val="none" w:sz="0" w:space="0" w:color="auto"/>
            <w:bottom w:val="none" w:sz="0" w:space="0" w:color="auto"/>
            <w:right w:val="none" w:sz="0" w:space="0" w:color="auto"/>
          </w:divBdr>
        </w:div>
        <w:div w:id="639456118">
          <w:marLeft w:val="0"/>
          <w:marRight w:val="0"/>
          <w:marTop w:val="0"/>
          <w:marBottom w:val="0"/>
          <w:divBdr>
            <w:top w:val="none" w:sz="0" w:space="0" w:color="auto"/>
            <w:left w:val="none" w:sz="0" w:space="0" w:color="auto"/>
            <w:bottom w:val="none" w:sz="0" w:space="0" w:color="auto"/>
            <w:right w:val="none" w:sz="0" w:space="0" w:color="auto"/>
          </w:divBdr>
        </w:div>
        <w:div w:id="641354721">
          <w:marLeft w:val="0"/>
          <w:marRight w:val="0"/>
          <w:marTop w:val="0"/>
          <w:marBottom w:val="0"/>
          <w:divBdr>
            <w:top w:val="none" w:sz="0" w:space="0" w:color="auto"/>
            <w:left w:val="none" w:sz="0" w:space="0" w:color="auto"/>
            <w:bottom w:val="none" w:sz="0" w:space="0" w:color="auto"/>
            <w:right w:val="none" w:sz="0" w:space="0" w:color="auto"/>
          </w:divBdr>
        </w:div>
        <w:div w:id="642388871">
          <w:marLeft w:val="0"/>
          <w:marRight w:val="0"/>
          <w:marTop w:val="0"/>
          <w:marBottom w:val="0"/>
          <w:divBdr>
            <w:top w:val="none" w:sz="0" w:space="0" w:color="auto"/>
            <w:left w:val="none" w:sz="0" w:space="0" w:color="auto"/>
            <w:bottom w:val="none" w:sz="0" w:space="0" w:color="auto"/>
            <w:right w:val="none" w:sz="0" w:space="0" w:color="auto"/>
          </w:divBdr>
        </w:div>
        <w:div w:id="650334361">
          <w:marLeft w:val="0"/>
          <w:marRight w:val="0"/>
          <w:marTop w:val="0"/>
          <w:marBottom w:val="0"/>
          <w:divBdr>
            <w:top w:val="none" w:sz="0" w:space="0" w:color="auto"/>
            <w:left w:val="none" w:sz="0" w:space="0" w:color="auto"/>
            <w:bottom w:val="none" w:sz="0" w:space="0" w:color="auto"/>
            <w:right w:val="none" w:sz="0" w:space="0" w:color="auto"/>
          </w:divBdr>
        </w:div>
        <w:div w:id="651910336">
          <w:marLeft w:val="0"/>
          <w:marRight w:val="0"/>
          <w:marTop w:val="0"/>
          <w:marBottom w:val="0"/>
          <w:divBdr>
            <w:top w:val="none" w:sz="0" w:space="0" w:color="auto"/>
            <w:left w:val="none" w:sz="0" w:space="0" w:color="auto"/>
            <w:bottom w:val="none" w:sz="0" w:space="0" w:color="auto"/>
            <w:right w:val="none" w:sz="0" w:space="0" w:color="auto"/>
          </w:divBdr>
        </w:div>
        <w:div w:id="655452279">
          <w:marLeft w:val="0"/>
          <w:marRight w:val="0"/>
          <w:marTop w:val="0"/>
          <w:marBottom w:val="0"/>
          <w:divBdr>
            <w:top w:val="none" w:sz="0" w:space="0" w:color="auto"/>
            <w:left w:val="none" w:sz="0" w:space="0" w:color="auto"/>
            <w:bottom w:val="none" w:sz="0" w:space="0" w:color="auto"/>
            <w:right w:val="none" w:sz="0" w:space="0" w:color="auto"/>
          </w:divBdr>
        </w:div>
        <w:div w:id="655694795">
          <w:marLeft w:val="0"/>
          <w:marRight w:val="0"/>
          <w:marTop w:val="0"/>
          <w:marBottom w:val="0"/>
          <w:divBdr>
            <w:top w:val="none" w:sz="0" w:space="0" w:color="auto"/>
            <w:left w:val="none" w:sz="0" w:space="0" w:color="auto"/>
            <w:bottom w:val="none" w:sz="0" w:space="0" w:color="auto"/>
            <w:right w:val="none" w:sz="0" w:space="0" w:color="auto"/>
          </w:divBdr>
        </w:div>
        <w:div w:id="655954984">
          <w:marLeft w:val="0"/>
          <w:marRight w:val="0"/>
          <w:marTop w:val="0"/>
          <w:marBottom w:val="0"/>
          <w:divBdr>
            <w:top w:val="none" w:sz="0" w:space="0" w:color="auto"/>
            <w:left w:val="none" w:sz="0" w:space="0" w:color="auto"/>
            <w:bottom w:val="none" w:sz="0" w:space="0" w:color="auto"/>
            <w:right w:val="none" w:sz="0" w:space="0" w:color="auto"/>
          </w:divBdr>
        </w:div>
        <w:div w:id="657729923">
          <w:marLeft w:val="0"/>
          <w:marRight w:val="0"/>
          <w:marTop w:val="0"/>
          <w:marBottom w:val="0"/>
          <w:divBdr>
            <w:top w:val="none" w:sz="0" w:space="0" w:color="auto"/>
            <w:left w:val="none" w:sz="0" w:space="0" w:color="auto"/>
            <w:bottom w:val="none" w:sz="0" w:space="0" w:color="auto"/>
            <w:right w:val="none" w:sz="0" w:space="0" w:color="auto"/>
          </w:divBdr>
        </w:div>
        <w:div w:id="659045653">
          <w:marLeft w:val="0"/>
          <w:marRight w:val="0"/>
          <w:marTop w:val="0"/>
          <w:marBottom w:val="0"/>
          <w:divBdr>
            <w:top w:val="none" w:sz="0" w:space="0" w:color="auto"/>
            <w:left w:val="none" w:sz="0" w:space="0" w:color="auto"/>
            <w:bottom w:val="none" w:sz="0" w:space="0" w:color="auto"/>
            <w:right w:val="none" w:sz="0" w:space="0" w:color="auto"/>
          </w:divBdr>
        </w:div>
        <w:div w:id="665786202">
          <w:marLeft w:val="0"/>
          <w:marRight w:val="0"/>
          <w:marTop w:val="0"/>
          <w:marBottom w:val="0"/>
          <w:divBdr>
            <w:top w:val="none" w:sz="0" w:space="0" w:color="auto"/>
            <w:left w:val="none" w:sz="0" w:space="0" w:color="auto"/>
            <w:bottom w:val="none" w:sz="0" w:space="0" w:color="auto"/>
            <w:right w:val="none" w:sz="0" w:space="0" w:color="auto"/>
          </w:divBdr>
        </w:div>
        <w:div w:id="667825371">
          <w:marLeft w:val="0"/>
          <w:marRight w:val="0"/>
          <w:marTop w:val="0"/>
          <w:marBottom w:val="0"/>
          <w:divBdr>
            <w:top w:val="none" w:sz="0" w:space="0" w:color="auto"/>
            <w:left w:val="none" w:sz="0" w:space="0" w:color="auto"/>
            <w:bottom w:val="none" w:sz="0" w:space="0" w:color="auto"/>
            <w:right w:val="none" w:sz="0" w:space="0" w:color="auto"/>
          </w:divBdr>
        </w:div>
        <w:div w:id="671183896">
          <w:marLeft w:val="0"/>
          <w:marRight w:val="0"/>
          <w:marTop w:val="0"/>
          <w:marBottom w:val="0"/>
          <w:divBdr>
            <w:top w:val="none" w:sz="0" w:space="0" w:color="auto"/>
            <w:left w:val="none" w:sz="0" w:space="0" w:color="auto"/>
            <w:bottom w:val="none" w:sz="0" w:space="0" w:color="auto"/>
            <w:right w:val="none" w:sz="0" w:space="0" w:color="auto"/>
          </w:divBdr>
        </w:div>
        <w:div w:id="671298072">
          <w:marLeft w:val="0"/>
          <w:marRight w:val="0"/>
          <w:marTop w:val="0"/>
          <w:marBottom w:val="0"/>
          <w:divBdr>
            <w:top w:val="none" w:sz="0" w:space="0" w:color="auto"/>
            <w:left w:val="none" w:sz="0" w:space="0" w:color="auto"/>
            <w:bottom w:val="none" w:sz="0" w:space="0" w:color="auto"/>
            <w:right w:val="none" w:sz="0" w:space="0" w:color="auto"/>
          </w:divBdr>
        </w:div>
        <w:div w:id="672607864">
          <w:marLeft w:val="0"/>
          <w:marRight w:val="0"/>
          <w:marTop w:val="0"/>
          <w:marBottom w:val="0"/>
          <w:divBdr>
            <w:top w:val="none" w:sz="0" w:space="0" w:color="auto"/>
            <w:left w:val="none" w:sz="0" w:space="0" w:color="auto"/>
            <w:bottom w:val="none" w:sz="0" w:space="0" w:color="auto"/>
            <w:right w:val="none" w:sz="0" w:space="0" w:color="auto"/>
          </w:divBdr>
        </w:div>
        <w:div w:id="674960209">
          <w:marLeft w:val="0"/>
          <w:marRight w:val="0"/>
          <w:marTop w:val="0"/>
          <w:marBottom w:val="0"/>
          <w:divBdr>
            <w:top w:val="none" w:sz="0" w:space="0" w:color="auto"/>
            <w:left w:val="none" w:sz="0" w:space="0" w:color="auto"/>
            <w:bottom w:val="none" w:sz="0" w:space="0" w:color="auto"/>
            <w:right w:val="none" w:sz="0" w:space="0" w:color="auto"/>
          </w:divBdr>
        </w:div>
        <w:div w:id="674963036">
          <w:marLeft w:val="0"/>
          <w:marRight w:val="0"/>
          <w:marTop w:val="0"/>
          <w:marBottom w:val="0"/>
          <w:divBdr>
            <w:top w:val="none" w:sz="0" w:space="0" w:color="auto"/>
            <w:left w:val="none" w:sz="0" w:space="0" w:color="auto"/>
            <w:bottom w:val="none" w:sz="0" w:space="0" w:color="auto"/>
            <w:right w:val="none" w:sz="0" w:space="0" w:color="auto"/>
          </w:divBdr>
        </w:div>
        <w:div w:id="677198581">
          <w:marLeft w:val="0"/>
          <w:marRight w:val="0"/>
          <w:marTop w:val="0"/>
          <w:marBottom w:val="0"/>
          <w:divBdr>
            <w:top w:val="none" w:sz="0" w:space="0" w:color="auto"/>
            <w:left w:val="none" w:sz="0" w:space="0" w:color="auto"/>
            <w:bottom w:val="none" w:sz="0" w:space="0" w:color="auto"/>
            <w:right w:val="none" w:sz="0" w:space="0" w:color="auto"/>
          </w:divBdr>
        </w:div>
        <w:div w:id="688944148">
          <w:marLeft w:val="0"/>
          <w:marRight w:val="0"/>
          <w:marTop w:val="0"/>
          <w:marBottom w:val="0"/>
          <w:divBdr>
            <w:top w:val="none" w:sz="0" w:space="0" w:color="auto"/>
            <w:left w:val="none" w:sz="0" w:space="0" w:color="auto"/>
            <w:bottom w:val="none" w:sz="0" w:space="0" w:color="auto"/>
            <w:right w:val="none" w:sz="0" w:space="0" w:color="auto"/>
          </w:divBdr>
        </w:div>
        <w:div w:id="691688278">
          <w:marLeft w:val="0"/>
          <w:marRight w:val="0"/>
          <w:marTop w:val="0"/>
          <w:marBottom w:val="0"/>
          <w:divBdr>
            <w:top w:val="none" w:sz="0" w:space="0" w:color="auto"/>
            <w:left w:val="none" w:sz="0" w:space="0" w:color="auto"/>
            <w:bottom w:val="none" w:sz="0" w:space="0" w:color="auto"/>
            <w:right w:val="none" w:sz="0" w:space="0" w:color="auto"/>
          </w:divBdr>
        </w:div>
        <w:div w:id="692075229">
          <w:marLeft w:val="0"/>
          <w:marRight w:val="0"/>
          <w:marTop w:val="0"/>
          <w:marBottom w:val="0"/>
          <w:divBdr>
            <w:top w:val="none" w:sz="0" w:space="0" w:color="auto"/>
            <w:left w:val="none" w:sz="0" w:space="0" w:color="auto"/>
            <w:bottom w:val="none" w:sz="0" w:space="0" w:color="auto"/>
            <w:right w:val="none" w:sz="0" w:space="0" w:color="auto"/>
          </w:divBdr>
        </w:div>
        <w:div w:id="700017040">
          <w:marLeft w:val="0"/>
          <w:marRight w:val="0"/>
          <w:marTop w:val="0"/>
          <w:marBottom w:val="0"/>
          <w:divBdr>
            <w:top w:val="none" w:sz="0" w:space="0" w:color="auto"/>
            <w:left w:val="none" w:sz="0" w:space="0" w:color="auto"/>
            <w:bottom w:val="none" w:sz="0" w:space="0" w:color="auto"/>
            <w:right w:val="none" w:sz="0" w:space="0" w:color="auto"/>
          </w:divBdr>
        </w:div>
        <w:div w:id="705065068">
          <w:marLeft w:val="0"/>
          <w:marRight w:val="0"/>
          <w:marTop w:val="0"/>
          <w:marBottom w:val="0"/>
          <w:divBdr>
            <w:top w:val="none" w:sz="0" w:space="0" w:color="auto"/>
            <w:left w:val="none" w:sz="0" w:space="0" w:color="auto"/>
            <w:bottom w:val="none" w:sz="0" w:space="0" w:color="auto"/>
            <w:right w:val="none" w:sz="0" w:space="0" w:color="auto"/>
          </w:divBdr>
        </w:div>
        <w:div w:id="705956951">
          <w:marLeft w:val="0"/>
          <w:marRight w:val="0"/>
          <w:marTop w:val="0"/>
          <w:marBottom w:val="0"/>
          <w:divBdr>
            <w:top w:val="none" w:sz="0" w:space="0" w:color="auto"/>
            <w:left w:val="none" w:sz="0" w:space="0" w:color="auto"/>
            <w:bottom w:val="none" w:sz="0" w:space="0" w:color="auto"/>
            <w:right w:val="none" w:sz="0" w:space="0" w:color="auto"/>
          </w:divBdr>
        </w:div>
        <w:div w:id="710569637">
          <w:marLeft w:val="0"/>
          <w:marRight w:val="0"/>
          <w:marTop w:val="0"/>
          <w:marBottom w:val="0"/>
          <w:divBdr>
            <w:top w:val="none" w:sz="0" w:space="0" w:color="auto"/>
            <w:left w:val="none" w:sz="0" w:space="0" w:color="auto"/>
            <w:bottom w:val="none" w:sz="0" w:space="0" w:color="auto"/>
            <w:right w:val="none" w:sz="0" w:space="0" w:color="auto"/>
          </w:divBdr>
        </w:div>
        <w:div w:id="710955226">
          <w:marLeft w:val="0"/>
          <w:marRight w:val="0"/>
          <w:marTop w:val="0"/>
          <w:marBottom w:val="0"/>
          <w:divBdr>
            <w:top w:val="none" w:sz="0" w:space="0" w:color="auto"/>
            <w:left w:val="none" w:sz="0" w:space="0" w:color="auto"/>
            <w:bottom w:val="none" w:sz="0" w:space="0" w:color="auto"/>
            <w:right w:val="none" w:sz="0" w:space="0" w:color="auto"/>
          </w:divBdr>
        </w:div>
        <w:div w:id="722020685">
          <w:marLeft w:val="0"/>
          <w:marRight w:val="0"/>
          <w:marTop w:val="0"/>
          <w:marBottom w:val="0"/>
          <w:divBdr>
            <w:top w:val="none" w:sz="0" w:space="0" w:color="auto"/>
            <w:left w:val="none" w:sz="0" w:space="0" w:color="auto"/>
            <w:bottom w:val="none" w:sz="0" w:space="0" w:color="auto"/>
            <w:right w:val="none" w:sz="0" w:space="0" w:color="auto"/>
          </w:divBdr>
        </w:div>
        <w:div w:id="723140250">
          <w:marLeft w:val="0"/>
          <w:marRight w:val="0"/>
          <w:marTop w:val="0"/>
          <w:marBottom w:val="0"/>
          <w:divBdr>
            <w:top w:val="none" w:sz="0" w:space="0" w:color="auto"/>
            <w:left w:val="none" w:sz="0" w:space="0" w:color="auto"/>
            <w:bottom w:val="none" w:sz="0" w:space="0" w:color="auto"/>
            <w:right w:val="none" w:sz="0" w:space="0" w:color="auto"/>
          </w:divBdr>
        </w:div>
        <w:div w:id="730005838">
          <w:marLeft w:val="0"/>
          <w:marRight w:val="0"/>
          <w:marTop w:val="0"/>
          <w:marBottom w:val="0"/>
          <w:divBdr>
            <w:top w:val="none" w:sz="0" w:space="0" w:color="auto"/>
            <w:left w:val="none" w:sz="0" w:space="0" w:color="auto"/>
            <w:bottom w:val="none" w:sz="0" w:space="0" w:color="auto"/>
            <w:right w:val="none" w:sz="0" w:space="0" w:color="auto"/>
          </w:divBdr>
        </w:div>
        <w:div w:id="735279061">
          <w:marLeft w:val="0"/>
          <w:marRight w:val="0"/>
          <w:marTop w:val="0"/>
          <w:marBottom w:val="0"/>
          <w:divBdr>
            <w:top w:val="none" w:sz="0" w:space="0" w:color="auto"/>
            <w:left w:val="none" w:sz="0" w:space="0" w:color="auto"/>
            <w:bottom w:val="none" w:sz="0" w:space="0" w:color="auto"/>
            <w:right w:val="none" w:sz="0" w:space="0" w:color="auto"/>
          </w:divBdr>
        </w:div>
        <w:div w:id="737826431">
          <w:marLeft w:val="0"/>
          <w:marRight w:val="0"/>
          <w:marTop w:val="0"/>
          <w:marBottom w:val="0"/>
          <w:divBdr>
            <w:top w:val="none" w:sz="0" w:space="0" w:color="auto"/>
            <w:left w:val="none" w:sz="0" w:space="0" w:color="auto"/>
            <w:bottom w:val="none" w:sz="0" w:space="0" w:color="auto"/>
            <w:right w:val="none" w:sz="0" w:space="0" w:color="auto"/>
          </w:divBdr>
        </w:div>
        <w:div w:id="741097682">
          <w:marLeft w:val="0"/>
          <w:marRight w:val="0"/>
          <w:marTop w:val="0"/>
          <w:marBottom w:val="0"/>
          <w:divBdr>
            <w:top w:val="none" w:sz="0" w:space="0" w:color="auto"/>
            <w:left w:val="none" w:sz="0" w:space="0" w:color="auto"/>
            <w:bottom w:val="none" w:sz="0" w:space="0" w:color="auto"/>
            <w:right w:val="none" w:sz="0" w:space="0" w:color="auto"/>
          </w:divBdr>
        </w:div>
        <w:div w:id="742214716">
          <w:marLeft w:val="0"/>
          <w:marRight w:val="0"/>
          <w:marTop w:val="0"/>
          <w:marBottom w:val="0"/>
          <w:divBdr>
            <w:top w:val="none" w:sz="0" w:space="0" w:color="auto"/>
            <w:left w:val="none" w:sz="0" w:space="0" w:color="auto"/>
            <w:bottom w:val="none" w:sz="0" w:space="0" w:color="auto"/>
            <w:right w:val="none" w:sz="0" w:space="0" w:color="auto"/>
          </w:divBdr>
        </w:div>
        <w:div w:id="744957651">
          <w:marLeft w:val="0"/>
          <w:marRight w:val="0"/>
          <w:marTop w:val="0"/>
          <w:marBottom w:val="0"/>
          <w:divBdr>
            <w:top w:val="none" w:sz="0" w:space="0" w:color="auto"/>
            <w:left w:val="none" w:sz="0" w:space="0" w:color="auto"/>
            <w:bottom w:val="none" w:sz="0" w:space="0" w:color="auto"/>
            <w:right w:val="none" w:sz="0" w:space="0" w:color="auto"/>
          </w:divBdr>
        </w:div>
        <w:div w:id="746801131">
          <w:marLeft w:val="0"/>
          <w:marRight w:val="0"/>
          <w:marTop w:val="0"/>
          <w:marBottom w:val="0"/>
          <w:divBdr>
            <w:top w:val="none" w:sz="0" w:space="0" w:color="auto"/>
            <w:left w:val="none" w:sz="0" w:space="0" w:color="auto"/>
            <w:bottom w:val="none" w:sz="0" w:space="0" w:color="auto"/>
            <w:right w:val="none" w:sz="0" w:space="0" w:color="auto"/>
          </w:divBdr>
        </w:div>
        <w:div w:id="747075185">
          <w:marLeft w:val="0"/>
          <w:marRight w:val="0"/>
          <w:marTop w:val="0"/>
          <w:marBottom w:val="0"/>
          <w:divBdr>
            <w:top w:val="none" w:sz="0" w:space="0" w:color="auto"/>
            <w:left w:val="none" w:sz="0" w:space="0" w:color="auto"/>
            <w:bottom w:val="none" w:sz="0" w:space="0" w:color="auto"/>
            <w:right w:val="none" w:sz="0" w:space="0" w:color="auto"/>
          </w:divBdr>
        </w:div>
        <w:div w:id="749697905">
          <w:marLeft w:val="0"/>
          <w:marRight w:val="0"/>
          <w:marTop w:val="0"/>
          <w:marBottom w:val="0"/>
          <w:divBdr>
            <w:top w:val="none" w:sz="0" w:space="0" w:color="auto"/>
            <w:left w:val="none" w:sz="0" w:space="0" w:color="auto"/>
            <w:bottom w:val="none" w:sz="0" w:space="0" w:color="auto"/>
            <w:right w:val="none" w:sz="0" w:space="0" w:color="auto"/>
          </w:divBdr>
        </w:div>
        <w:div w:id="753010254">
          <w:marLeft w:val="0"/>
          <w:marRight w:val="0"/>
          <w:marTop w:val="0"/>
          <w:marBottom w:val="0"/>
          <w:divBdr>
            <w:top w:val="none" w:sz="0" w:space="0" w:color="auto"/>
            <w:left w:val="none" w:sz="0" w:space="0" w:color="auto"/>
            <w:bottom w:val="none" w:sz="0" w:space="0" w:color="auto"/>
            <w:right w:val="none" w:sz="0" w:space="0" w:color="auto"/>
          </w:divBdr>
        </w:div>
        <w:div w:id="753092345">
          <w:marLeft w:val="0"/>
          <w:marRight w:val="0"/>
          <w:marTop w:val="0"/>
          <w:marBottom w:val="0"/>
          <w:divBdr>
            <w:top w:val="none" w:sz="0" w:space="0" w:color="auto"/>
            <w:left w:val="none" w:sz="0" w:space="0" w:color="auto"/>
            <w:bottom w:val="none" w:sz="0" w:space="0" w:color="auto"/>
            <w:right w:val="none" w:sz="0" w:space="0" w:color="auto"/>
          </w:divBdr>
        </w:div>
        <w:div w:id="755859268">
          <w:marLeft w:val="0"/>
          <w:marRight w:val="0"/>
          <w:marTop w:val="0"/>
          <w:marBottom w:val="0"/>
          <w:divBdr>
            <w:top w:val="none" w:sz="0" w:space="0" w:color="auto"/>
            <w:left w:val="none" w:sz="0" w:space="0" w:color="auto"/>
            <w:bottom w:val="none" w:sz="0" w:space="0" w:color="auto"/>
            <w:right w:val="none" w:sz="0" w:space="0" w:color="auto"/>
          </w:divBdr>
        </w:div>
        <w:div w:id="756556154">
          <w:marLeft w:val="0"/>
          <w:marRight w:val="0"/>
          <w:marTop w:val="0"/>
          <w:marBottom w:val="0"/>
          <w:divBdr>
            <w:top w:val="none" w:sz="0" w:space="0" w:color="auto"/>
            <w:left w:val="none" w:sz="0" w:space="0" w:color="auto"/>
            <w:bottom w:val="none" w:sz="0" w:space="0" w:color="auto"/>
            <w:right w:val="none" w:sz="0" w:space="0" w:color="auto"/>
          </w:divBdr>
        </w:div>
        <w:div w:id="759259503">
          <w:marLeft w:val="0"/>
          <w:marRight w:val="0"/>
          <w:marTop w:val="0"/>
          <w:marBottom w:val="0"/>
          <w:divBdr>
            <w:top w:val="none" w:sz="0" w:space="0" w:color="auto"/>
            <w:left w:val="none" w:sz="0" w:space="0" w:color="auto"/>
            <w:bottom w:val="none" w:sz="0" w:space="0" w:color="auto"/>
            <w:right w:val="none" w:sz="0" w:space="0" w:color="auto"/>
          </w:divBdr>
        </w:div>
        <w:div w:id="759567288">
          <w:marLeft w:val="0"/>
          <w:marRight w:val="0"/>
          <w:marTop w:val="0"/>
          <w:marBottom w:val="0"/>
          <w:divBdr>
            <w:top w:val="none" w:sz="0" w:space="0" w:color="auto"/>
            <w:left w:val="none" w:sz="0" w:space="0" w:color="auto"/>
            <w:bottom w:val="none" w:sz="0" w:space="0" w:color="auto"/>
            <w:right w:val="none" w:sz="0" w:space="0" w:color="auto"/>
          </w:divBdr>
        </w:div>
        <w:div w:id="764812612">
          <w:marLeft w:val="0"/>
          <w:marRight w:val="0"/>
          <w:marTop w:val="0"/>
          <w:marBottom w:val="0"/>
          <w:divBdr>
            <w:top w:val="none" w:sz="0" w:space="0" w:color="auto"/>
            <w:left w:val="none" w:sz="0" w:space="0" w:color="auto"/>
            <w:bottom w:val="none" w:sz="0" w:space="0" w:color="auto"/>
            <w:right w:val="none" w:sz="0" w:space="0" w:color="auto"/>
          </w:divBdr>
        </w:div>
        <w:div w:id="768700953">
          <w:marLeft w:val="0"/>
          <w:marRight w:val="0"/>
          <w:marTop w:val="0"/>
          <w:marBottom w:val="0"/>
          <w:divBdr>
            <w:top w:val="none" w:sz="0" w:space="0" w:color="auto"/>
            <w:left w:val="none" w:sz="0" w:space="0" w:color="auto"/>
            <w:bottom w:val="none" w:sz="0" w:space="0" w:color="auto"/>
            <w:right w:val="none" w:sz="0" w:space="0" w:color="auto"/>
          </w:divBdr>
        </w:div>
        <w:div w:id="769277658">
          <w:marLeft w:val="0"/>
          <w:marRight w:val="0"/>
          <w:marTop w:val="0"/>
          <w:marBottom w:val="0"/>
          <w:divBdr>
            <w:top w:val="none" w:sz="0" w:space="0" w:color="auto"/>
            <w:left w:val="none" w:sz="0" w:space="0" w:color="auto"/>
            <w:bottom w:val="none" w:sz="0" w:space="0" w:color="auto"/>
            <w:right w:val="none" w:sz="0" w:space="0" w:color="auto"/>
          </w:divBdr>
        </w:div>
        <w:div w:id="770197449">
          <w:marLeft w:val="0"/>
          <w:marRight w:val="0"/>
          <w:marTop w:val="0"/>
          <w:marBottom w:val="0"/>
          <w:divBdr>
            <w:top w:val="none" w:sz="0" w:space="0" w:color="auto"/>
            <w:left w:val="none" w:sz="0" w:space="0" w:color="auto"/>
            <w:bottom w:val="none" w:sz="0" w:space="0" w:color="auto"/>
            <w:right w:val="none" w:sz="0" w:space="0" w:color="auto"/>
          </w:divBdr>
        </w:div>
        <w:div w:id="774792619">
          <w:marLeft w:val="0"/>
          <w:marRight w:val="0"/>
          <w:marTop w:val="0"/>
          <w:marBottom w:val="0"/>
          <w:divBdr>
            <w:top w:val="none" w:sz="0" w:space="0" w:color="auto"/>
            <w:left w:val="none" w:sz="0" w:space="0" w:color="auto"/>
            <w:bottom w:val="none" w:sz="0" w:space="0" w:color="auto"/>
            <w:right w:val="none" w:sz="0" w:space="0" w:color="auto"/>
          </w:divBdr>
        </w:div>
        <w:div w:id="777258815">
          <w:marLeft w:val="0"/>
          <w:marRight w:val="0"/>
          <w:marTop w:val="0"/>
          <w:marBottom w:val="0"/>
          <w:divBdr>
            <w:top w:val="none" w:sz="0" w:space="0" w:color="auto"/>
            <w:left w:val="none" w:sz="0" w:space="0" w:color="auto"/>
            <w:bottom w:val="none" w:sz="0" w:space="0" w:color="auto"/>
            <w:right w:val="none" w:sz="0" w:space="0" w:color="auto"/>
          </w:divBdr>
        </w:div>
        <w:div w:id="781075083">
          <w:marLeft w:val="0"/>
          <w:marRight w:val="0"/>
          <w:marTop w:val="0"/>
          <w:marBottom w:val="0"/>
          <w:divBdr>
            <w:top w:val="none" w:sz="0" w:space="0" w:color="auto"/>
            <w:left w:val="none" w:sz="0" w:space="0" w:color="auto"/>
            <w:bottom w:val="none" w:sz="0" w:space="0" w:color="auto"/>
            <w:right w:val="none" w:sz="0" w:space="0" w:color="auto"/>
          </w:divBdr>
        </w:div>
        <w:div w:id="787818662">
          <w:marLeft w:val="0"/>
          <w:marRight w:val="0"/>
          <w:marTop w:val="0"/>
          <w:marBottom w:val="0"/>
          <w:divBdr>
            <w:top w:val="none" w:sz="0" w:space="0" w:color="auto"/>
            <w:left w:val="none" w:sz="0" w:space="0" w:color="auto"/>
            <w:bottom w:val="none" w:sz="0" w:space="0" w:color="auto"/>
            <w:right w:val="none" w:sz="0" w:space="0" w:color="auto"/>
          </w:divBdr>
        </w:div>
        <w:div w:id="791629689">
          <w:marLeft w:val="0"/>
          <w:marRight w:val="0"/>
          <w:marTop w:val="0"/>
          <w:marBottom w:val="0"/>
          <w:divBdr>
            <w:top w:val="none" w:sz="0" w:space="0" w:color="auto"/>
            <w:left w:val="none" w:sz="0" w:space="0" w:color="auto"/>
            <w:bottom w:val="none" w:sz="0" w:space="0" w:color="auto"/>
            <w:right w:val="none" w:sz="0" w:space="0" w:color="auto"/>
          </w:divBdr>
        </w:div>
        <w:div w:id="792090266">
          <w:marLeft w:val="0"/>
          <w:marRight w:val="0"/>
          <w:marTop w:val="0"/>
          <w:marBottom w:val="0"/>
          <w:divBdr>
            <w:top w:val="none" w:sz="0" w:space="0" w:color="auto"/>
            <w:left w:val="none" w:sz="0" w:space="0" w:color="auto"/>
            <w:bottom w:val="none" w:sz="0" w:space="0" w:color="auto"/>
            <w:right w:val="none" w:sz="0" w:space="0" w:color="auto"/>
          </w:divBdr>
        </w:div>
        <w:div w:id="796097780">
          <w:marLeft w:val="0"/>
          <w:marRight w:val="0"/>
          <w:marTop w:val="0"/>
          <w:marBottom w:val="0"/>
          <w:divBdr>
            <w:top w:val="none" w:sz="0" w:space="0" w:color="auto"/>
            <w:left w:val="none" w:sz="0" w:space="0" w:color="auto"/>
            <w:bottom w:val="none" w:sz="0" w:space="0" w:color="auto"/>
            <w:right w:val="none" w:sz="0" w:space="0" w:color="auto"/>
          </w:divBdr>
        </w:div>
        <w:div w:id="798256700">
          <w:marLeft w:val="0"/>
          <w:marRight w:val="0"/>
          <w:marTop w:val="0"/>
          <w:marBottom w:val="0"/>
          <w:divBdr>
            <w:top w:val="none" w:sz="0" w:space="0" w:color="auto"/>
            <w:left w:val="none" w:sz="0" w:space="0" w:color="auto"/>
            <w:bottom w:val="none" w:sz="0" w:space="0" w:color="auto"/>
            <w:right w:val="none" w:sz="0" w:space="0" w:color="auto"/>
          </w:divBdr>
        </w:div>
        <w:div w:id="801533493">
          <w:marLeft w:val="0"/>
          <w:marRight w:val="0"/>
          <w:marTop w:val="0"/>
          <w:marBottom w:val="0"/>
          <w:divBdr>
            <w:top w:val="none" w:sz="0" w:space="0" w:color="auto"/>
            <w:left w:val="none" w:sz="0" w:space="0" w:color="auto"/>
            <w:bottom w:val="none" w:sz="0" w:space="0" w:color="auto"/>
            <w:right w:val="none" w:sz="0" w:space="0" w:color="auto"/>
          </w:divBdr>
        </w:div>
        <w:div w:id="804003897">
          <w:marLeft w:val="0"/>
          <w:marRight w:val="0"/>
          <w:marTop w:val="0"/>
          <w:marBottom w:val="0"/>
          <w:divBdr>
            <w:top w:val="none" w:sz="0" w:space="0" w:color="auto"/>
            <w:left w:val="none" w:sz="0" w:space="0" w:color="auto"/>
            <w:bottom w:val="none" w:sz="0" w:space="0" w:color="auto"/>
            <w:right w:val="none" w:sz="0" w:space="0" w:color="auto"/>
          </w:divBdr>
        </w:div>
        <w:div w:id="807432944">
          <w:marLeft w:val="0"/>
          <w:marRight w:val="0"/>
          <w:marTop w:val="0"/>
          <w:marBottom w:val="0"/>
          <w:divBdr>
            <w:top w:val="none" w:sz="0" w:space="0" w:color="auto"/>
            <w:left w:val="none" w:sz="0" w:space="0" w:color="auto"/>
            <w:bottom w:val="none" w:sz="0" w:space="0" w:color="auto"/>
            <w:right w:val="none" w:sz="0" w:space="0" w:color="auto"/>
          </w:divBdr>
        </w:div>
        <w:div w:id="808211311">
          <w:marLeft w:val="0"/>
          <w:marRight w:val="0"/>
          <w:marTop w:val="0"/>
          <w:marBottom w:val="0"/>
          <w:divBdr>
            <w:top w:val="none" w:sz="0" w:space="0" w:color="auto"/>
            <w:left w:val="none" w:sz="0" w:space="0" w:color="auto"/>
            <w:bottom w:val="none" w:sz="0" w:space="0" w:color="auto"/>
            <w:right w:val="none" w:sz="0" w:space="0" w:color="auto"/>
          </w:divBdr>
        </w:div>
        <w:div w:id="810056622">
          <w:marLeft w:val="0"/>
          <w:marRight w:val="0"/>
          <w:marTop w:val="0"/>
          <w:marBottom w:val="0"/>
          <w:divBdr>
            <w:top w:val="none" w:sz="0" w:space="0" w:color="auto"/>
            <w:left w:val="none" w:sz="0" w:space="0" w:color="auto"/>
            <w:bottom w:val="none" w:sz="0" w:space="0" w:color="auto"/>
            <w:right w:val="none" w:sz="0" w:space="0" w:color="auto"/>
          </w:divBdr>
        </w:div>
        <w:div w:id="815800352">
          <w:marLeft w:val="0"/>
          <w:marRight w:val="0"/>
          <w:marTop w:val="0"/>
          <w:marBottom w:val="0"/>
          <w:divBdr>
            <w:top w:val="none" w:sz="0" w:space="0" w:color="auto"/>
            <w:left w:val="none" w:sz="0" w:space="0" w:color="auto"/>
            <w:bottom w:val="none" w:sz="0" w:space="0" w:color="auto"/>
            <w:right w:val="none" w:sz="0" w:space="0" w:color="auto"/>
          </w:divBdr>
        </w:div>
        <w:div w:id="818375717">
          <w:marLeft w:val="0"/>
          <w:marRight w:val="0"/>
          <w:marTop w:val="0"/>
          <w:marBottom w:val="0"/>
          <w:divBdr>
            <w:top w:val="none" w:sz="0" w:space="0" w:color="auto"/>
            <w:left w:val="none" w:sz="0" w:space="0" w:color="auto"/>
            <w:bottom w:val="none" w:sz="0" w:space="0" w:color="auto"/>
            <w:right w:val="none" w:sz="0" w:space="0" w:color="auto"/>
          </w:divBdr>
        </w:div>
        <w:div w:id="819083119">
          <w:marLeft w:val="0"/>
          <w:marRight w:val="0"/>
          <w:marTop w:val="0"/>
          <w:marBottom w:val="0"/>
          <w:divBdr>
            <w:top w:val="none" w:sz="0" w:space="0" w:color="auto"/>
            <w:left w:val="none" w:sz="0" w:space="0" w:color="auto"/>
            <w:bottom w:val="none" w:sz="0" w:space="0" w:color="auto"/>
            <w:right w:val="none" w:sz="0" w:space="0" w:color="auto"/>
          </w:divBdr>
        </w:div>
        <w:div w:id="822114549">
          <w:marLeft w:val="0"/>
          <w:marRight w:val="0"/>
          <w:marTop w:val="0"/>
          <w:marBottom w:val="0"/>
          <w:divBdr>
            <w:top w:val="none" w:sz="0" w:space="0" w:color="auto"/>
            <w:left w:val="none" w:sz="0" w:space="0" w:color="auto"/>
            <w:bottom w:val="none" w:sz="0" w:space="0" w:color="auto"/>
            <w:right w:val="none" w:sz="0" w:space="0" w:color="auto"/>
          </w:divBdr>
        </w:div>
        <w:div w:id="825318614">
          <w:marLeft w:val="0"/>
          <w:marRight w:val="0"/>
          <w:marTop w:val="0"/>
          <w:marBottom w:val="0"/>
          <w:divBdr>
            <w:top w:val="none" w:sz="0" w:space="0" w:color="auto"/>
            <w:left w:val="none" w:sz="0" w:space="0" w:color="auto"/>
            <w:bottom w:val="none" w:sz="0" w:space="0" w:color="auto"/>
            <w:right w:val="none" w:sz="0" w:space="0" w:color="auto"/>
          </w:divBdr>
        </w:div>
        <w:div w:id="827206798">
          <w:marLeft w:val="0"/>
          <w:marRight w:val="0"/>
          <w:marTop w:val="0"/>
          <w:marBottom w:val="0"/>
          <w:divBdr>
            <w:top w:val="none" w:sz="0" w:space="0" w:color="auto"/>
            <w:left w:val="none" w:sz="0" w:space="0" w:color="auto"/>
            <w:bottom w:val="none" w:sz="0" w:space="0" w:color="auto"/>
            <w:right w:val="none" w:sz="0" w:space="0" w:color="auto"/>
          </w:divBdr>
        </w:div>
        <w:div w:id="827328203">
          <w:marLeft w:val="0"/>
          <w:marRight w:val="0"/>
          <w:marTop w:val="0"/>
          <w:marBottom w:val="0"/>
          <w:divBdr>
            <w:top w:val="none" w:sz="0" w:space="0" w:color="auto"/>
            <w:left w:val="none" w:sz="0" w:space="0" w:color="auto"/>
            <w:bottom w:val="none" w:sz="0" w:space="0" w:color="auto"/>
            <w:right w:val="none" w:sz="0" w:space="0" w:color="auto"/>
          </w:divBdr>
        </w:div>
        <w:div w:id="829908214">
          <w:marLeft w:val="0"/>
          <w:marRight w:val="0"/>
          <w:marTop w:val="0"/>
          <w:marBottom w:val="0"/>
          <w:divBdr>
            <w:top w:val="none" w:sz="0" w:space="0" w:color="auto"/>
            <w:left w:val="none" w:sz="0" w:space="0" w:color="auto"/>
            <w:bottom w:val="none" w:sz="0" w:space="0" w:color="auto"/>
            <w:right w:val="none" w:sz="0" w:space="0" w:color="auto"/>
          </w:divBdr>
        </w:div>
        <w:div w:id="834415855">
          <w:marLeft w:val="0"/>
          <w:marRight w:val="0"/>
          <w:marTop w:val="0"/>
          <w:marBottom w:val="0"/>
          <w:divBdr>
            <w:top w:val="none" w:sz="0" w:space="0" w:color="auto"/>
            <w:left w:val="none" w:sz="0" w:space="0" w:color="auto"/>
            <w:bottom w:val="none" w:sz="0" w:space="0" w:color="auto"/>
            <w:right w:val="none" w:sz="0" w:space="0" w:color="auto"/>
          </w:divBdr>
        </w:div>
        <w:div w:id="834759499">
          <w:marLeft w:val="0"/>
          <w:marRight w:val="0"/>
          <w:marTop w:val="0"/>
          <w:marBottom w:val="0"/>
          <w:divBdr>
            <w:top w:val="none" w:sz="0" w:space="0" w:color="auto"/>
            <w:left w:val="none" w:sz="0" w:space="0" w:color="auto"/>
            <w:bottom w:val="none" w:sz="0" w:space="0" w:color="auto"/>
            <w:right w:val="none" w:sz="0" w:space="0" w:color="auto"/>
          </w:divBdr>
        </w:div>
        <w:div w:id="841625611">
          <w:marLeft w:val="0"/>
          <w:marRight w:val="0"/>
          <w:marTop w:val="0"/>
          <w:marBottom w:val="0"/>
          <w:divBdr>
            <w:top w:val="none" w:sz="0" w:space="0" w:color="auto"/>
            <w:left w:val="none" w:sz="0" w:space="0" w:color="auto"/>
            <w:bottom w:val="none" w:sz="0" w:space="0" w:color="auto"/>
            <w:right w:val="none" w:sz="0" w:space="0" w:color="auto"/>
          </w:divBdr>
        </w:div>
        <w:div w:id="844831727">
          <w:marLeft w:val="0"/>
          <w:marRight w:val="0"/>
          <w:marTop w:val="0"/>
          <w:marBottom w:val="0"/>
          <w:divBdr>
            <w:top w:val="none" w:sz="0" w:space="0" w:color="auto"/>
            <w:left w:val="none" w:sz="0" w:space="0" w:color="auto"/>
            <w:bottom w:val="none" w:sz="0" w:space="0" w:color="auto"/>
            <w:right w:val="none" w:sz="0" w:space="0" w:color="auto"/>
          </w:divBdr>
        </w:div>
        <w:div w:id="845630821">
          <w:marLeft w:val="0"/>
          <w:marRight w:val="0"/>
          <w:marTop w:val="0"/>
          <w:marBottom w:val="0"/>
          <w:divBdr>
            <w:top w:val="none" w:sz="0" w:space="0" w:color="auto"/>
            <w:left w:val="none" w:sz="0" w:space="0" w:color="auto"/>
            <w:bottom w:val="none" w:sz="0" w:space="0" w:color="auto"/>
            <w:right w:val="none" w:sz="0" w:space="0" w:color="auto"/>
          </w:divBdr>
        </w:div>
        <w:div w:id="845631880">
          <w:marLeft w:val="0"/>
          <w:marRight w:val="0"/>
          <w:marTop w:val="0"/>
          <w:marBottom w:val="0"/>
          <w:divBdr>
            <w:top w:val="none" w:sz="0" w:space="0" w:color="auto"/>
            <w:left w:val="none" w:sz="0" w:space="0" w:color="auto"/>
            <w:bottom w:val="none" w:sz="0" w:space="0" w:color="auto"/>
            <w:right w:val="none" w:sz="0" w:space="0" w:color="auto"/>
          </w:divBdr>
        </w:div>
        <w:div w:id="848446197">
          <w:marLeft w:val="0"/>
          <w:marRight w:val="0"/>
          <w:marTop w:val="0"/>
          <w:marBottom w:val="0"/>
          <w:divBdr>
            <w:top w:val="none" w:sz="0" w:space="0" w:color="auto"/>
            <w:left w:val="none" w:sz="0" w:space="0" w:color="auto"/>
            <w:bottom w:val="none" w:sz="0" w:space="0" w:color="auto"/>
            <w:right w:val="none" w:sz="0" w:space="0" w:color="auto"/>
          </w:divBdr>
        </w:div>
        <w:div w:id="849023304">
          <w:marLeft w:val="0"/>
          <w:marRight w:val="0"/>
          <w:marTop w:val="0"/>
          <w:marBottom w:val="0"/>
          <w:divBdr>
            <w:top w:val="none" w:sz="0" w:space="0" w:color="auto"/>
            <w:left w:val="none" w:sz="0" w:space="0" w:color="auto"/>
            <w:bottom w:val="none" w:sz="0" w:space="0" w:color="auto"/>
            <w:right w:val="none" w:sz="0" w:space="0" w:color="auto"/>
          </w:divBdr>
        </w:div>
        <w:div w:id="852258361">
          <w:marLeft w:val="0"/>
          <w:marRight w:val="0"/>
          <w:marTop w:val="0"/>
          <w:marBottom w:val="0"/>
          <w:divBdr>
            <w:top w:val="none" w:sz="0" w:space="0" w:color="auto"/>
            <w:left w:val="none" w:sz="0" w:space="0" w:color="auto"/>
            <w:bottom w:val="none" w:sz="0" w:space="0" w:color="auto"/>
            <w:right w:val="none" w:sz="0" w:space="0" w:color="auto"/>
          </w:divBdr>
        </w:div>
        <w:div w:id="852843348">
          <w:marLeft w:val="0"/>
          <w:marRight w:val="0"/>
          <w:marTop w:val="0"/>
          <w:marBottom w:val="0"/>
          <w:divBdr>
            <w:top w:val="none" w:sz="0" w:space="0" w:color="auto"/>
            <w:left w:val="none" w:sz="0" w:space="0" w:color="auto"/>
            <w:bottom w:val="none" w:sz="0" w:space="0" w:color="auto"/>
            <w:right w:val="none" w:sz="0" w:space="0" w:color="auto"/>
          </w:divBdr>
        </w:div>
        <w:div w:id="863326237">
          <w:marLeft w:val="0"/>
          <w:marRight w:val="0"/>
          <w:marTop w:val="0"/>
          <w:marBottom w:val="0"/>
          <w:divBdr>
            <w:top w:val="none" w:sz="0" w:space="0" w:color="auto"/>
            <w:left w:val="none" w:sz="0" w:space="0" w:color="auto"/>
            <w:bottom w:val="none" w:sz="0" w:space="0" w:color="auto"/>
            <w:right w:val="none" w:sz="0" w:space="0" w:color="auto"/>
          </w:divBdr>
        </w:div>
        <w:div w:id="864756032">
          <w:marLeft w:val="0"/>
          <w:marRight w:val="0"/>
          <w:marTop w:val="0"/>
          <w:marBottom w:val="0"/>
          <w:divBdr>
            <w:top w:val="none" w:sz="0" w:space="0" w:color="auto"/>
            <w:left w:val="none" w:sz="0" w:space="0" w:color="auto"/>
            <w:bottom w:val="none" w:sz="0" w:space="0" w:color="auto"/>
            <w:right w:val="none" w:sz="0" w:space="0" w:color="auto"/>
          </w:divBdr>
        </w:div>
        <w:div w:id="864901182">
          <w:marLeft w:val="0"/>
          <w:marRight w:val="0"/>
          <w:marTop w:val="0"/>
          <w:marBottom w:val="0"/>
          <w:divBdr>
            <w:top w:val="none" w:sz="0" w:space="0" w:color="auto"/>
            <w:left w:val="none" w:sz="0" w:space="0" w:color="auto"/>
            <w:bottom w:val="none" w:sz="0" w:space="0" w:color="auto"/>
            <w:right w:val="none" w:sz="0" w:space="0" w:color="auto"/>
          </w:divBdr>
        </w:div>
        <w:div w:id="868420454">
          <w:marLeft w:val="0"/>
          <w:marRight w:val="0"/>
          <w:marTop w:val="0"/>
          <w:marBottom w:val="0"/>
          <w:divBdr>
            <w:top w:val="none" w:sz="0" w:space="0" w:color="auto"/>
            <w:left w:val="none" w:sz="0" w:space="0" w:color="auto"/>
            <w:bottom w:val="none" w:sz="0" w:space="0" w:color="auto"/>
            <w:right w:val="none" w:sz="0" w:space="0" w:color="auto"/>
          </w:divBdr>
        </w:div>
        <w:div w:id="871266573">
          <w:marLeft w:val="0"/>
          <w:marRight w:val="0"/>
          <w:marTop w:val="0"/>
          <w:marBottom w:val="0"/>
          <w:divBdr>
            <w:top w:val="none" w:sz="0" w:space="0" w:color="auto"/>
            <w:left w:val="none" w:sz="0" w:space="0" w:color="auto"/>
            <w:bottom w:val="none" w:sz="0" w:space="0" w:color="auto"/>
            <w:right w:val="none" w:sz="0" w:space="0" w:color="auto"/>
          </w:divBdr>
        </w:div>
        <w:div w:id="873613615">
          <w:marLeft w:val="0"/>
          <w:marRight w:val="0"/>
          <w:marTop w:val="0"/>
          <w:marBottom w:val="0"/>
          <w:divBdr>
            <w:top w:val="none" w:sz="0" w:space="0" w:color="auto"/>
            <w:left w:val="none" w:sz="0" w:space="0" w:color="auto"/>
            <w:bottom w:val="none" w:sz="0" w:space="0" w:color="auto"/>
            <w:right w:val="none" w:sz="0" w:space="0" w:color="auto"/>
          </w:divBdr>
        </w:div>
        <w:div w:id="874465327">
          <w:marLeft w:val="0"/>
          <w:marRight w:val="0"/>
          <w:marTop w:val="0"/>
          <w:marBottom w:val="0"/>
          <w:divBdr>
            <w:top w:val="none" w:sz="0" w:space="0" w:color="auto"/>
            <w:left w:val="none" w:sz="0" w:space="0" w:color="auto"/>
            <w:bottom w:val="none" w:sz="0" w:space="0" w:color="auto"/>
            <w:right w:val="none" w:sz="0" w:space="0" w:color="auto"/>
          </w:divBdr>
        </w:div>
        <w:div w:id="875119174">
          <w:marLeft w:val="0"/>
          <w:marRight w:val="0"/>
          <w:marTop w:val="0"/>
          <w:marBottom w:val="0"/>
          <w:divBdr>
            <w:top w:val="none" w:sz="0" w:space="0" w:color="auto"/>
            <w:left w:val="none" w:sz="0" w:space="0" w:color="auto"/>
            <w:bottom w:val="none" w:sz="0" w:space="0" w:color="auto"/>
            <w:right w:val="none" w:sz="0" w:space="0" w:color="auto"/>
          </w:divBdr>
        </w:div>
        <w:div w:id="875435239">
          <w:marLeft w:val="0"/>
          <w:marRight w:val="0"/>
          <w:marTop w:val="0"/>
          <w:marBottom w:val="0"/>
          <w:divBdr>
            <w:top w:val="none" w:sz="0" w:space="0" w:color="auto"/>
            <w:left w:val="none" w:sz="0" w:space="0" w:color="auto"/>
            <w:bottom w:val="none" w:sz="0" w:space="0" w:color="auto"/>
            <w:right w:val="none" w:sz="0" w:space="0" w:color="auto"/>
          </w:divBdr>
        </w:div>
        <w:div w:id="875891484">
          <w:marLeft w:val="0"/>
          <w:marRight w:val="0"/>
          <w:marTop w:val="0"/>
          <w:marBottom w:val="0"/>
          <w:divBdr>
            <w:top w:val="none" w:sz="0" w:space="0" w:color="auto"/>
            <w:left w:val="none" w:sz="0" w:space="0" w:color="auto"/>
            <w:bottom w:val="none" w:sz="0" w:space="0" w:color="auto"/>
            <w:right w:val="none" w:sz="0" w:space="0" w:color="auto"/>
          </w:divBdr>
        </w:div>
        <w:div w:id="880822097">
          <w:marLeft w:val="0"/>
          <w:marRight w:val="0"/>
          <w:marTop w:val="0"/>
          <w:marBottom w:val="0"/>
          <w:divBdr>
            <w:top w:val="none" w:sz="0" w:space="0" w:color="auto"/>
            <w:left w:val="none" w:sz="0" w:space="0" w:color="auto"/>
            <w:bottom w:val="none" w:sz="0" w:space="0" w:color="auto"/>
            <w:right w:val="none" w:sz="0" w:space="0" w:color="auto"/>
          </w:divBdr>
        </w:div>
        <w:div w:id="883521579">
          <w:marLeft w:val="0"/>
          <w:marRight w:val="0"/>
          <w:marTop w:val="0"/>
          <w:marBottom w:val="0"/>
          <w:divBdr>
            <w:top w:val="none" w:sz="0" w:space="0" w:color="auto"/>
            <w:left w:val="none" w:sz="0" w:space="0" w:color="auto"/>
            <w:bottom w:val="none" w:sz="0" w:space="0" w:color="auto"/>
            <w:right w:val="none" w:sz="0" w:space="0" w:color="auto"/>
          </w:divBdr>
        </w:div>
        <w:div w:id="887646165">
          <w:marLeft w:val="0"/>
          <w:marRight w:val="0"/>
          <w:marTop w:val="0"/>
          <w:marBottom w:val="0"/>
          <w:divBdr>
            <w:top w:val="none" w:sz="0" w:space="0" w:color="auto"/>
            <w:left w:val="none" w:sz="0" w:space="0" w:color="auto"/>
            <w:bottom w:val="none" w:sz="0" w:space="0" w:color="auto"/>
            <w:right w:val="none" w:sz="0" w:space="0" w:color="auto"/>
          </w:divBdr>
        </w:div>
        <w:div w:id="888229318">
          <w:marLeft w:val="0"/>
          <w:marRight w:val="0"/>
          <w:marTop w:val="0"/>
          <w:marBottom w:val="0"/>
          <w:divBdr>
            <w:top w:val="none" w:sz="0" w:space="0" w:color="auto"/>
            <w:left w:val="none" w:sz="0" w:space="0" w:color="auto"/>
            <w:bottom w:val="none" w:sz="0" w:space="0" w:color="auto"/>
            <w:right w:val="none" w:sz="0" w:space="0" w:color="auto"/>
          </w:divBdr>
        </w:div>
        <w:div w:id="890263862">
          <w:marLeft w:val="0"/>
          <w:marRight w:val="0"/>
          <w:marTop w:val="0"/>
          <w:marBottom w:val="0"/>
          <w:divBdr>
            <w:top w:val="none" w:sz="0" w:space="0" w:color="auto"/>
            <w:left w:val="none" w:sz="0" w:space="0" w:color="auto"/>
            <w:bottom w:val="none" w:sz="0" w:space="0" w:color="auto"/>
            <w:right w:val="none" w:sz="0" w:space="0" w:color="auto"/>
          </w:divBdr>
        </w:div>
        <w:div w:id="897320985">
          <w:marLeft w:val="0"/>
          <w:marRight w:val="0"/>
          <w:marTop w:val="0"/>
          <w:marBottom w:val="0"/>
          <w:divBdr>
            <w:top w:val="none" w:sz="0" w:space="0" w:color="auto"/>
            <w:left w:val="none" w:sz="0" w:space="0" w:color="auto"/>
            <w:bottom w:val="none" w:sz="0" w:space="0" w:color="auto"/>
            <w:right w:val="none" w:sz="0" w:space="0" w:color="auto"/>
          </w:divBdr>
        </w:div>
        <w:div w:id="897396278">
          <w:marLeft w:val="0"/>
          <w:marRight w:val="0"/>
          <w:marTop w:val="0"/>
          <w:marBottom w:val="0"/>
          <w:divBdr>
            <w:top w:val="none" w:sz="0" w:space="0" w:color="auto"/>
            <w:left w:val="none" w:sz="0" w:space="0" w:color="auto"/>
            <w:bottom w:val="none" w:sz="0" w:space="0" w:color="auto"/>
            <w:right w:val="none" w:sz="0" w:space="0" w:color="auto"/>
          </w:divBdr>
        </w:div>
        <w:div w:id="900210869">
          <w:marLeft w:val="0"/>
          <w:marRight w:val="0"/>
          <w:marTop w:val="0"/>
          <w:marBottom w:val="0"/>
          <w:divBdr>
            <w:top w:val="none" w:sz="0" w:space="0" w:color="auto"/>
            <w:left w:val="none" w:sz="0" w:space="0" w:color="auto"/>
            <w:bottom w:val="none" w:sz="0" w:space="0" w:color="auto"/>
            <w:right w:val="none" w:sz="0" w:space="0" w:color="auto"/>
          </w:divBdr>
        </w:div>
        <w:div w:id="903099566">
          <w:marLeft w:val="0"/>
          <w:marRight w:val="0"/>
          <w:marTop w:val="0"/>
          <w:marBottom w:val="0"/>
          <w:divBdr>
            <w:top w:val="none" w:sz="0" w:space="0" w:color="auto"/>
            <w:left w:val="none" w:sz="0" w:space="0" w:color="auto"/>
            <w:bottom w:val="none" w:sz="0" w:space="0" w:color="auto"/>
            <w:right w:val="none" w:sz="0" w:space="0" w:color="auto"/>
          </w:divBdr>
        </w:div>
        <w:div w:id="903612123">
          <w:marLeft w:val="0"/>
          <w:marRight w:val="0"/>
          <w:marTop w:val="0"/>
          <w:marBottom w:val="0"/>
          <w:divBdr>
            <w:top w:val="none" w:sz="0" w:space="0" w:color="auto"/>
            <w:left w:val="none" w:sz="0" w:space="0" w:color="auto"/>
            <w:bottom w:val="none" w:sz="0" w:space="0" w:color="auto"/>
            <w:right w:val="none" w:sz="0" w:space="0" w:color="auto"/>
          </w:divBdr>
        </w:div>
        <w:div w:id="903682338">
          <w:marLeft w:val="0"/>
          <w:marRight w:val="0"/>
          <w:marTop w:val="0"/>
          <w:marBottom w:val="0"/>
          <w:divBdr>
            <w:top w:val="none" w:sz="0" w:space="0" w:color="auto"/>
            <w:left w:val="none" w:sz="0" w:space="0" w:color="auto"/>
            <w:bottom w:val="none" w:sz="0" w:space="0" w:color="auto"/>
            <w:right w:val="none" w:sz="0" w:space="0" w:color="auto"/>
          </w:divBdr>
        </w:div>
        <w:div w:id="905647829">
          <w:marLeft w:val="0"/>
          <w:marRight w:val="0"/>
          <w:marTop w:val="0"/>
          <w:marBottom w:val="0"/>
          <w:divBdr>
            <w:top w:val="none" w:sz="0" w:space="0" w:color="auto"/>
            <w:left w:val="none" w:sz="0" w:space="0" w:color="auto"/>
            <w:bottom w:val="none" w:sz="0" w:space="0" w:color="auto"/>
            <w:right w:val="none" w:sz="0" w:space="0" w:color="auto"/>
          </w:divBdr>
        </w:div>
        <w:div w:id="906113530">
          <w:marLeft w:val="0"/>
          <w:marRight w:val="0"/>
          <w:marTop w:val="0"/>
          <w:marBottom w:val="0"/>
          <w:divBdr>
            <w:top w:val="none" w:sz="0" w:space="0" w:color="auto"/>
            <w:left w:val="none" w:sz="0" w:space="0" w:color="auto"/>
            <w:bottom w:val="none" w:sz="0" w:space="0" w:color="auto"/>
            <w:right w:val="none" w:sz="0" w:space="0" w:color="auto"/>
          </w:divBdr>
        </w:div>
        <w:div w:id="906114808">
          <w:marLeft w:val="0"/>
          <w:marRight w:val="0"/>
          <w:marTop w:val="0"/>
          <w:marBottom w:val="0"/>
          <w:divBdr>
            <w:top w:val="none" w:sz="0" w:space="0" w:color="auto"/>
            <w:left w:val="none" w:sz="0" w:space="0" w:color="auto"/>
            <w:bottom w:val="none" w:sz="0" w:space="0" w:color="auto"/>
            <w:right w:val="none" w:sz="0" w:space="0" w:color="auto"/>
          </w:divBdr>
        </w:div>
        <w:div w:id="907112821">
          <w:marLeft w:val="0"/>
          <w:marRight w:val="0"/>
          <w:marTop w:val="0"/>
          <w:marBottom w:val="0"/>
          <w:divBdr>
            <w:top w:val="none" w:sz="0" w:space="0" w:color="auto"/>
            <w:left w:val="none" w:sz="0" w:space="0" w:color="auto"/>
            <w:bottom w:val="none" w:sz="0" w:space="0" w:color="auto"/>
            <w:right w:val="none" w:sz="0" w:space="0" w:color="auto"/>
          </w:divBdr>
        </w:div>
        <w:div w:id="918946860">
          <w:marLeft w:val="0"/>
          <w:marRight w:val="0"/>
          <w:marTop w:val="0"/>
          <w:marBottom w:val="0"/>
          <w:divBdr>
            <w:top w:val="none" w:sz="0" w:space="0" w:color="auto"/>
            <w:left w:val="none" w:sz="0" w:space="0" w:color="auto"/>
            <w:bottom w:val="none" w:sz="0" w:space="0" w:color="auto"/>
            <w:right w:val="none" w:sz="0" w:space="0" w:color="auto"/>
          </w:divBdr>
        </w:div>
        <w:div w:id="920986509">
          <w:marLeft w:val="0"/>
          <w:marRight w:val="0"/>
          <w:marTop w:val="0"/>
          <w:marBottom w:val="0"/>
          <w:divBdr>
            <w:top w:val="none" w:sz="0" w:space="0" w:color="auto"/>
            <w:left w:val="none" w:sz="0" w:space="0" w:color="auto"/>
            <w:bottom w:val="none" w:sz="0" w:space="0" w:color="auto"/>
            <w:right w:val="none" w:sz="0" w:space="0" w:color="auto"/>
          </w:divBdr>
        </w:div>
        <w:div w:id="922836271">
          <w:marLeft w:val="0"/>
          <w:marRight w:val="0"/>
          <w:marTop w:val="0"/>
          <w:marBottom w:val="0"/>
          <w:divBdr>
            <w:top w:val="none" w:sz="0" w:space="0" w:color="auto"/>
            <w:left w:val="none" w:sz="0" w:space="0" w:color="auto"/>
            <w:bottom w:val="none" w:sz="0" w:space="0" w:color="auto"/>
            <w:right w:val="none" w:sz="0" w:space="0" w:color="auto"/>
          </w:divBdr>
        </w:div>
        <w:div w:id="925309989">
          <w:marLeft w:val="0"/>
          <w:marRight w:val="0"/>
          <w:marTop w:val="0"/>
          <w:marBottom w:val="0"/>
          <w:divBdr>
            <w:top w:val="none" w:sz="0" w:space="0" w:color="auto"/>
            <w:left w:val="none" w:sz="0" w:space="0" w:color="auto"/>
            <w:bottom w:val="none" w:sz="0" w:space="0" w:color="auto"/>
            <w:right w:val="none" w:sz="0" w:space="0" w:color="auto"/>
          </w:divBdr>
        </w:div>
        <w:div w:id="927694451">
          <w:marLeft w:val="0"/>
          <w:marRight w:val="0"/>
          <w:marTop w:val="0"/>
          <w:marBottom w:val="0"/>
          <w:divBdr>
            <w:top w:val="none" w:sz="0" w:space="0" w:color="auto"/>
            <w:left w:val="none" w:sz="0" w:space="0" w:color="auto"/>
            <w:bottom w:val="none" w:sz="0" w:space="0" w:color="auto"/>
            <w:right w:val="none" w:sz="0" w:space="0" w:color="auto"/>
          </w:divBdr>
        </w:div>
        <w:div w:id="932398804">
          <w:marLeft w:val="0"/>
          <w:marRight w:val="0"/>
          <w:marTop w:val="0"/>
          <w:marBottom w:val="0"/>
          <w:divBdr>
            <w:top w:val="none" w:sz="0" w:space="0" w:color="auto"/>
            <w:left w:val="none" w:sz="0" w:space="0" w:color="auto"/>
            <w:bottom w:val="none" w:sz="0" w:space="0" w:color="auto"/>
            <w:right w:val="none" w:sz="0" w:space="0" w:color="auto"/>
          </w:divBdr>
        </w:div>
        <w:div w:id="936140181">
          <w:marLeft w:val="0"/>
          <w:marRight w:val="0"/>
          <w:marTop w:val="0"/>
          <w:marBottom w:val="0"/>
          <w:divBdr>
            <w:top w:val="none" w:sz="0" w:space="0" w:color="auto"/>
            <w:left w:val="none" w:sz="0" w:space="0" w:color="auto"/>
            <w:bottom w:val="none" w:sz="0" w:space="0" w:color="auto"/>
            <w:right w:val="none" w:sz="0" w:space="0" w:color="auto"/>
          </w:divBdr>
        </w:div>
        <w:div w:id="939340006">
          <w:marLeft w:val="0"/>
          <w:marRight w:val="0"/>
          <w:marTop w:val="0"/>
          <w:marBottom w:val="0"/>
          <w:divBdr>
            <w:top w:val="none" w:sz="0" w:space="0" w:color="auto"/>
            <w:left w:val="none" w:sz="0" w:space="0" w:color="auto"/>
            <w:bottom w:val="none" w:sz="0" w:space="0" w:color="auto"/>
            <w:right w:val="none" w:sz="0" w:space="0" w:color="auto"/>
          </w:divBdr>
        </w:div>
        <w:div w:id="942610436">
          <w:marLeft w:val="0"/>
          <w:marRight w:val="0"/>
          <w:marTop w:val="0"/>
          <w:marBottom w:val="0"/>
          <w:divBdr>
            <w:top w:val="none" w:sz="0" w:space="0" w:color="auto"/>
            <w:left w:val="none" w:sz="0" w:space="0" w:color="auto"/>
            <w:bottom w:val="none" w:sz="0" w:space="0" w:color="auto"/>
            <w:right w:val="none" w:sz="0" w:space="0" w:color="auto"/>
          </w:divBdr>
        </w:div>
        <w:div w:id="943224220">
          <w:marLeft w:val="0"/>
          <w:marRight w:val="0"/>
          <w:marTop w:val="0"/>
          <w:marBottom w:val="0"/>
          <w:divBdr>
            <w:top w:val="none" w:sz="0" w:space="0" w:color="auto"/>
            <w:left w:val="none" w:sz="0" w:space="0" w:color="auto"/>
            <w:bottom w:val="none" w:sz="0" w:space="0" w:color="auto"/>
            <w:right w:val="none" w:sz="0" w:space="0" w:color="auto"/>
          </w:divBdr>
        </w:div>
        <w:div w:id="943879329">
          <w:marLeft w:val="0"/>
          <w:marRight w:val="0"/>
          <w:marTop w:val="0"/>
          <w:marBottom w:val="0"/>
          <w:divBdr>
            <w:top w:val="none" w:sz="0" w:space="0" w:color="auto"/>
            <w:left w:val="none" w:sz="0" w:space="0" w:color="auto"/>
            <w:bottom w:val="none" w:sz="0" w:space="0" w:color="auto"/>
            <w:right w:val="none" w:sz="0" w:space="0" w:color="auto"/>
          </w:divBdr>
        </w:div>
        <w:div w:id="944380971">
          <w:marLeft w:val="0"/>
          <w:marRight w:val="0"/>
          <w:marTop w:val="0"/>
          <w:marBottom w:val="0"/>
          <w:divBdr>
            <w:top w:val="none" w:sz="0" w:space="0" w:color="auto"/>
            <w:left w:val="none" w:sz="0" w:space="0" w:color="auto"/>
            <w:bottom w:val="none" w:sz="0" w:space="0" w:color="auto"/>
            <w:right w:val="none" w:sz="0" w:space="0" w:color="auto"/>
          </w:divBdr>
        </w:div>
        <w:div w:id="955991444">
          <w:marLeft w:val="0"/>
          <w:marRight w:val="0"/>
          <w:marTop w:val="0"/>
          <w:marBottom w:val="0"/>
          <w:divBdr>
            <w:top w:val="none" w:sz="0" w:space="0" w:color="auto"/>
            <w:left w:val="none" w:sz="0" w:space="0" w:color="auto"/>
            <w:bottom w:val="none" w:sz="0" w:space="0" w:color="auto"/>
            <w:right w:val="none" w:sz="0" w:space="0" w:color="auto"/>
          </w:divBdr>
        </w:div>
        <w:div w:id="958410172">
          <w:marLeft w:val="0"/>
          <w:marRight w:val="0"/>
          <w:marTop w:val="0"/>
          <w:marBottom w:val="0"/>
          <w:divBdr>
            <w:top w:val="none" w:sz="0" w:space="0" w:color="auto"/>
            <w:left w:val="none" w:sz="0" w:space="0" w:color="auto"/>
            <w:bottom w:val="none" w:sz="0" w:space="0" w:color="auto"/>
            <w:right w:val="none" w:sz="0" w:space="0" w:color="auto"/>
          </w:divBdr>
        </w:div>
        <w:div w:id="959843983">
          <w:marLeft w:val="0"/>
          <w:marRight w:val="0"/>
          <w:marTop w:val="0"/>
          <w:marBottom w:val="0"/>
          <w:divBdr>
            <w:top w:val="none" w:sz="0" w:space="0" w:color="auto"/>
            <w:left w:val="none" w:sz="0" w:space="0" w:color="auto"/>
            <w:bottom w:val="none" w:sz="0" w:space="0" w:color="auto"/>
            <w:right w:val="none" w:sz="0" w:space="0" w:color="auto"/>
          </w:divBdr>
        </w:div>
        <w:div w:id="961616416">
          <w:marLeft w:val="0"/>
          <w:marRight w:val="0"/>
          <w:marTop w:val="0"/>
          <w:marBottom w:val="0"/>
          <w:divBdr>
            <w:top w:val="none" w:sz="0" w:space="0" w:color="auto"/>
            <w:left w:val="none" w:sz="0" w:space="0" w:color="auto"/>
            <w:bottom w:val="none" w:sz="0" w:space="0" w:color="auto"/>
            <w:right w:val="none" w:sz="0" w:space="0" w:color="auto"/>
          </w:divBdr>
        </w:div>
        <w:div w:id="964967150">
          <w:marLeft w:val="0"/>
          <w:marRight w:val="0"/>
          <w:marTop w:val="0"/>
          <w:marBottom w:val="0"/>
          <w:divBdr>
            <w:top w:val="none" w:sz="0" w:space="0" w:color="auto"/>
            <w:left w:val="none" w:sz="0" w:space="0" w:color="auto"/>
            <w:bottom w:val="none" w:sz="0" w:space="0" w:color="auto"/>
            <w:right w:val="none" w:sz="0" w:space="0" w:color="auto"/>
          </w:divBdr>
        </w:div>
        <w:div w:id="965548839">
          <w:marLeft w:val="0"/>
          <w:marRight w:val="0"/>
          <w:marTop w:val="0"/>
          <w:marBottom w:val="0"/>
          <w:divBdr>
            <w:top w:val="none" w:sz="0" w:space="0" w:color="auto"/>
            <w:left w:val="none" w:sz="0" w:space="0" w:color="auto"/>
            <w:bottom w:val="none" w:sz="0" w:space="0" w:color="auto"/>
            <w:right w:val="none" w:sz="0" w:space="0" w:color="auto"/>
          </w:divBdr>
        </w:div>
        <w:div w:id="967855175">
          <w:marLeft w:val="0"/>
          <w:marRight w:val="0"/>
          <w:marTop w:val="0"/>
          <w:marBottom w:val="0"/>
          <w:divBdr>
            <w:top w:val="none" w:sz="0" w:space="0" w:color="auto"/>
            <w:left w:val="none" w:sz="0" w:space="0" w:color="auto"/>
            <w:bottom w:val="none" w:sz="0" w:space="0" w:color="auto"/>
            <w:right w:val="none" w:sz="0" w:space="0" w:color="auto"/>
          </w:divBdr>
        </w:div>
        <w:div w:id="971256289">
          <w:marLeft w:val="0"/>
          <w:marRight w:val="0"/>
          <w:marTop w:val="0"/>
          <w:marBottom w:val="0"/>
          <w:divBdr>
            <w:top w:val="none" w:sz="0" w:space="0" w:color="auto"/>
            <w:left w:val="none" w:sz="0" w:space="0" w:color="auto"/>
            <w:bottom w:val="none" w:sz="0" w:space="0" w:color="auto"/>
            <w:right w:val="none" w:sz="0" w:space="0" w:color="auto"/>
          </w:divBdr>
        </w:div>
        <w:div w:id="974943627">
          <w:marLeft w:val="0"/>
          <w:marRight w:val="0"/>
          <w:marTop w:val="0"/>
          <w:marBottom w:val="0"/>
          <w:divBdr>
            <w:top w:val="none" w:sz="0" w:space="0" w:color="auto"/>
            <w:left w:val="none" w:sz="0" w:space="0" w:color="auto"/>
            <w:bottom w:val="none" w:sz="0" w:space="0" w:color="auto"/>
            <w:right w:val="none" w:sz="0" w:space="0" w:color="auto"/>
          </w:divBdr>
        </w:div>
        <w:div w:id="976110579">
          <w:marLeft w:val="0"/>
          <w:marRight w:val="0"/>
          <w:marTop w:val="0"/>
          <w:marBottom w:val="0"/>
          <w:divBdr>
            <w:top w:val="none" w:sz="0" w:space="0" w:color="auto"/>
            <w:left w:val="none" w:sz="0" w:space="0" w:color="auto"/>
            <w:bottom w:val="none" w:sz="0" w:space="0" w:color="auto"/>
            <w:right w:val="none" w:sz="0" w:space="0" w:color="auto"/>
          </w:divBdr>
        </w:div>
        <w:div w:id="978270561">
          <w:marLeft w:val="0"/>
          <w:marRight w:val="0"/>
          <w:marTop w:val="0"/>
          <w:marBottom w:val="0"/>
          <w:divBdr>
            <w:top w:val="none" w:sz="0" w:space="0" w:color="auto"/>
            <w:left w:val="none" w:sz="0" w:space="0" w:color="auto"/>
            <w:bottom w:val="none" w:sz="0" w:space="0" w:color="auto"/>
            <w:right w:val="none" w:sz="0" w:space="0" w:color="auto"/>
          </w:divBdr>
        </w:div>
        <w:div w:id="980115551">
          <w:marLeft w:val="0"/>
          <w:marRight w:val="0"/>
          <w:marTop w:val="0"/>
          <w:marBottom w:val="0"/>
          <w:divBdr>
            <w:top w:val="none" w:sz="0" w:space="0" w:color="auto"/>
            <w:left w:val="none" w:sz="0" w:space="0" w:color="auto"/>
            <w:bottom w:val="none" w:sz="0" w:space="0" w:color="auto"/>
            <w:right w:val="none" w:sz="0" w:space="0" w:color="auto"/>
          </w:divBdr>
        </w:div>
        <w:div w:id="980156737">
          <w:marLeft w:val="0"/>
          <w:marRight w:val="0"/>
          <w:marTop w:val="0"/>
          <w:marBottom w:val="0"/>
          <w:divBdr>
            <w:top w:val="none" w:sz="0" w:space="0" w:color="auto"/>
            <w:left w:val="none" w:sz="0" w:space="0" w:color="auto"/>
            <w:bottom w:val="none" w:sz="0" w:space="0" w:color="auto"/>
            <w:right w:val="none" w:sz="0" w:space="0" w:color="auto"/>
          </w:divBdr>
        </w:div>
        <w:div w:id="980768083">
          <w:marLeft w:val="0"/>
          <w:marRight w:val="0"/>
          <w:marTop w:val="0"/>
          <w:marBottom w:val="0"/>
          <w:divBdr>
            <w:top w:val="none" w:sz="0" w:space="0" w:color="auto"/>
            <w:left w:val="none" w:sz="0" w:space="0" w:color="auto"/>
            <w:bottom w:val="none" w:sz="0" w:space="0" w:color="auto"/>
            <w:right w:val="none" w:sz="0" w:space="0" w:color="auto"/>
          </w:divBdr>
        </w:div>
        <w:div w:id="988283786">
          <w:marLeft w:val="0"/>
          <w:marRight w:val="0"/>
          <w:marTop w:val="0"/>
          <w:marBottom w:val="0"/>
          <w:divBdr>
            <w:top w:val="none" w:sz="0" w:space="0" w:color="auto"/>
            <w:left w:val="none" w:sz="0" w:space="0" w:color="auto"/>
            <w:bottom w:val="none" w:sz="0" w:space="0" w:color="auto"/>
            <w:right w:val="none" w:sz="0" w:space="0" w:color="auto"/>
          </w:divBdr>
        </w:div>
        <w:div w:id="993608338">
          <w:marLeft w:val="0"/>
          <w:marRight w:val="0"/>
          <w:marTop w:val="0"/>
          <w:marBottom w:val="0"/>
          <w:divBdr>
            <w:top w:val="none" w:sz="0" w:space="0" w:color="auto"/>
            <w:left w:val="none" w:sz="0" w:space="0" w:color="auto"/>
            <w:bottom w:val="none" w:sz="0" w:space="0" w:color="auto"/>
            <w:right w:val="none" w:sz="0" w:space="0" w:color="auto"/>
          </w:divBdr>
        </w:div>
        <w:div w:id="995960324">
          <w:marLeft w:val="0"/>
          <w:marRight w:val="0"/>
          <w:marTop w:val="0"/>
          <w:marBottom w:val="0"/>
          <w:divBdr>
            <w:top w:val="none" w:sz="0" w:space="0" w:color="auto"/>
            <w:left w:val="none" w:sz="0" w:space="0" w:color="auto"/>
            <w:bottom w:val="none" w:sz="0" w:space="0" w:color="auto"/>
            <w:right w:val="none" w:sz="0" w:space="0" w:color="auto"/>
          </w:divBdr>
        </w:div>
        <w:div w:id="1002974398">
          <w:marLeft w:val="0"/>
          <w:marRight w:val="0"/>
          <w:marTop w:val="0"/>
          <w:marBottom w:val="0"/>
          <w:divBdr>
            <w:top w:val="none" w:sz="0" w:space="0" w:color="auto"/>
            <w:left w:val="none" w:sz="0" w:space="0" w:color="auto"/>
            <w:bottom w:val="none" w:sz="0" w:space="0" w:color="auto"/>
            <w:right w:val="none" w:sz="0" w:space="0" w:color="auto"/>
          </w:divBdr>
        </w:div>
        <w:div w:id="1005747089">
          <w:marLeft w:val="0"/>
          <w:marRight w:val="0"/>
          <w:marTop w:val="0"/>
          <w:marBottom w:val="0"/>
          <w:divBdr>
            <w:top w:val="none" w:sz="0" w:space="0" w:color="auto"/>
            <w:left w:val="none" w:sz="0" w:space="0" w:color="auto"/>
            <w:bottom w:val="none" w:sz="0" w:space="0" w:color="auto"/>
            <w:right w:val="none" w:sz="0" w:space="0" w:color="auto"/>
          </w:divBdr>
        </w:div>
        <w:div w:id="1006371399">
          <w:marLeft w:val="0"/>
          <w:marRight w:val="0"/>
          <w:marTop w:val="0"/>
          <w:marBottom w:val="0"/>
          <w:divBdr>
            <w:top w:val="none" w:sz="0" w:space="0" w:color="auto"/>
            <w:left w:val="none" w:sz="0" w:space="0" w:color="auto"/>
            <w:bottom w:val="none" w:sz="0" w:space="0" w:color="auto"/>
            <w:right w:val="none" w:sz="0" w:space="0" w:color="auto"/>
          </w:divBdr>
        </w:div>
        <w:div w:id="1006833114">
          <w:marLeft w:val="0"/>
          <w:marRight w:val="0"/>
          <w:marTop w:val="0"/>
          <w:marBottom w:val="0"/>
          <w:divBdr>
            <w:top w:val="none" w:sz="0" w:space="0" w:color="auto"/>
            <w:left w:val="none" w:sz="0" w:space="0" w:color="auto"/>
            <w:bottom w:val="none" w:sz="0" w:space="0" w:color="auto"/>
            <w:right w:val="none" w:sz="0" w:space="0" w:color="auto"/>
          </w:divBdr>
        </w:div>
        <w:div w:id="1008558003">
          <w:marLeft w:val="0"/>
          <w:marRight w:val="0"/>
          <w:marTop w:val="0"/>
          <w:marBottom w:val="0"/>
          <w:divBdr>
            <w:top w:val="none" w:sz="0" w:space="0" w:color="auto"/>
            <w:left w:val="none" w:sz="0" w:space="0" w:color="auto"/>
            <w:bottom w:val="none" w:sz="0" w:space="0" w:color="auto"/>
            <w:right w:val="none" w:sz="0" w:space="0" w:color="auto"/>
          </w:divBdr>
        </w:div>
        <w:div w:id="1008826689">
          <w:marLeft w:val="0"/>
          <w:marRight w:val="0"/>
          <w:marTop w:val="0"/>
          <w:marBottom w:val="0"/>
          <w:divBdr>
            <w:top w:val="none" w:sz="0" w:space="0" w:color="auto"/>
            <w:left w:val="none" w:sz="0" w:space="0" w:color="auto"/>
            <w:bottom w:val="none" w:sz="0" w:space="0" w:color="auto"/>
            <w:right w:val="none" w:sz="0" w:space="0" w:color="auto"/>
          </w:divBdr>
        </w:div>
        <w:div w:id="1009528835">
          <w:marLeft w:val="0"/>
          <w:marRight w:val="0"/>
          <w:marTop w:val="0"/>
          <w:marBottom w:val="0"/>
          <w:divBdr>
            <w:top w:val="none" w:sz="0" w:space="0" w:color="auto"/>
            <w:left w:val="none" w:sz="0" w:space="0" w:color="auto"/>
            <w:bottom w:val="none" w:sz="0" w:space="0" w:color="auto"/>
            <w:right w:val="none" w:sz="0" w:space="0" w:color="auto"/>
          </w:divBdr>
        </w:div>
        <w:div w:id="1010641740">
          <w:marLeft w:val="0"/>
          <w:marRight w:val="0"/>
          <w:marTop w:val="0"/>
          <w:marBottom w:val="0"/>
          <w:divBdr>
            <w:top w:val="none" w:sz="0" w:space="0" w:color="auto"/>
            <w:left w:val="none" w:sz="0" w:space="0" w:color="auto"/>
            <w:bottom w:val="none" w:sz="0" w:space="0" w:color="auto"/>
            <w:right w:val="none" w:sz="0" w:space="0" w:color="auto"/>
          </w:divBdr>
        </w:div>
        <w:div w:id="1011838266">
          <w:marLeft w:val="0"/>
          <w:marRight w:val="0"/>
          <w:marTop w:val="0"/>
          <w:marBottom w:val="0"/>
          <w:divBdr>
            <w:top w:val="none" w:sz="0" w:space="0" w:color="auto"/>
            <w:left w:val="none" w:sz="0" w:space="0" w:color="auto"/>
            <w:bottom w:val="none" w:sz="0" w:space="0" w:color="auto"/>
            <w:right w:val="none" w:sz="0" w:space="0" w:color="auto"/>
          </w:divBdr>
        </w:div>
        <w:div w:id="1013067635">
          <w:marLeft w:val="0"/>
          <w:marRight w:val="0"/>
          <w:marTop w:val="0"/>
          <w:marBottom w:val="0"/>
          <w:divBdr>
            <w:top w:val="none" w:sz="0" w:space="0" w:color="auto"/>
            <w:left w:val="none" w:sz="0" w:space="0" w:color="auto"/>
            <w:bottom w:val="none" w:sz="0" w:space="0" w:color="auto"/>
            <w:right w:val="none" w:sz="0" w:space="0" w:color="auto"/>
          </w:divBdr>
        </w:div>
        <w:div w:id="1016345420">
          <w:marLeft w:val="0"/>
          <w:marRight w:val="0"/>
          <w:marTop w:val="0"/>
          <w:marBottom w:val="0"/>
          <w:divBdr>
            <w:top w:val="none" w:sz="0" w:space="0" w:color="auto"/>
            <w:left w:val="none" w:sz="0" w:space="0" w:color="auto"/>
            <w:bottom w:val="none" w:sz="0" w:space="0" w:color="auto"/>
            <w:right w:val="none" w:sz="0" w:space="0" w:color="auto"/>
          </w:divBdr>
        </w:div>
        <w:div w:id="1020084495">
          <w:marLeft w:val="0"/>
          <w:marRight w:val="0"/>
          <w:marTop w:val="0"/>
          <w:marBottom w:val="0"/>
          <w:divBdr>
            <w:top w:val="none" w:sz="0" w:space="0" w:color="auto"/>
            <w:left w:val="none" w:sz="0" w:space="0" w:color="auto"/>
            <w:bottom w:val="none" w:sz="0" w:space="0" w:color="auto"/>
            <w:right w:val="none" w:sz="0" w:space="0" w:color="auto"/>
          </w:divBdr>
        </w:div>
        <w:div w:id="1021781310">
          <w:marLeft w:val="0"/>
          <w:marRight w:val="0"/>
          <w:marTop w:val="0"/>
          <w:marBottom w:val="0"/>
          <w:divBdr>
            <w:top w:val="none" w:sz="0" w:space="0" w:color="auto"/>
            <w:left w:val="none" w:sz="0" w:space="0" w:color="auto"/>
            <w:bottom w:val="none" w:sz="0" w:space="0" w:color="auto"/>
            <w:right w:val="none" w:sz="0" w:space="0" w:color="auto"/>
          </w:divBdr>
        </w:div>
        <w:div w:id="1023240888">
          <w:marLeft w:val="0"/>
          <w:marRight w:val="0"/>
          <w:marTop w:val="0"/>
          <w:marBottom w:val="0"/>
          <w:divBdr>
            <w:top w:val="none" w:sz="0" w:space="0" w:color="auto"/>
            <w:left w:val="none" w:sz="0" w:space="0" w:color="auto"/>
            <w:bottom w:val="none" w:sz="0" w:space="0" w:color="auto"/>
            <w:right w:val="none" w:sz="0" w:space="0" w:color="auto"/>
          </w:divBdr>
        </w:div>
        <w:div w:id="1034160534">
          <w:marLeft w:val="0"/>
          <w:marRight w:val="0"/>
          <w:marTop w:val="0"/>
          <w:marBottom w:val="0"/>
          <w:divBdr>
            <w:top w:val="none" w:sz="0" w:space="0" w:color="auto"/>
            <w:left w:val="none" w:sz="0" w:space="0" w:color="auto"/>
            <w:bottom w:val="none" w:sz="0" w:space="0" w:color="auto"/>
            <w:right w:val="none" w:sz="0" w:space="0" w:color="auto"/>
          </w:divBdr>
        </w:div>
        <w:div w:id="1037852685">
          <w:marLeft w:val="0"/>
          <w:marRight w:val="0"/>
          <w:marTop w:val="0"/>
          <w:marBottom w:val="0"/>
          <w:divBdr>
            <w:top w:val="none" w:sz="0" w:space="0" w:color="auto"/>
            <w:left w:val="none" w:sz="0" w:space="0" w:color="auto"/>
            <w:bottom w:val="none" w:sz="0" w:space="0" w:color="auto"/>
            <w:right w:val="none" w:sz="0" w:space="0" w:color="auto"/>
          </w:divBdr>
        </w:div>
        <w:div w:id="1039361639">
          <w:marLeft w:val="0"/>
          <w:marRight w:val="0"/>
          <w:marTop w:val="0"/>
          <w:marBottom w:val="0"/>
          <w:divBdr>
            <w:top w:val="none" w:sz="0" w:space="0" w:color="auto"/>
            <w:left w:val="none" w:sz="0" w:space="0" w:color="auto"/>
            <w:bottom w:val="none" w:sz="0" w:space="0" w:color="auto"/>
            <w:right w:val="none" w:sz="0" w:space="0" w:color="auto"/>
          </w:divBdr>
        </w:div>
        <w:div w:id="1040402282">
          <w:marLeft w:val="0"/>
          <w:marRight w:val="0"/>
          <w:marTop w:val="0"/>
          <w:marBottom w:val="0"/>
          <w:divBdr>
            <w:top w:val="none" w:sz="0" w:space="0" w:color="auto"/>
            <w:left w:val="none" w:sz="0" w:space="0" w:color="auto"/>
            <w:bottom w:val="none" w:sz="0" w:space="0" w:color="auto"/>
            <w:right w:val="none" w:sz="0" w:space="0" w:color="auto"/>
          </w:divBdr>
        </w:div>
        <w:div w:id="1040667364">
          <w:marLeft w:val="0"/>
          <w:marRight w:val="0"/>
          <w:marTop w:val="0"/>
          <w:marBottom w:val="0"/>
          <w:divBdr>
            <w:top w:val="none" w:sz="0" w:space="0" w:color="auto"/>
            <w:left w:val="none" w:sz="0" w:space="0" w:color="auto"/>
            <w:bottom w:val="none" w:sz="0" w:space="0" w:color="auto"/>
            <w:right w:val="none" w:sz="0" w:space="0" w:color="auto"/>
          </w:divBdr>
        </w:div>
        <w:div w:id="1041050271">
          <w:marLeft w:val="0"/>
          <w:marRight w:val="0"/>
          <w:marTop w:val="0"/>
          <w:marBottom w:val="0"/>
          <w:divBdr>
            <w:top w:val="none" w:sz="0" w:space="0" w:color="auto"/>
            <w:left w:val="none" w:sz="0" w:space="0" w:color="auto"/>
            <w:bottom w:val="none" w:sz="0" w:space="0" w:color="auto"/>
            <w:right w:val="none" w:sz="0" w:space="0" w:color="auto"/>
          </w:divBdr>
        </w:div>
        <w:div w:id="1045760455">
          <w:marLeft w:val="0"/>
          <w:marRight w:val="0"/>
          <w:marTop w:val="0"/>
          <w:marBottom w:val="0"/>
          <w:divBdr>
            <w:top w:val="none" w:sz="0" w:space="0" w:color="auto"/>
            <w:left w:val="none" w:sz="0" w:space="0" w:color="auto"/>
            <w:bottom w:val="none" w:sz="0" w:space="0" w:color="auto"/>
            <w:right w:val="none" w:sz="0" w:space="0" w:color="auto"/>
          </w:divBdr>
        </w:div>
        <w:div w:id="1046181062">
          <w:marLeft w:val="0"/>
          <w:marRight w:val="0"/>
          <w:marTop w:val="0"/>
          <w:marBottom w:val="0"/>
          <w:divBdr>
            <w:top w:val="none" w:sz="0" w:space="0" w:color="auto"/>
            <w:left w:val="none" w:sz="0" w:space="0" w:color="auto"/>
            <w:bottom w:val="none" w:sz="0" w:space="0" w:color="auto"/>
            <w:right w:val="none" w:sz="0" w:space="0" w:color="auto"/>
          </w:divBdr>
        </w:div>
        <w:div w:id="1047335066">
          <w:marLeft w:val="0"/>
          <w:marRight w:val="0"/>
          <w:marTop w:val="0"/>
          <w:marBottom w:val="0"/>
          <w:divBdr>
            <w:top w:val="none" w:sz="0" w:space="0" w:color="auto"/>
            <w:left w:val="none" w:sz="0" w:space="0" w:color="auto"/>
            <w:bottom w:val="none" w:sz="0" w:space="0" w:color="auto"/>
            <w:right w:val="none" w:sz="0" w:space="0" w:color="auto"/>
          </w:divBdr>
        </w:div>
        <w:div w:id="1050543292">
          <w:marLeft w:val="0"/>
          <w:marRight w:val="0"/>
          <w:marTop w:val="0"/>
          <w:marBottom w:val="0"/>
          <w:divBdr>
            <w:top w:val="none" w:sz="0" w:space="0" w:color="auto"/>
            <w:left w:val="none" w:sz="0" w:space="0" w:color="auto"/>
            <w:bottom w:val="none" w:sz="0" w:space="0" w:color="auto"/>
            <w:right w:val="none" w:sz="0" w:space="0" w:color="auto"/>
          </w:divBdr>
        </w:div>
        <w:div w:id="1050769434">
          <w:marLeft w:val="0"/>
          <w:marRight w:val="0"/>
          <w:marTop w:val="0"/>
          <w:marBottom w:val="0"/>
          <w:divBdr>
            <w:top w:val="none" w:sz="0" w:space="0" w:color="auto"/>
            <w:left w:val="none" w:sz="0" w:space="0" w:color="auto"/>
            <w:bottom w:val="none" w:sz="0" w:space="0" w:color="auto"/>
            <w:right w:val="none" w:sz="0" w:space="0" w:color="auto"/>
          </w:divBdr>
        </w:div>
        <w:div w:id="1054087704">
          <w:marLeft w:val="0"/>
          <w:marRight w:val="0"/>
          <w:marTop w:val="0"/>
          <w:marBottom w:val="0"/>
          <w:divBdr>
            <w:top w:val="none" w:sz="0" w:space="0" w:color="auto"/>
            <w:left w:val="none" w:sz="0" w:space="0" w:color="auto"/>
            <w:bottom w:val="none" w:sz="0" w:space="0" w:color="auto"/>
            <w:right w:val="none" w:sz="0" w:space="0" w:color="auto"/>
          </w:divBdr>
        </w:div>
        <w:div w:id="1057632116">
          <w:marLeft w:val="0"/>
          <w:marRight w:val="0"/>
          <w:marTop w:val="0"/>
          <w:marBottom w:val="0"/>
          <w:divBdr>
            <w:top w:val="none" w:sz="0" w:space="0" w:color="auto"/>
            <w:left w:val="none" w:sz="0" w:space="0" w:color="auto"/>
            <w:bottom w:val="none" w:sz="0" w:space="0" w:color="auto"/>
            <w:right w:val="none" w:sz="0" w:space="0" w:color="auto"/>
          </w:divBdr>
        </w:div>
        <w:div w:id="1057977890">
          <w:marLeft w:val="0"/>
          <w:marRight w:val="0"/>
          <w:marTop w:val="0"/>
          <w:marBottom w:val="0"/>
          <w:divBdr>
            <w:top w:val="none" w:sz="0" w:space="0" w:color="auto"/>
            <w:left w:val="none" w:sz="0" w:space="0" w:color="auto"/>
            <w:bottom w:val="none" w:sz="0" w:space="0" w:color="auto"/>
            <w:right w:val="none" w:sz="0" w:space="0" w:color="auto"/>
          </w:divBdr>
        </w:div>
        <w:div w:id="1069233295">
          <w:marLeft w:val="0"/>
          <w:marRight w:val="0"/>
          <w:marTop w:val="0"/>
          <w:marBottom w:val="0"/>
          <w:divBdr>
            <w:top w:val="none" w:sz="0" w:space="0" w:color="auto"/>
            <w:left w:val="none" w:sz="0" w:space="0" w:color="auto"/>
            <w:bottom w:val="none" w:sz="0" w:space="0" w:color="auto"/>
            <w:right w:val="none" w:sz="0" w:space="0" w:color="auto"/>
          </w:divBdr>
        </w:div>
        <w:div w:id="1075858365">
          <w:marLeft w:val="0"/>
          <w:marRight w:val="0"/>
          <w:marTop w:val="0"/>
          <w:marBottom w:val="0"/>
          <w:divBdr>
            <w:top w:val="none" w:sz="0" w:space="0" w:color="auto"/>
            <w:left w:val="none" w:sz="0" w:space="0" w:color="auto"/>
            <w:bottom w:val="none" w:sz="0" w:space="0" w:color="auto"/>
            <w:right w:val="none" w:sz="0" w:space="0" w:color="auto"/>
          </w:divBdr>
        </w:div>
        <w:div w:id="1080369351">
          <w:marLeft w:val="0"/>
          <w:marRight w:val="0"/>
          <w:marTop w:val="0"/>
          <w:marBottom w:val="0"/>
          <w:divBdr>
            <w:top w:val="none" w:sz="0" w:space="0" w:color="auto"/>
            <w:left w:val="none" w:sz="0" w:space="0" w:color="auto"/>
            <w:bottom w:val="none" w:sz="0" w:space="0" w:color="auto"/>
            <w:right w:val="none" w:sz="0" w:space="0" w:color="auto"/>
          </w:divBdr>
        </w:div>
        <w:div w:id="1080448494">
          <w:marLeft w:val="0"/>
          <w:marRight w:val="0"/>
          <w:marTop w:val="0"/>
          <w:marBottom w:val="0"/>
          <w:divBdr>
            <w:top w:val="none" w:sz="0" w:space="0" w:color="auto"/>
            <w:left w:val="none" w:sz="0" w:space="0" w:color="auto"/>
            <w:bottom w:val="none" w:sz="0" w:space="0" w:color="auto"/>
            <w:right w:val="none" w:sz="0" w:space="0" w:color="auto"/>
          </w:divBdr>
        </w:div>
        <w:div w:id="1081215904">
          <w:marLeft w:val="0"/>
          <w:marRight w:val="0"/>
          <w:marTop w:val="0"/>
          <w:marBottom w:val="0"/>
          <w:divBdr>
            <w:top w:val="none" w:sz="0" w:space="0" w:color="auto"/>
            <w:left w:val="none" w:sz="0" w:space="0" w:color="auto"/>
            <w:bottom w:val="none" w:sz="0" w:space="0" w:color="auto"/>
            <w:right w:val="none" w:sz="0" w:space="0" w:color="auto"/>
          </w:divBdr>
        </w:div>
        <w:div w:id="1083723345">
          <w:marLeft w:val="0"/>
          <w:marRight w:val="0"/>
          <w:marTop w:val="0"/>
          <w:marBottom w:val="0"/>
          <w:divBdr>
            <w:top w:val="none" w:sz="0" w:space="0" w:color="auto"/>
            <w:left w:val="none" w:sz="0" w:space="0" w:color="auto"/>
            <w:bottom w:val="none" w:sz="0" w:space="0" w:color="auto"/>
            <w:right w:val="none" w:sz="0" w:space="0" w:color="auto"/>
          </w:divBdr>
        </w:div>
        <w:div w:id="1083912814">
          <w:marLeft w:val="0"/>
          <w:marRight w:val="0"/>
          <w:marTop w:val="0"/>
          <w:marBottom w:val="0"/>
          <w:divBdr>
            <w:top w:val="none" w:sz="0" w:space="0" w:color="auto"/>
            <w:left w:val="none" w:sz="0" w:space="0" w:color="auto"/>
            <w:bottom w:val="none" w:sz="0" w:space="0" w:color="auto"/>
            <w:right w:val="none" w:sz="0" w:space="0" w:color="auto"/>
          </w:divBdr>
        </w:div>
        <w:div w:id="1092580591">
          <w:marLeft w:val="0"/>
          <w:marRight w:val="0"/>
          <w:marTop w:val="0"/>
          <w:marBottom w:val="0"/>
          <w:divBdr>
            <w:top w:val="none" w:sz="0" w:space="0" w:color="auto"/>
            <w:left w:val="none" w:sz="0" w:space="0" w:color="auto"/>
            <w:bottom w:val="none" w:sz="0" w:space="0" w:color="auto"/>
            <w:right w:val="none" w:sz="0" w:space="0" w:color="auto"/>
          </w:divBdr>
        </w:div>
        <w:div w:id="1098211340">
          <w:marLeft w:val="0"/>
          <w:marRight w:val="0"/>
          <w:marTop w:val="0"/>
          <w:marBottom w:val="0"/>
          <w:divBdr>
            <w:top w:val="none" w:sz="0" w:space="0" w:color="auto"/>
            <w:left w:val="none" w:sz="0" w:space="0" w:color="auto"/>
            <w:bottom w:val="none" w:sz="0" w:space="0" w:color="auto"/>
            <w:right w:val="none" w:sz="0" w:space="0" w:color="auto"/>
          </w:divBdr>
        </w:div>
        <w:div w:id="1102529633">
          <w:marLeft w:val="0"/>
          <w:marRight w:val="0"/>
          <w:marTop w:val="0"/>
          <w:marBottom w:val="0"/>
          <w:divBdr>
            <w:top w:val="none" w:sz="0" w:space="0" w:color="auto"/>
            <w:left w:val="none" w:sz="0" w:space="0" w:color="auto"/>
            <w:bottom w:val="none" w:sz="0" w:space="0" w:color="auto"/>
            <w:right w:val="none" w:sz="0" w:space="0" w:color="auto"/>
          </w:divBdr>
        </w:div>
        <w:div w:id="1103264949">
          <w:marLeft w:val="0"/>
          <w:marRight w:val="0"/>
          <w:marTop w:val="0"/>
          <w:marBottom w:val="0"/>
          <w:divBdr>
            <w:top w:val="none" w:sz="0" w:space="0" w:color="auto"/>
            <w:left w:val="none" w:sz="0" w:space="0" w:color="auto"/>
            <w:bottom w:val="none" w:sz="0" w:space="0" w:color="auto"/>
            <w:right w:val="none" w:sz="0" w:space="0" w:color="auto"/>
          </w:divBdr>
        </w:div>
        <w:div w:id="1105736545">
          <w:marLeft w:val="0"/>
          <w:marRight w:val="0"/>
          <w:marTop w:val="0"/>
          <w:marBottom w:val="0"/>
          <w:divBdr>
            <w:top w:val="none" w:sz="0" w:space="0" w:color="auto"/>
            <w:left w:val="none" w:sz="0" w:space="0" w:color="auto"/>
            <w:bottom w:val="none" w:sz="0" w:space="0" w:color="auto"/>
            <w:right w:val="none" w:sz="0" w:space="0" w:color="auto"/>
          </w:divBdr>
        </w:div>
        <w:div w:id="1106732307">
          <w:marLeft w:val="0"/>
          <w:marRight w:val="0"/>
          <w:marTop w:val="0"/>
          <w:marBottom w:val="0"/>
          <w:divBdr>
            <w:top w:val="none" w:sz="0" w:space="0" w:color="auto"/>
            <w:left w:val="none" w:sz="0" w:space="0" w:color="auto"/>
            <w:bottom w:val="none" w:sz="0" w:space="0" w:color="auto"/>
            <w:right w:val="none" w:sz="0" w:space="0" w:color="auto"/>
          </w:divBdr>
        </w:div>
        <w:div w:id="1116947369">
          <w:marLeft w:val="0"/>
          <w:marRight w:val="0"/>
          <w:marTop w:val="0"/>
          <w:marBottom w:val="0"/>
          <w:divBdr>
            <w:top w:val="none" w:sz="0" w:space="0" w:color="auto"/>
            <w:left w:val="none" w:sz="0" w:space="0" w:color="auto"/>
            <w:bottom w:val="none" w:sz="0" w:space="0" w:color="auto"/>
            <w:right w:val="none" w:sz="0" w:space="0" w:color="auto"/>
          </w:divBdr>
        </w:div>
        <w:div w:id="1117485553">
          <w:marLeft w:val="0"/>
          <w:marRight w:val="0"/>
          <w:marTop w:val="0"/>
          <w:marBottom w:val="0"/>
          <w:divBdr>
            <w:top w:val="none" w:sz="0" w:space="0" w:color="auto"/>
            <w:left w:val="none" w:sz="0" w:space="0" w:color="auto"/>
            <w:bottom w:val="none" w:sz="0" w:space="0" w:color="auto"/>
            <w:right w:val="none" w:sz="0" w:space="0" w:color="auto"/>
          </w:divBdr>
        </w:div>
        <w:div w:id="1119101797">
          <w:marLeft w:val="0"/>
          <w:marRight w:val="0"/>
          <w:marTop w:val="0"/>
          <w:marBottom w:val="0"/>
          <w:divBdr>
            <w:top w:val="none" w:sz="0" w:space="0" w:color="auto"/>
            <w:left w:val="none" w:sz="0" w:space="0" w:color="auto"/>
            <w:bottom w:val="none" w:sz="0" w:space="0" w:color="auto"/>
            <w:right w:val="none" w:sz="0" w:space="0" w:color="auto"/>
          </w:divBdr>
        </w:div>
        <w:div w:id="1123117938">
          <w:marLeft w:val="0"/>
          <w:marRight w:val="0"/>
          <w:marTop w:val="0"/>
          <w:marBottom w:val="0"/>
          <w:divBdr>
            <w:top w:val="none" w:sz="0" w:space="0" w:color="auto"/>
            <w:left w:val="none" w:sz="0" w:space="0" w:color="auto"/>
            <w:bottom w:val="none" w:sz="0" w:space="0" w:color="auto"/>
            <w:right w:val="none" w:sz="0" w:space="0" w:color="auto"/>
          </w:divBdr>
        </w:div>
        <w:div w:id="1127890562">
          <w:marLeft w:val="0"/>
          <w:marRight w:val="0"/>
          <w:marTop w:val="0"/>
          <w:marBottom w:val="0"/>
          <w:divBdr>
            <w:top w:val="none" w:sz="0" w:space="0" w:color="auto"/>
            <w:left w:val="none" w:sz="0" w:space="0" w:color="auto"/>
            <w:bottom w:val="none" w:sz="0" w:space="0" w:color="auto"/>
            <w:right w:val="none" w:sz="0" w:space="0" w:color="auto"/>
          </w:divBdr>
        </w:div>
        <w:div w:id="1131363077">
          <w:marLeft w:val="0"/>
          <w:marRight w:val="0"/>
          <w:marTop w:val="0"/>
          <w:marBottom w:val="0"/>
          <w:divBdr>
            <w:top w:val="none" w:sz="0" w:space="0" w:color="auto"/>
            <w:left w:val="none" w:sz="0" w:space="0" w:color="auto"/>
            <w:bottom w:val="none" w:sz="0" w:space="0" w:color="auto"/>
            <w:right w:val="none" w:sz="0" w:space="0" w:color="auto"/>
          </w:divBdr>
        </w:div>
        <w:div w:id="1136147529">
          <w:marLeft w:val="0"/>
          <w:marRight w:val="0"/>
          <w:marTop w:val="0"/>
          <w:marBottom w:val="0"/>
          <w:divBdr>
            <w:top w:val="none" w:sz="0" w:space="0" w:color="auto"/>
            <w:left w:val="none" w:sz="0" w:space="0" w:color="auto"/>
            <w:bottom w:val="none" w:sz="0" w:space="0" w:color="auto"/>
            <w:right w:val="none" w:sz="0" w:space="0" w:color="auto"/>
          </w:divBdr>
        </w:div>
        <w:div w:id="1138764843">
          <w:marLeft w:val="0"/>
          <w:marRight w:val="0"/>
          <w:marTop w:val="0"/>
          <w:marBottom w:val="0"/>
          <w:divBdr>
            <w:top w:val="none" w:sz="0" w:space="0" w:color="auto"/>
            <w:left w:val="none" w:sz="0" w:space="0" w:color="auto"/>
            <w:bottom w:val="none" w:sz="0" w:space="0" w:color="auto"/>
            <w:right w:val="none" w:sz="0" w:space="0" w:color="auto"/>
          </w:divBdr>
        </w:div>
        <w:div w:id="1141385618">
          <w:marLeft w:val="0"/>
          <w:marRight w:val="0"/>
          <w:marTop w:val="0"/>
          <w:marBottom w:val="0"/>
          <w:divBdr>
            <w:top w:val="none" w:sz="0" w:space="0" w:color="auto"/>
            <w:left w:val="none" w:sz="0" w:space="0" w:color="auto"/>
            <w:bottom w:val="none" w:sz="0" w:space="0" w:color="auto"/>
            <w:right w:val="none" w:sz="0" w:space="0" w:color="auto"/>
          </w:divBdr>
        </w:div>
        <w:div w:id="1142313653">
          <w:marLeft w:val="0"/>
          <w:marRight w:val="0"/>
          <w:marTop w:val="0"/>
          <w:marBottom w:val="0"/>
          <w:divBdr>
            <w:top w:val="none" w:sz="0" w:space="0" w:color="auto"/>
            <w:left w:val="none" w:sz="0" w:space="0" w:color="auto"/>
            <w:bottom w:val="none" w:sz="0" w:space="0" w:color="auto"/>
            <w:right w:val="none" w:sz="0" w:space="0" w:color="auto"/>
          </w:divBdr>
        </w:div>
        <w:div w:id="1144086685">
          <w:marLeft w:val="0"/>
          <w:marRight w:val="0"/>
          <w:marTop w:val="0"/>
          <w:marBottom w:val="0"/>
          <w:divBdr>
            <w:top w:val="none" w:sz="0" w:space="0" w:color="auto"/>
            <w:left w:val="none" w:sz="0" w:space="0" w:color="auto"/>
            <w:bottom w:val="none" w:sz="0" w:space="0" w:color="auto"/>
            <w:right w:val="none" w:sz="0" w:space="0" w:color="auto"/>
          </w:divBdr>
        </w:div>
        <w:div w:id="1144270759">
          <w:marLeft w:val="0"/>
          <w:marRight w:val="0"/>
          <w:marTop w:val="0"/>
          <w:marBottom w:val="0"/>
          <w:divBdr>
            <w:top w:val="none" w:sz="0" w:space="0" w:color="auto"/>
            <w:left w:val="none" w:sz="0" w:space="0" w:color="auto"/>
            <w:bottom w:val="none" w:sz="0" w:space="0" w:color="auto"/>
            <w:right w:val="none" w:sz="0" w:space="0" w:color="auto"/>
          </w:divBdr>
        </w:div>
        <w:div w:id="1145514940">
          <w:marLeft w:val="0"/>
          <w:marRight w:val="0"/>
          <w:marTop w:val="0"/>
          <w:marBottom w:val="0"/>
          <w:divBdr>
            <w:top w:val="none" w:sz="0" w:space="0" w:color="auto"/>
            <w:left w:val="none" w:sz="0" w:space="0" w:color="auto"/>
            <w:bottom w:val="none" w:sz="0" w:space="0" w:color="auto"/>
            <w:right w:val="none" w:sz="0" w:space="0" w:color="auto"/>
          </w:divBdr>
        </w:div>
        <w:div w:id="1145664346">
          <w:marLeft w:val="0"/>
          <w:marRight w:val="0"/>
          <w:marTop w:val="0"/>
          <w:marBottom w:val="0"/>
          <w:divBdr>
            <w:top w:val="none" w:sz="0" w:space="0" w:color="auto"/>
            <w:left w:val="none" w:sz="0" w:space="0" w:color="auto"/>
            <w:bottom w:val="none" w:sz="0" w:space="0" w:color="auto"/>
            <w:right w:val="none" w:sz="0" w:space="0" w:color="auto"/>
          </w:divBdr>
        </w:div>
        <w:div w:id="1151992224">
          <w:marLeft w:val="0"/>
          <w:marRight w:val="0"/>
          <w:marTop w:val="0"/>
          <w:marBottom w:val="0"/>
          <w:divBdr>
            <w:top w:val="none" w:sz="0" w:space="0" w:color="auto"/>
            <w:left w:val="none" w:sz="0" w:space="0" w:color="auto"/>
            <w:bottom w:val="none" w:sz="0" w:space="0" w:color="auto"/>
            <w:right w:val="none" w:sz="0" w:space="0" w:color="auto"/>
          </w:divBdr>
        </w:div>
        <w:div w:id="1161047309">
          <w:marLeft w:val="0"/>
          <w:marRight w:val="0"/>
          <w:marTop w:val="0"/>
          <w:marBottom w:val="0"/>
          <w:divBdr>
            <w:top w:val="none" w:sz="0" w:space="0" w:color="auto"/>
            <w:left w:val="none" w:sz="0" w:space="0" w:color="auto"/>
            <w:bottom w:val="none" w:sz="0" w:space="0" w:color="auto"/>
            <w:right w:val="none" w:sz="0" w:space="0" w:color="auto"/>
          </w:divBdr>
        </w:div>
        <w:div w:id="1161967954">
          <w:marLeft w:val="0"/>
          <w:marRight w:val="0"/>
          <w:marTop w:val="0"/>
          <w:marBottom w:val="0"/>
          <w:divBdr>
            <w:top w:val="none" w:sz="0" w:space="0" w:color="auto"/>
            <w:left w:val="none" w:sz="0" w:space="0" w:color="auto"/>
            <w:bottom w:val="none" w:sz="0" w:space="0" w:color="auto"/>
            <w:right w:val="none" w:sz="0" w:space="0" w:color="auto"/>
          </w:divBdr>
        </w:div>
        <w:div w:id="1163813579">
          <w:marLeft w:val="0"/>
          <w:marRight w:val="0"/>
          <w:marTop w:val="0"/>
          <w:marBottom w:val="0"/>
          <w:divBdr>
            <w:top w:val="none" w:sz="0" w:space="0" w:color="auto"/>
            <w:left w:val="none" w:sz="0" w:space="0" w:color="auto"/>
            <w:bottom w:val="none" w:sz="0" w:space="0" w:color="auto"/>
            <w:right w:val="none" w:sz="0" w:space="0" w:color="auto"/>
          </w:divBdr>
        </w:div>
        <w:div w:id="1163860513">
          <w:marLeft w:val="0"/>
          <w:marRight w:val="0"/>
          <w:marTop w:val="0"/>
          <w:marBottom w:val="0"/>
          <w:divBdr>
            <w:top w:val="none" w:sz="0" w:space="0" w:color="auto"/>
            <w:left w:val="none" w:sz="0" w:space="0" w:color="auto"/>
            <w:bottom w:val="none" w:sz="0" w:space="0" w:color="auto"/>
            <w:right w:val="none" w:sz="0" w:space="0" w:color="auto"/>
          </w:divBdr>
        </w:div>
        <w:div w:id="1172112736">
          <w:marLeft w:val="0"/>
          <w:marRight w:val="0"/>
          <w:marTop w:val="0"/>
          <w:marBottom w:val="0"/>
          <w:divBdr>
            <w:top w:val="none" w:sz="0" w:space="0" w:color="auto"/>
            <w:left w:val="none" w:sz="0" w:space="0" w:color="auto"/>
            <w:bottom w:val="none" w:sz="0" w:space="0" w:color="auto"/>
            <w:right w:val="none" w:sz="0" w:space="0" w:color="auto"/>
          </w:divBdr>
        </w:div>
        <w:div w:id="1176529476">
          <w:marLeft w:val="0"/>
          <w:marRight w:val="0"/>
          <w:marTop w:val="0"/>
          <w:marBottom w:val="0"/>
          <w:divBdr>
            <w:top w:val="none" w:sz="0" w:space="0" w:color="auto"/>
            <w:left w:val="none" w:sz="0" w:space="0" w:color="auto"/>
            <w:bottom w:val="none" w:sz="0" w:space="0" w:color="auto"/>
            <w:right w:val="none" w:sz="0" w:space="0" w:color="auto"/>
          </w:divBdr>
        </w:div>
        <w:div w:id="1178471902">
          <w:marLeft w:val="0"/>
          <w:marRight w:val="0"/>
          <w:marTop w:val="0"/>
          <w:marBottom w:val="0"/>
          <w:divBdr>
            <w:top w:val="none" w:sz="0" w:space="0" w:color="auto"/>
            <w:left w:val="none" w:sz="0" w:space="0" w:color="auto"/>
            <w:bottom w:val="none" w:sz="0" w:space="0" w:color="auto"/>
            <w:right w:val="none" w:sz="0" w:space="0" w:color="auto"/>
          </w:divBdr>
        </w:div>
        <w:div w:id="1181243400">
          <w:marLeft w:val="0"/>
          <w:marRight w:val="0"/>
          <w:marTop w:val="0"/>
          <w:marBottom w:val="0"/>
          <w:divBdr>
            <w:top w:val="none" w:sz="0" w:space="0" w:color="auto"/>
            <w:left w:val="none" w:sz="0" w:space="0" w:color="auto"/>
            <w:bottom w:val="none" w:sz="0" w:space="0" w:color="auto"/>
            <w:right w:val="none" w:sz="0" w:space="0" w:color="auto"/>
          </w:divBdr>
        </w:div>
        <w:div w:id="1182208076">
          <w:marLeft w:val="0"/>
          <w:marRight w:val="0"/>
          <w:marTop w:val="0"/>
          <w:marBottom w:val="0"/>
          <w:divBdr>
            <w:top w:val="none" w:sz="0" w:space="0" w:color="auto"/>
            <w:left w:val="none" w:sz="0" w:space="0" w:color="auto"/>
            <w:bottom w:val="none" w:sz="0" w:space="0" w:color="auto"/>
            <w:right w:val="none" w:sz="0" w:space="0" w:color="auto"/>
          </w:divBdr>
        </w:div>
        <w:div w:id="1184705940">
          <w:marLeft w:val="0"/>
          <w:marRight w:val="0"/>
          <w:marTop w:val="0"/>
          <w:marBottom w:val="0"/>
          <w:divBdr>
            <w:top w:val="none" w:sz="0" w:space="0" w:color="auto"/>
            <w:left w:val="none" w:sz="0" w:space="0" w:color="auto"/>
            <w:bottom w:val="none" w:sz="0" w:space="0" w:color="auto"/>
            <w:right w:val="none" w:sz="0" w:space="0" w:color="auto"/>
          </w:divBdr>
        </w:div>
        <w:div w:id="1186863594">
          <w:marLeft w:val="0"/>
          <w:marRight w:val="0"/>
          <w:marTop w:val="0"/>
          <w:marBottom w:val="0"/>
          <w:divBdr>
            <w:top w:val="none" w:sz="0" w:space="0" w:color="auto"/>
            <w:left w:val="none" w:sz="0" w:space="0" w:color="auto"/>
            <w:bottom w:val="none" w:sz="0" w:space="0" w:color="auto"/>
            <w:right w:val="none" w:sz="0" w:space="0" w:color="auto"/>
          </w:divBdr>
        </w:div>
        <w:div w:id="1187671269">
          <w:marLeft w:val="0"/>
          <w:marRight w:val="0"/>
          <w:marTop w:val="0"/>
          <w:marBottom w:val="0"/>
          <w:divBdr>
            <w:top w:val="none" w:sz="0" w:space="0" w:color="auto"/>
            <w:left w:val="none" w:sz="0" w:space="0" w:color="auto"/>
            <w:bottom w:val="none" w:sz="0" w:space="0" w:color="auto"/>
            <w:right w:val="none" w:sz="0" w:space="0" w:color="auto"/>
          </w:divBdr>
        </w:div>
        <w:div w:id="1187907627">
          <w:marLeft w:val="0"/>
          <w:marRight w:val="0"/>
          <w:marTop w:val="0"/>
          <w:marBottom w:val="0"/>
          <w:divBdr>
            <w:top w:val="none" w:sz="0" w:space="0" w:color="auto"/>
            <w:left w:val="none" w:sz="0" w:space="0" w:color="auto"/>
            <w:bottom w:val="none" w:sz="0" w:space="0" w:color="auto"/>
            <w:right w:val="none" w:sz="0" w:space="0" w:color="auto"/>
          </w:divBdr>
        </w:div>
        <w:div w:id="1191803164">
          <w:marLeft w:val="0"/>
          <w:marRight w:val="0"/>
          <w:marTop w:val="0"/>
          <w:marBottom w:val="0"/>
          <w:divBdr>
            <w:top w:val="none" w:sz="0" w:space="0" w:color="auto"/>
            <w:left w:val="none" w:sz="0" w:space="0" w:color="auto"/>
            <w:bottom w:val="none" w:sz="0" w:space="0" w:color="auto"/>
            <w:right w:val="none" w:sz="0" w:space="0" w:color="auto"/>
          </w:divBdr>
        </w:div>
        <w:div w:id="1193766028">
          <w:marLeft w:val="0"/>
          <w:marRight w:val="0"/>
          <w:marTop w:val="0"/>
          <w:marBottom w:val="0"/>
          <w:divBdr>
            <w:top w:val="none" w:sz="0" w:space="0" w:color="auto"/>
            <w:left w:val="none" w:sz="0" w:space="0" w:color="auto"/>
            <w:bottom w:val="none" w:sz="0" w:space="0" w:color="auto"/>
            <w:right w:val="none" w:sz="0" w:space="0" w:color="auto"/>
          </w:divBdr>
        </w:div>
        <w:div w:id="1195312697">
          <w:marLeft w:val="0"/>
          <w:marRight w:val="0"/>
          <w:marTop w:val="0"/>
          <w:marBottom w:val="0"/>
          <w:divBdr>
            <w:top w:val="none" w:sz="0" w:space="0" w:color="auto"/>
            <w:left w:val="none" w:sz="0" w:space="0" w:color="auto"/>
            <w:bottom w:val="none" w:sz="0" w:space="0" w:color="auto"/>
            <w:right w:val="none" w:sz="0" w:space="0" w:color="auto"/>
          </w:divBdr>
        </w:div>
        <w:div w:id="1195386544">
          <w:marLeft w:val="0"/>
          <w:marRight w:val="0"/>
          <w:marTop w:val="0"/>
          <w:marBottom w:val="0"/>
          <w:divBdr>
            <w:top w:val="none" w:sz="0" w:space="0" w:color="auto"/>
            <w:left w:val="none" w:sz="0" w:space="0" w:color="auto"/>
            <w:bottom w:val="none" w:sz="0" w:space="0" w:color="auto"/>
            <w:right w:val="none" w:sz="0" w:space="0" w:color="auto"/>
          </w:divBdr>
        </w:div>
        <w:div w:id="1199860124">
          <w:marLeft w:val="0"/>
          <w:marRight w:val="0"/>
          <w:marTop w:val="0"/>
          <w:marBottom w:val="0"/>
          <w:divBdr>
            <w:top w:val="none" w:sz="0" w:space="0" w:color="auto"/>
            <w:left w:val="none" w:sz="0" w:space="0" w:color="auto"/>
            <w:bottom w:val="none" w:sz="0" w:space="0" w:color="auto"/>
            <w:right w:val="none" w:sz="0" w:space="0" w:color="auto"/>
          </w:divBdr>
        </w:div>
        <w:div w:id="1201627662">
          <w:marLeft w:val="0"/>
          <w:marRight w:val="0"/>
          <w:marTop w:val="0"/>
          <w:marBottom w:val="0"/>
          <w:divBdr>
            <w:top w:val="none" w:sz="0" w:space="0" w:color="auto"/>
            <w:left w:val="none" w:sz="0" w:space="0" w:color="auto"/>
            <w:bottom w:val="none" w:sz="0" w:space="0" w:color="auto"/>
            <w:right w:val="none" w:sz="0" w:space="0" w:color="auto"/>
          </w:divBdr>
        </w:div>
        <w:div w:id="1203401908">
          <w:marLeft w:val="0"/>
          <w:marRight w:val="0"/>
          <w:marTop w:val="0"/>
          <w:marBottom w:val="0"/>
          <w:divBdr>
            <w:top w:val="none" w:sz="0" w:space="0" w:color="auto"/>
            <w:left w:val="none" w:sz="0" w:space="0" w:color="auto"/>
            <w:bottom w:val="none" w:sz="0" w:space="0" w:color="auto"/>
            <w:right w:val="none" w:sz="0" w:space="0" w:color="auto"/>
          </w:divBdr>
        </w:div>
        <w:div w:id="1206990788">
          <w:marLeft w:val="0"/>
          <w:marRight w:val="0"/>
          <w:marTop w:val="0"/>
          <w:marBottom w:val="0"/>
          <w:divBdr>
            <w:top w:val="none" w:sz="0" w:space="0" w:color="auto"/>
            <w:left w:val="none" w:sz="0" w:space="0" w:color="auto"/>
            <w:bottom w:val="none" w:sz="0" w:space="0" w:color="auto"/>
            <w:right w:val="none" w:sz="0" w:space="0" w:color="auto"/>
          </w:divBdr>
        </w:div>
        <w:div w:id="1210679007">
          <w:marLeft w:val="0"/>
          <w:marRight w:val="0"/>
          <w:marTop w:val="0"/>
          <w:marBottom w:val="0"/>
          <w:divBdr>
            <w:top w:val="none" w:sz="0" w:space="0" w:color="auto"/>
            <w:left w:val="none" w:sz="0" w:space="0" w:color="auto"/>
            <w:bottom w:val="none" w:sz="0" w:space="0" w:color="auto"/>
            <w:right w:val="none" w:sz="0" w:space="0" w:color="auto"/>
          </w:divBdr>
        </w:div>
        <w:div w:id="1215314073">
          <w:marLeft w:val="0"/>
          <w:marRight w:val="0"/>
          <w:marTop w:val="0"/>
          <w:marBottom w:val="0"/>
          <w:divBdr>
            <w:top w:val="none" w:sz="0" w:space="0" w:color="auto"/>
            <w:left w:val="none" w:sz="0" w:space="0" w:color="auto"/>
            <w:bottom w:val="none" w:sz="0" w:space="0" w:color="auto"/>
            <w:right w:val="none" w:sz="0" w:space="0" w:color="auto"/>
          </w:divBdr>
        </w:div>
        <w:div w:id="1217006611">
          <w:marLeft w:val="0"/>
          <w:marRight w:val="0"/>
          <w:marTop w:val="0"/>
          <w:marBottom w:val="0"/>
          <w:divBdr>
            <w:top w:val="none" w:sz="0" w:space="0" w:color="auto"/>
            <w:left w:val="none" w:sz="0" w:space="0" w:color="auto"/>
            <w:bottom w:val="none" w:sz="0" w:space="0" w:color="auto"/>
            <w:right w:val="none" w:sz="0" w:space="0" w:color="auto"/>
          </w:divBdr>
        </w:div>
        <w:div w:id="1218011153">
          <w:marLeft w:val="0"/>
          <w:marRight w:val="0"/>
          <w:marTop w:val="0"/>
          <w:marBottom w:val="0"/>
          <w:divBdr>
            <w:top w:val="none" w:sz="0" w:space="0" w:color="auto"/>
            <w:left w:val="none" w:sz="0" w:space="0" w:color="auto"/>
            <w:bottom w:val="none" w:sz="0" w:space="0" w:color="auto"/>
            <w:right w:val="none" w:sz="0" w:space="0" w:color="auto"/>
          </w:divBdr>
        </w:div>
        <w:div w:id="1218468270">
          <w:marLeft w:val="0"/>
          <w:marRight w:val="0"/>
          <w:marTop w:val="0"/>
          <w:marBottom w:val="0"/>
          <w:divBdr>
            <w:top w:val="none" w:sz="0" w:space="0" w:color="auto"/>
            <w:left w:val="none" w:sz="0" w:space="0" w:color="auto"/>
            <w:bottom w:val="none" w:sz="0" w:space="0" w:color="auto"/>
            <w:right w:val="none" w:sz="0" w:space="0" w:color="auto"/>
          </w:divBdr>
        </w:div>
        <w:div w:id="1220632179">
          <w:marLeft w:val="0"/>
          <w:marRight w:val="0"/>
          <w:marTop w:val="0"/>
          <w:marBottom w:val="0"/>
          <w:divBdr>
            <w:top w:val="none" w:sz="0" w:space="0" w:color="auto"/>
            <w:left w:val="none" w:sz="0" w:space="0" w:color="auto"/>
            <w:bottom w:val="none" w:sz="0" w:space="0" w:color="auto"/>
            <w:right w:val="none" w:sz="0" w:space="0" w:color="auto"/>
          </w:divBdr>
        </w:div>
        <w:div w:id="1223518482">
          <w:marLeft w:val="0"/>
          <w:marRight w:val="0"/>
          <w:marTop w:val="0"/>
          <w:marBottom w:val="0"/>
          <w:divBdr>
            <w:top w:val="none" w:sz="0" w:space="0" w:color="auto"/>
            <w:left w:val="none" w:sz="0" w:space="0" w:color="auto"/>
            <w:bottom w:val="none" w:sz="0" w:space="0" w:color="auto"/>
            <w:right w:val="none" w:sz="0" w:space="0" w:color="auto"/>
          </w:divBdr>
        </w:div>
        <w:div w:id="1226260448">
          <w:marLeft w:val="0"/>
          <w:marRight w:val="0"/>
          <w:marTop w:val="0"/>
          <w:marBottom w:val="0"/>
          <w:divBdr>
            <w:top w:val="none" w:sz="0" w:space="0" w:color="auto"/>
            <w:left w:val="none" w:sz="0" w:space="0" w:color="auto"/>
            <w:bottom w:val="none" w:sz="0" w:space="0" w:color="auto"/>
            <w:right w:val="none" w:sz="0" w:space="0" w:color="auto"/>
          </w:divBdr>
        </w:div>
        <w:div w:id="1232160962">
          <w:marLeft w:val="0"/>
          <w:marRight w:val="0"/>
          <w:marTop w:val="0"/>
          <w:marBottom w:val="0"/>
          <w:divBdr>
            <w:top w:val="none" w:sz="0" w:space="0" w:color="auto"/>
            <w:left w:val="none" w:sz="0" w:space="0" w:color="auto"/>
            <w:bottom w:val="none" w:sz="0" w:space="0" w:color="auto"/>
            <w:right w:val="none" w:sz="0" w:space="0" w:color="auto"/>
          </w:divBdr>
        </w:div>
        <w:div w:id="1234118857">
          <w:marLeft w:val="0"/>
          <w:marRight w:val="0"/>
          <w:marTop w:val="0"/>
          <w:marBottom w:val="0"/>
          <w:divBdr>
            <w:top w:val="none" w:sz="0" w:space="0" w:color="auto"/>
            <w:left w:val="none" w:sz="0" w:space="0" w:color="auto"/>
            <w:bottom w:val="none" w:sz="0" w:space="0" w:color="auto"/>
            <w:right w:val="none" w:sz="0" w:space="0" w:color="auto"/>
          </w:divBdr>
        </w:div>
        <w:div w:id="1234974902">
          <w:marLeft w:val="0"/>
          <w:marRight w:val="0"/>
          <w:marTop w:val="0"/>
          <w:marBottom w:val="0"/>
          <w:divBdr>
            <w:top w:val="none" w:sz="0" w:space="0" w:color="auto"/>
            <w:left w:val="none" w:sz="0" w:space="0" w:color="auto"/>
            <w:bottom w:val="none" w:sz="0" w:space="0" w:color="auto"/>
            <w:right w:val="none" w:sz="0" w:space="0" w:color="auto"/>
          </w:divBdr>
        </w:div>
        <w:div w:id="1236552121">
          <w:marLeft w:val="0"/>
          <w:marRight w:val="0"/>
          <w:marTop w:val="0"/>
          <w:marBottom w:val="0"/>
          <w:divBdr>
            <w:top w:val="none" w:sz="0" w:space="0" w:color="auto"/>
            <w:left w:val="none" w:sz="0" w:space="0" w:color="auto"/>
            <w:bottom w:val="none" w:sz="0" w:space="0" w:color="auto"/>
            <w:right w:val="none" w:sz="0" w:space="0" w:color="auto"/>
          </w:divBdr>
        </w:div>
        <w:div w:id="1238708130">
          <w:marLeft w:val="0"/>
          <w:marRight w:val="0"/>
          <w:marTop w:val="0"/>
          <w:marBottom w:val="0"/>
          <w:divBdr>
            <w:top w:val="none" w:sz="0" w:space="0" w:color="auto"/>
            <w:left w:val="none" w:sz="0" w:space="0" w:color="auto"/>
            <w:bottom w:val="none" w:sz="0" w:space="0" w:color="auto"/>
            <w:right w:val="none" w:sz="0" w:space="0" w:color="auto"/>
          </w:divBdr>
        </w:div>
        <w:div w:id="1239170062">
          <w:marLeft w:val="0"/>
          <w:marRight w:val="0"/>
          <w:marTop w:val="0"/>
          <w:marBottom w:val="0"/>
          <w:divBdr>
            <w:top w:val="none" w:sz="0" w:space="0" w:color="auto"/>
            <w:left w:val="none" w:sz="0" w:space="0" w:color="auto"/>
            <w:bottom w:val="none" w:sz="0" w:space="0" w:color="auto"/>
            <w:right w:val="none" w:sz="0" w:space="0" w:color="auto"/>
          </w:divBdr>
        </w:div>
        <w:div w:id="1241059993">
          <w:marLeft w:val="0"/>
          <w:marRight w:val="0"/>
          <w:marTop w:val="0"/>
          <w:marBottom w:val="0"/>
          <w:divBdr>
            <w:top w:val="none" w:sz="0" w:space="0" w:color="auto"/>
            <w:left w:val="none" w:sz="0" w:space="0" w:color="auto"/>
            <w:bottom w:val="none" w:sz="0" w:space="0" w:color="auto"/>
            <w:right w:val="none" w:sz="0" w:space="0" w:color="auto"/>
          </w:divBdr>
        </w:div>
        <w:div w:id="1247760393">
          <w:marLeft w:val="0"/>
          <w:marRight w:val="0"/>
          <w:marTop w:val="0"/>
          <w:marBottom w:val="0"/>
          <w:divBdr>
            <w:top w:val="none" w:sz="0" w:space="0" w:color="auto"/>
            <w:left w:val="none" w:sz="0" w:space="0" w:color="auto"/>
            <w:bottom w:val="none" w:sz="0" w:space="0" w:color="auto"/>
            <w:right w:val="none" w:sz="0" w:space="0" w:color="auto"/>
          </w:divBdr>
        </w:div>
        <w:div w:id="1248264909">
          <w:marLeft w:val="0"/>
          <w:marRight w:val="0"/>
          <w:marTop w:val="0"/>
          <w:marBottom w:val="0"/>
          <w:divBdr>
            <w:top w:val="none" w:sz="0" w:space="0" w:color="auto"/>
            <w:left w:val="none" w:sz="0" w:space="0" w:color="auto"/>
            <w:bottom w:val="none" w:sz="0" w:space="0" w:color="auto"/>
            <w:right w:val="none" w:sz="0" w:space="0" w:color="auto"/>
          </w:divBdr>
        </w:div>
        <w:div w:id="1253658555">
          <w:marLeft w:val="0"/>
          <w:marRight w:val="0"/>
          <w:marTop w:val="0"/>
          <w:marBottom w:val="0"/>
          <w:divBdr>
            <w:top w:val="none" w:sz="0" w:space="0" w:color="auto"/>
            <w:left w:val="none" w:sz="0" w:space="0" w:color="auto"/>
            <w:bottom w:val="none" w:sz="0" w:space="0" w:color="auto"/>
            <w:right w:val="none" w:sz="0" w:space="0" w:color="auto"/>
          </w:divBdr>
        </w:div>
        <w:div w:id="1254585413">
          <w:marLeft w:val="0"/>
          <w:marRight w:val="0"/>
          <w:marTop w:val="0"/>
          <w:marBottom w:val="0"/>
          <w:divBdr>
            <w:top w:val="none" w:sz="0" w:space="0" w:color="auto"/>
            <w:left w:val="none" w:sz="0" w:space="0" w:color="auto"/>
            <w:bottom w:val="none" w:sz="0" w:space="0" w:color="auto"/>
            <w:right w:val="none" w:sz="0" w:space="0" w:color="auto"/>
          </w:divBdr>
        </w:div>
        <w:div w:id="1256747226">
          <w:marLeft w:val="0"/>
          <w:marRight w:val="0"/>
          <w:marTop w:val="0"/>
          <w:marBottom w:val="0"/>
          <w:divBdr>
            <w:top w:val="none" w:sz="0" w:space="0" w:color="auto"/>
            <w:left w:val="none" w:sz="0" w:space="0" w:color="auto"/>
            <w:bottom w:val="none" w:sz="0" w:space="0" w:color="auto"/>
            <w:right w:val="none" w:sz="0" w:space="0" w:color="auto"/>
          </w:divBdr>
        </w:div>
        <w:div w:id="1261138918">
          <w:marLeft w:val="0"/>
          <w:marRight w:val="0"/>
          <w:marTop w:val="0"/>
          <w:marBottom w:val="0"/>
          <w:divBdr>
            <w:top w:val="none" w:sz="0" w:space="0" w:color="auto"/>
            <w:left w:val="none" w:sz="0" w:space="0" w:color="auto"/>
            <w:bottom w:val="none" w:sz="0" w:space="0" w:color="auto"/>
            <w:right w:val="none" w:sz="0" w:space="0" w:color="auto"/>
          </w:divBdr>
        </w:div>
        <w:div w:id="1268779915">
          <w:marLeft w:val="0"/>
          <w:marRight w:val="0"/>
          <w:marTop w:val="0"/>
          <w:marBottom w:val="0"/>
          <w:divBdr>
            <w:top w:val="none" w:sz="0" w:space="0" w:color="auto"/>
            <w:left w:val="none" w:sz="0" w:space="0" w:color="auto"/>
            <w:bottom w:val="none" w:sz="0" w:space="0" w:color="auto"/>
            <w:right w:val="none" w:sz="0" w:space="0" w:color="auto"/>
          </w:divBdr>
        </w:div>
        <w:div w:id="1270698916">
          <w:marLeft w:val="0"/>
          <w:marRight w:val="0"/>
          <w:marTop w:val="0"/>
          <w:marBottom w:val="0"/>
          <w:divBdr>
            <w:top w:val="none" w:sz="0" w:space="0" w:color="auto"/>
            <w:left w:val="none" w:sz="0" w:space="0" w:color="auto"/>
            <w:bottom w:val="none" w:sz="0" w:space="0" w:color="auto"/>
            <w:right w:val="none" w:sz="0" w:space="0" w:color="auto"/>
          </w:divBdr>
        </w:div>
        <w:div w:id="1272591646">
          <w:marLeft w:val="0"/>
          <w:marRight w:val="0"/>
          <w:marTop w:val="0"/>
          <w:marBottom w:val="0"/>
          <w:divBdr>
            <w:top w:val="none" w:sz="0" w:space="0" w:color="auto"/>
            <w:left w:val="none" w:sz="0" w:space="0" w:color="auto"/>
            <w:bottom w:val="none" w:sz="0" w:space="0" w:color="auto"/>
            <w:right w:val="none" w:sz="0" w:space="0" w:color="auto"/>
          </w:divBdr>
        </w:div>
        <w:div w:id="1281568098">
          <w:marLeft w:val="0"/>
          <w:marRight w:val="0"/>
          <w:marTop w:val="0"/>
          <w:marBottom w:val="0"/>
          <w:divBdr>
            <w:top w:val="none" w:sz="0" w:space="0" w:color="auto"/>
            <w:left w:val="none" w:sz="0" w:space="0" w:color="auto"/>
            <w:bottom w:val="none" w:sz="0" w:space="0" w:color="auto"/>
            <w:right w:val="none" w:sz="0" w:space="0" w:color="auto"/>
          </w:divBdr>
        </w:div>
        <w:div w:id="1281841905">
          <w:marLeft w:val="0"/>
          <w:marRight w:val="0"/>
          <w:marTop w:val="0"/>
          <w:marBottom w:val="0"/>
          <w:divBdr>
            <w:top w:val="none" w:sz="0" w:space="0" w:color="auto"/>
            <w:left w:val="none" w:sz="0" w:space="0" w:color="auto"/>
            <w:bottom w:val="none" w:sz="0" w:space="0" w:color="auto"/>
            <w:right w:val="none" w:sz="0" w:space="0" w:color="auto"/>
          </w:divBdr>
        </w:div>
        <w:div w:id="1282687254">
          <w:marLeft w:val="0"/>
          <w:marRight w:val="0"/>
          <w:marTop w:val="0"/>
          <w:marBottom w:val="0"/>
          <w:divBdr>
            <w:top w:val="none" w:sz="0" w:space="0" w:color="auto"/>
            <w:left w:val="none" w:sz="0" w:space="0" w:color="auto"/>
            <w:bottom w:val="none" w:sz="0" w:space="0" w:color="auto"/>
            <w:right w:val="none" w:sz="0" w:space="0" w:color="auto"/>
          </w:divBdr>
        </w:div>
        <w:div w:id="1283998643">
          <w:marLeft w:val="0"/>
          <w:marRight w:val="0"/>
          <w:marTop w:val="0"/>
          <w:marBottom w:val="0"/>
          <w:divBdr>
            <w:top w:val="none" w:sz="0" w:space="0" w:color="auto"/>
            <w:left w:val="none" w:sz="0" w:space="0" w:color="auto"/>
            <w:bottom w:val="none" w:sz="0" w:space="0" w:color="auto"/>
            <w:right w:val="none" w:sz="0" w:space="0" w:color="auto"/>
          </w:divBdr>
        </w:div>
        <w:div w:id="1292058567">
          <w:marLeft w:val="0"/>
          <w:marRight w:val="0"/>
          <w:marTop w:val="0"/>
          <w:marBottom w:val="0"/>
          <w:divBdr>
            <w:top w:val="none" w:sz="0" w:space="0" w:color="auto"/>
            <w:left w:val="none" w:sz="0" w:space="0" w:color="auto"/>
            <w:bottom w:val="none" w:sz="0" w:space="0" w:color="auto"/>
            <w:right w:val="none" w:sz="0" w:space="0" w:color="auto"/>
          </w:divBdr>
        </w:div>
        <w:div w:id="1294405750">
          <w:marLeft w:val="0"/>
          <w:marRight w:val="0"/>
          <w:marTop w:val="0"/>
          <w:marBottom w:val="0"/>
          <w:divBdr>
            <w:top w:val="none" w:sz="0" w:space="0" w:color="auto"/>
            <w:left w:val="none" w:sz="0" w:space="0" w:color="auto"/>
            <w:bottom w:val="none" w:sz="0" w:space="0" w:color="auto"/>
            <w:right w:val="none" w:sz="0" w:space="0" w:color="auto"/>
          </w:divBdr>
        </w:div>
        <w:div w:id="1296368878">
          <w:marLeft w:val="0"/>
          <w:marRight w:val="0"/>
          <w:marTop w:val="0"/>
          <w:marBottom w:val="0"/>
          <w:divBdr>
            <w:top w:val="none" w:sz="0" w:space="0" w:color="auto"/>
            <w:left w:val="none" w:sz="0" w:space="0" w:color="auto"/>
            <w:bottom w:val="none" w:sz="0" w:space="0" w:color="auto"/>
            <w:right w:val="none" w:sz="0" w:space="0" w:color="auto"/>
          </w:divBdr>
        </w:div>
        <w:div w:id="1297907599">
          <w:marLeft w:val="0"/>
          <w:marRight w:val="0"/>
          <w:marTop w:val="0"/>
          <w:marBottom w:val="0"/>
          <w:divBdr>
            <w:top w:val="none" w:sz="0" w:space="0" w:color="auto"/>
            <w:left w:val="none" w:sz="0" w:space="0" w:color="auto"/>
            <w:bottom w:val="none" w:sz="0" w:space="0" w:color="auto"/>
            <w:right w:val="none" w:sz="0" w:space="0" w:color="auto"/>
          </w:divBdr>
        </w:div>
        <w:div w:id="1299411572">
          <w:marLeft w:val="0"/>
          <w:marRight w:val="0"/>
          <w:marTop w:val="0"/>
          <w:marBottom w:val="0"/>
          <w:divBdr>
            <w:top w:val="none" w:sz="0" w:space="0" w:color="auto"/>
            <w:left w:val="none" w:sz="0" w:space="0" w:color="auto"/>
            <w:bottom w:val="none" w:sz="0" w:space="0" w:color="auto"/>
            <w:right w:val="none" w:sz="0" w:space="0" w:color="auto"/>
          </w:divBdr>
        </w:div>
        <w:div w:id="1299996033">
          <w:marLeft w:val="0"/>
          <w:marRight w:val="0"/>
          <w:marTop w:val="0"/>
          <w:marBottom w:val="0"/>
          <w:divBdr>
            <w:top w:val="none" w:sz="0" w:space="0" w:color="auto"/>
            <w:left w:val="none" w:sz="0" w:space="0" w:color="auto"/>
            <w:bottom w:val="none" w:sz="0" w:space="0" w:color="auto"/>
            <w:right w:val="none" w:sz="0" w:space="0" w:color="auto"/>
          </w:divBdr>
        </w:div>
        <w:div w:id="1314719097">
          <w:marLeft w:val="0"/>
          <w:marRight w:val="0"/>
          <w:marTop w:val="0"/>
          <w:marBottom w:val="0"/>
          <w:divBdr>
            <w:top w:val="none" w:sz="0" w:space="0" w:color="auto"/>
            <w:left w:val="none" w:sz="0" w:space="0" w:color="auto"/>
            <w:bottom w:val="none" w:sz="0" w:space="0" w:color="auto"/>
            <w:right w:val="none" w:sz="0" w:space="0" w:color="auto"/>
          </w:divBdr>
        </w:div>
        <w:div w:id="1316450311">
          <w:marLeft w:val="0"/>
          <w:marRight w:val="0"/>
          <w:marTop w:val="0"/>
          <w:marBottom w:val="0"/>
          <w:divBdr>
            <w:top w:val="none" w:sz="0" w:space="0" w:color="auto"/>
            <w:left w:val="none" w:sz="0" w:space="0" w:color="auto"/>
            <w:bottom w:val="none" w:sz="0" w:space="0" w:color="auto"/>
            <w:right w:val="none" w:sz="0" w:space="0" w:color="auto"/>
          </w:divBdr>
        </w:div>
        <w:div w:id="1317109757">
          <w:marLeft w:val="0"/>
          <w:marRight w:val="0"/>
          <w:marTop w:val="0"/>
          <w:marBottom w:val="0"/>
          <w:divBdr>
            <w:top w:val="none" w:sz="0" w:space="0" w:color="auto"/>
            <w:left w:val="none" w:sz="0" w:space="0" w:color="auto"/>
            <w:bottom w:val="none" w:sz="0" w:space="0" w:color="auto"/>
            <w:right w:val="none" w:sz="0" w:space="0" w:color="auto"/>
          </w:divBdr>
        </w:div>
        <w:div w:id="1318458909">
          <w:marLeft w:val="0"/>
          <w:marRight w:val="0"/>
          <w:marTop w:val="0"/>
          <w:marBottom w:val="0"/>
          <w:divBdr>
            <w:top w:val="none" w:sz="0" w:space="0" w:color="auto"/>
            <w:left w:val="none" w:sz="0" w:space="0" w:color="auto"/>
            <w:bottom w:val="none" w:sz="0" w:space="0" w:color="auto"/>
            <w:right w:val="none" w:sz="0" w:space="0" w:color="auto"/>
          </w:divBdr>
        </w:div>
        <w:div w:id="1319192518">
          <w:marLeft w:val="0"/>
          <w:marRight w:val="0"/>
          <w:marTop w:val="0"/>
          <w:marBottom w:val="0"/>
          <w:divBdr>
            <w:top w:val="none" w:sz="0" w:space="0" w:color="auto"/>
            <w:left w:val="none" w:sz="0" w:space="0" w:color="auto"/>
            <w:bottom w:val="none" w:sz="0" w:space="0" w:color="auto"/>
            <w:right w:val="none" w:sz="0" w:space="0" w:color="auto"/>
          </w:divBdr>
        </w:div>
        <w:div w:id="1319306272">
          <w:marLeft w:val="0"/>
          <w:marRight w:val="0"/>
          <w:marTop w:val="0"/>
          <w:marBottom w:val="0"/>
          <w:divBdr>
            <w:top w:val="none" w:sz="0" w:space="0" w:color="auto"/>
            <w:left w:val="none" w:sz="0" w:space="0" w:color="auto"/>
            <w:bottom w:val="none" w:sz="0" w:space="0" w:color="auto"/>
            <w:right w:val="none" w:sz="0" w:space="0" w:color="auto"/>
          </w:divBdr>
        </w:div>
        <w:div w:id="1324552071">
          <w:marLeft w:val="0"/>
          <w:marRight w:val="0"/>
          <w:marTop w:val="0"/>
          <w:marBottom w:val="0"/>
          <w:divBdr>
            <w:top w:val="none" w:sz="0" w:space="0" w:color="auto"/>
            <w:left w:val="none" w:sz="0" w:space="0" w:color="auto"/>
            <w:bottom w:val="none" w:sz="0" w:space="0" w:color="auto"/>
            <w:right w:val="none" w:sz="0" w:space="0" w:color="auto"/>
          </w:divBdr>
        </w:div>
        <w:div w:id="1332026451">
          <w:marLeft w:val="0"/>
          <w:marRight w:val="0"/>
          <w:marTop w:val="0"/>
          <w:marBottom w:val="0"/>
          <w:divBdr>
            <w:top w:val="none" w:sz="0" w:space="0" w:color="auto"/>
            <w:left w:val="none" w:sz="0" w:space="0" w:color="auto"/>
            <w:bottom w:val="none" w:sz="0" w:space="0" w:color="auto"/>
            <w:right w:val="none" w:sz="0" w:space="0" w:color="auto"/>
          </w:divBdr>
        </w:div>
        <w:div w:id="1333142461">
          <w:marLeft w:val="0"/>
          <w:marRight w:val="0"/>
          <w:marTop w:val="0"/>
          <w:marBottom w:val="0"/>
          <w:divBdr>
            <w:top w:val="none" w:sz="0" w:space="0" w:color="auto"/>
            <w:left w:val="none" w:sz="0" w:space="0" w:color="auto"/>
            <w:bottom w:val="none" w:sz="0" w:space="0" w:color="auto"/>
            <w:right w:val="none" w:sz="0" w:space="0" w:color="auto"/>
          </w:divBdr>
        </w:div>
        <w:div w:id="1333408305">
          <w:marLeft w:val="0"/>
          <w:marRight w:val="0"/>
          <w:marTop w:val="0"/>
          <w:marBottom w:val="0"/>
          <w:divBdr>
            <w:top w:val="none" w:sz="0" w:space="0" w:color="auto"/>
            <w:left w:val="none" w:sz="0" w:space="0" w:color="auto"/>
            <w:bottom w:val="none" w:sz="0" w:space="0" w:color="auto"/>
            <w:right w:val="none" w:sz="0" w:space="0" w:color="auto"/>
          </w:divBdr>
        </w:div>
        <w:div w:id="1335763847">
          <w:marLeft w:val="0"/>
          <w:marRight w:val="0"/>
          <w:marTop w:val="0"/>
          <w:marBottom w:val="0"/>
          <w:divBdr>
            <w:top w:val="none" w:sz="0" w:space="0" w:color="auto"/>
            <w:left w:val="none" w:sz="0" w:space="0" w:color="auto"/>
            <w:bottom w:val="none" w:sz="0" w:space="0" w:color="auto"/>
            <w:right w:val="none" w:sz="0" w:space="0" w:color="auto"/>
          </w:divBdr>
        </w:div>
        <w:div w:id="1340308342">
          <w:marLeft w:val="0"/>
          <w:marRight w:val="0"/>
          <w:marTop w:val="0"/>
          <w:marBottom w:val="0"/>
          <w:divBdr>
            <w:top w:val="none" w:sz="0" w:space="0" w:color="auto"/>
            <w:left w:val="none" w:sz="0" w:space="0" w:color="auto"/>
            <w:bottom w:val="none" w:sz="0" w:space="0" w:color="auto"/>
            <w:right w:val="none" w:sz="0" w:space="0" w:color="auto"/>
          </w:divBdr>
        </w:div>
        <w:div w:id="1340548773">
          <w:marLeft w:val="0"/>
          <w:marRight w:val="0"/>
          <w:marTop w:val="0"/>
          <w:marBottom w:val="0"/>
          <w:divBdr>
            <w:top w:val="none" w:sz="0" w:space="0" w:color="auto"/>
            <w:left w:val="none" w:sz="0" w:space="0" w:color="auto"/>
            <w:bottom w:val="none" w:sz="0" w:space="0" w:color="auto"/>
            <w:right w:val="none" w:sz="0" w:space="0" w:color="auto"/>
          </w:divBdr>
        </w:div>
        <w:div w:id="1345397263">
          <w:marLeft w:val="0"/>
          <w:marRight w:val="0"/>
          <w:marTop w:val="0"/>
          <w:marBottom w:val="0"/>
          <w:divBdr>
            <w:top w:val="none" w:sz="0" w:space="0" w:color="auto"/>
            <w:left w:val="none" w:sz="0" w:space="0" w:color="auto"/>
            <w:bottom w:val="none" w:sz="0" w:space="0" w:color="auto"/>
            <w:right w:val="none" w:sz="0" w:space="0" w:color="auto"/>
          </w:divBdr>
        </w:div>
        <w:div w:id="1345589589">
          <w:marLeft w:val="0"/>
          <w:marRight w:val="0"/>
          <w:marTop w:val="0"/>
          <w:marBottom w:val="0"/>
          <w:divBdr>
            <w:top w:val="none" w:sz="0" w:space="0" w:color="auto"/>
            <w:left w:val="none" w:sz="0" w:space="0" w:color="auto"/>
            <w:bottom w:val="none" w:sz="0" w:space="0" w:color="auto"/>
            <w:right w:val="none" w:sz="0" w:space="0" w:color="auto"/>
          </w:divBdr>
        </w:div>
        <w:div w:id="1346859654">
          <w:marLeft w:val="0"/>
          <w:marRight w:val="0"/>
          <w:marTop w:val="0"/>
          <w:marBottom w:val="0"/>
          <w:divBdr>
            <w:top w:val="none" w:sz="0" w:space="0" w:color="auto"/>
            <w:left w:val="none" w:sz="0" w:space="0" w:color="auto"/>
            <w:bottom w:val="none" w:sz="0" w:space="0" w:color="auto"/>
            <w:right w:val="none" w:sz="0" w:space="0" w:color="auto"/>
          </w:divBdr>
        </w:div>
        <w:div w:id="1347175660">
          <w:marLeft w:val="0"/>
          <w:marRight w:val="0"/>
          <w:marTop w:val="0"/>
          <w:marBottom w:val="0"/>
          <w:divBdr>
            <w:top w:val="none" w:sz="0" w:space="0" w:color="auto"/>
            <w:left w:val="none" w:sz="0" w:space="0" w:color="auto"/>
            <w:bottom w:val="none" w:sz="0" w:space="0" w:color="auto"/>
            <w:right w:val="none" w:sz="0" w:space="0" w:color="auto"/>
          </w:divBdr>
        </w:div>
        <w:div w:id="1347824497">
          <w:marLeft w:val="0"/>
          <w:marRight w:val="0"/>
          <w:marTop w:val="0"/>
          <w:marBottom w:val="0"/>
          <w:divBdr>
            <w:top w:val="none" w:sz="0" w:space="0" w:color="auto"/>
            <w:left w:val="none" w:sz="0" w:space="0" w:color="auto"/>
            <w:bottom w:val="none" w:sz="0" w:space="0" w:color="auto"/>
            <w:right w:val="none" w:sz="0" w:space="0" w:color="auto"/>
          </w:divBdr>
        </w:div>
        <w:div w:id="1351637596">
          <w:marLeft w:val="0"/>
          <w:marRight w:val="0"/>
          <w:marTop w:val="0"/>
          <w:marBottom w:val="0"/>
          <w:divBdr>
            <w:top w:val="none" w:sz="0" w:space="0" w:color="auto"/>
            <w:left w:val="none" w:sz="0" w:space="0" w:color="auto"/>
            <w:bottom w:val="none" w:sz="0" w:space="0" w:color="auto"/>
            <w:right w:val="none" w:sz="0" w:space="0" w:color="auto"/>
          </w:divBdr>
        </w:div>
        <w:div w:id="1353261793">
          <w:marLeft w:val="0"/>
          <w:marRight w:val="0"/>
          <w:marTop w:val="0"/>
          <w:marBottom w:val="0"/>
          <w:divBdr>
            <w:top w:val="none" w:sz="0" w:space="0" w:color="auto"/>
            <w:left w:val="none" w:sz="0" w:space="0" w:color="auto"/>
            <w:bottom w:val="none" w:sz="0" w:space="0" w:color="auto"/>
            <w:right w:val="none" w:sz="0" w:space="0" w:color="auto"/>
          </w:divBdr>
        </w:div>
        <w:div w:id="1355381835">
          <w:marLeft w:val="0"/>
          <w:marRight w:val="0"/>
          <w:marTop w:val="0"/>
          <w:marBottom w:val="0"/>
          <w:divBdr>
            <w:top w:val="none" w:sz="0" w:space="0" w:color="auto"/>
            <w:left w:val="none" w:sz="0" w:space="0" w:color="auto"/>
            <w:bottom w:val="none" w:sz="0" w:space="0" w:color="auto"/>
            <w:right w:val="none" w:sz="0" w:space="0" w:color="auto"/>
          </w:divBdr>
        </w:div>
        <w:div w:id="1358655417">
          <w:marLeft w:val="0"/>
          <w:marRight w:val="0"/>
          <w:marTop w:val="0"/>
          <w:marBottom w:val="0"/>
          <w:divBdr>
            <w:top w:val="none" w:sz="0" w:space="0" w:color="auto"/>
            <w:left w:val="none" w:sz="0" w:space="0" w:color="auto"/>
            <w:bottom w:val="none" w:sz="0" w:space="0" w:color="auto"/>
            <w:right w:val="none" w:sz="0" w:space="0" w:color="auto"/>
          </w:divBdr>
        </w:div>
        <w:div w:id="1360006140">
          <w:marLeft w:val="0"/>
          <w:marRight w:val="0"/>
          <w:marTop w:val="0"/>
          <w:marBottom w:val="0"/>
          <w:divBdr>
            <w:top w:val="none" w:sz="0" w:space="0" w:color="auto"/>
            <w:left w:val="none" w:sz="0" w:space="0" w:color="auto"/>
            <w:bottom w:val="none" w:sz="0" w:space="0" w:color="auto"/>
            <w:right w:val="none" w:sz="0" w:space="0" w:color="auto"/>
          </w:divBdr>
        </w:div>
        <w:div w:id="1366516595">
          <w:marLeft w:val="0"/>
          <w:marRight w:val="0"/>
          <w:marTop w:val="0"/>
          <w:marBottom w:val="0"/>
          <w:divBdr>
            <w:top w:val="none" w:sz="0" w:space="0" w:color="auto"/>
            <w:left w:val="none" w:sz="0" w:space="0" w:color="auto"/>
            <w:bottom w:val="none" w:sz="0" w:space="0" w:color="auto"/>
            <w:right w:val="none" w:sz="0" w:space="0" w:color="auto"/>
          </w:divBdr>
        </w:div>
        <w:div w:id="1371804355">
          <w:marLeft w:val="0"/>
          <w:marRight w:val="0"/>
          <w:marTop w:val="0"/>
          <w:marBottom w:val="0"/>
          <w:divBdr>
            <w:top w:val="none" w:sz="0" w:space="0" w:color="auto"/>
            <w:left w:val="none" w:sz="0" w:space="0" w:color="auto"/>
            <w:bottom w:val="none" w:sz="0" w:space="0" w:color="auto"/>
            <w:right w:val="none" w:sz="0" w:space="0" w:color="auto"/>
          </w:divBdr>
        </w:div>
        <w:div w:id="1373729310">
          <w:marLeft w:val="0"/>
          <w:marRight w:val="0"/>
          <w:marTop w:val="0"/>
          <w:marBottom w:val="0"/>
          <w:divBdr>
            <w:top w:val="none" w:sz="0" w:space="0" w:color="auto"/>
            <w:left w:val="none" w:sz="0" w:space="0" w:color="auto"/>
            <w:bottom w:val="none" w:sz="0" w:space="0" w:color="auto"/>
            <w:right w:val="none" w:sz="0" w:space="0" w:color="auto"/>
          </w:divBdr>
        </w:div>
        <w:div w:id="1374114165">
          <w:marLeft w:val="0"/>
          <w:marRight w:val="0"/>
          <w:marTop w:val="0"/>
          <w:marBottom w:val="0"/>
          <w:divBdr>
            <w:top w:val="none" w:sz="0" w:space="0" w:color="auto"/>
            <w:left w:val="none" w:sz="0" w:space="0" w:color="auto"/>
            <w:bottom w:val="none" w:sz="0" w:space="0" w:color="auto"/>
            <w:right w:val="none" w:sz="0" w:space="0" w:color="auto"/>
          </w:divBdr>
        </w:div>
        <w:div w:id="1375353039">
          <w:marLeft w:val="0"/>
          <w:marRight w:val="0"/>
          <w:marTop w:val="0"/>
          <w:marBottom w:val="0"/>
          <w:divBdr>
            <w:top w:val="none" w:sz="0" w:space="0" w:color="auto"/>
            <w:left w:val="none" w:sz="0" w:space="0" w:color="auto"/>
            <w:bottom w:val="none" w:sz="0" w:space="0" w:color="auto"/>
            <w:right w:val="none" w:sz="0" w:space="0" w:color="auto"/>
          </w:divBdr>
        </w:div>
        <w:div w:id="1375616157">
          <w:marLeft w:val="0"/>
          <w:marRight w:val="0"/>
          <w:marTop w:val="0"/>
          <w:marBottom w:val="0"/>
          <w:divBdr>
            <w:top w:val="none" w:sz="0" w:space="0" w:color="auto"/>
            <w:left w:val="none" w:sz="0" w:space="0" w:color="auto"/>
            <w:bottom w:val="none" w:sz="0" w:space="0" w:color="auto"/>
            <w:right w:val="none" w:sz="0" w:space="0" w:color="auto"/>
          </w:divBdr>
        </w:div>
        <w:div w:id="1379091446">
          <w:marLeft w:val="0"/>
          <w:marRight w:val="0"/>
          <w:marTop w:val="0"/>
          <w:marBottom w:val="0"/>
          <w:divBdr>
            <w:top w:val="none" w:sz="0" w:space="0" w:color="auto"/>
            <w:left w:val="none" w:sz="0" w:space="0" w:color="auto"/>
            <w:bottom w:val="none" w:sz="0" w:space="0" w:color="auto"/>
            <w:right w:val="none" w:sz="0" w:space="0" w:color="auto"/>
          </w:divBdr>
        </w:div>
        <w:div w:id="1379161383">
          <w:marLeft w:val="0"/>
          <w:marRight w:val="0"/>
          <w:marTop w:val="0"/>
          <w:marBottom w:val="0"/>
          <w:divBdr>
            <w:top w:val="none" w:sz="0" w:space="0" w:color="auto"/>
            <w:left w:val="none" w:sz="0" w:space="0" w:color="auto"/>
            <w:bottom w:val="none" w:sz="0" w:space="0" w:color="auto"/>
            <w:right w:val="none" w:sz="0" w:space="0" w:color="auto"/>
          </w:divBdr>
        </w:div>
        <w:div w:id="1381174924">
          <w:marLeft w:val="0"/>
          <w:marRight w:val="0"/>
          <w:marTop w:val="0"/>
          <w:marBottom w:val="0"/>
          <w:divBdr>
            <w:top w:val="none" w:sz="0" w:space="0" w:color="auto"/>
            <w:left w:val="none" w:sz="0" w:space="0" w:color="auto"/>
            <w:bottom w:val="none" w:sz="0" w:space="0" w:color="auto"/>
            <w:right w:val="none" w:sz="0" w:space="0" w:color="auto"/>
          </w:divBdr>
        </w:div>
        <w:div w:id="1381242242">
          <w:marLeft w:val="0"/>
          <w:marRight w:val="0"/>
          <w:marTop w:val="0"/>
          <w:marBottom w:val="0"/>
          <w:divBdr>
            <w:top w:val="none" w:sz="0" w:space="0" w:color="auto"/>
            <w:left w:val="none" w:sz="0" w:space="0" w:color="auto"/>
            <w:bottom w:val="none" w:sz="0" w:space="0" w:color="auto"/>
            <w:right w:val="none" w:sz="0" w:space="0" w:color="auto"/>
          </w:divBdr>
        </w:div>
        <w:div w:id="1382753950">
          <w:marLeft w:val="0"/>
          <w:marRight w:val="0"/>
          <w:marTop w:val="0"/>
          <w:marBottom w:val="0"/>
          <w:divBdr>
            <w:top w:val="none" w:sz="0" w:space="0" w:color="auto"/>
            <w:left w:val="none" w:sz="0" w:space="0" w:color="auto"/>
            <w:bottom w:val="none" w:sz="0" w:space="0" w:color="auto"/>
            <w:right w:val="none" w:sz="0" w:space="0" w:color="auto"/>
          </w:divBdr>
        </w:div>
        <w:div w:id="1384985555">
          <w:marLeft w:val="0"/>
          <w:marRight w:val="0"/>
          <w:marTop w:val="0"/>
          <w:marBottom w:val="0"/>
          <w:divBdr>
            <w:top w:val="none" w:sz="0" w:space="0" w:color="auto"/>
            <w:left w:val="none" w:sz="0" w:space="0" w:color="auto"/>
            <w:bottom w:val="none" w:sz="0" w:space="0" w:color="auto"/>
            <w:right w:val="none" w:sz="0" w:space="0" w:color="auto"/>
          </w:divBdr>
        </w:div>
        <w:div w:id="1385641709">
          <w:marLeft w:val="0"/>
          <w:marRight w:val="0"/>
          <w:marTop w:val="0"/>
          <w:marBottom w:val="0"/>
          <w:divBdr>
            <w:top w:val="none" w:sz="0" w:space="0" w:color="auto"/>
            <w:left w:val="none" w:sz="0" w:space="0" w:color="auto"/>
            <w:bottom w:val="none" w:sz="0" w:space="0" w:color="auto"/>
            <w:right w:val="none" w:sz="0" w:space="0" w:color="auto"/>
          </w:divBdr>
        </w:div>
        <w:div w:id="1387800245">
          <w:marLeft w:val="0"/>
          <w:marRight w:val="0"/>
          <w:marTop w:val="0"/>
          <w:marBottom w:val="0"/>
          <w:divBdr>
            <w:top w:val="none" w:sz="0" w:space="0" w:color="auto"/>
            <w:left w:val="none" w:sz="0" w:space="0" w:color="auto"/>
            <w:bottom w:val="none" w:sz="0" w:space="0" w:color="auto"/>
            <w:right w:val="none" w:sz="0" w:space="0" w:color="auto"/>
          </w:divBdr>
        </w:div>
        <w:div w:id="1394304944">
          <w:marLeft w:val="0"/>
          <w:marRight w:val="0"/>
          <w:marTop w:val="0"/>
          <w:marBottom w:val="0"/>
          <w:divBdr>
            <w:top w:val="none" w:sz="0" w:space="0" w:color="auto"/>
            <w:left w:val="none" w:sz="0" w:space="0" w:color="auto"/>
            <w:bottom w:val="none" w:sz="0" w:space="0" w:color="auto"/>
            <w:right w:val="none" w:sz="0" w:space="0" w:color="auto"/>
          </w:divBdr>
        </w:div>
        <w:div w:id="1399131944">
          <w:marLeft w:val="0"/>
          <w:marRight w:val="0"/>
          <w:marTop w:val="0"/>
          <w:marBottom w:val="0"/>
          <w:divBdr>
            <w:top w:val="none" w:sz="0" w:space="0" w:color="auto"/>
            <w:left w:val="none" w:sz="0" w:space="0" w:color="auto"/>
            <w:bottom w:val="none" w:sz="0" w:space="0" w:color="auto"/>
            <w:right w:val="none" w:sz="0" w:space="0" w:color="auto"/>
          </w:divBdr>
        </w:div>
        <w:div w:id="1401102728">
          <w:marLeft w:val="0"/>
          <w:marRight w:val="0"/>
          <w:marTop w:val="0"/>
          <w:marBottom w:val="0"/>
          <w:divBdr>
            <w:top w:val="none" w:sz="0" w:space="0" w:color="auto"/>
            <w:left w:val="none" w:sz="0" w:space="0" w:color="auto"/>
            <w:bottom w:val="none" w:sz="0" w:space="0" w:color="auto"/>
            <w:right w:val="none" w:sz="0" w:space="0" w:color="auto"/>
          </w:divBdr>
        </w:div>
        <w:div w:id="1407650977">
          <w:marLeft w:val="0"/>
          <w:marRight w:val="0"/>
          <w:marTop w:val="0"/>
          <w:marBottom w:val="0"/>
          <w:divBdr>
            <w:top w:val="none" w:sz="0" w:space="0" w:color="auto"/>
            <w:left w:val="none" w:sz="0" w:space="0" w:color="auto"/>
            <w:bottom w:val="none" w:sz="0" w:space="0" w:color="auto"/>
            <w:right w:val="none" w:sz="0" w:space="0" w:color="auto"/>
          </w:divBdr>
        </w:div>
        <w:div w:id="1407846849">
          <w:marLeft w:val="0"/>
          <w:marRight w:val="0"/>
          <w:marTop w:val="0"/>
          <w:marBottom w:val="0"/>
          <w:divBdr>
            <w:top w:val="none" w:sz="0" w:space="0" w:color="auto"/>
            <w:left w:val="none" w:sz="0" w:space="0" w:color="auto"/>
            <w:bottom w:val="none" w:sz="0" w:space="0" w:color="auto"/>
            <w:right w:val="none" w:sz="0" w:space="0" w:color="auto"/>
          </w:divBdr>
        </w:div>
        <w:div w:id="1409614795">
          <w:marLeft w:val="0"/>
          <w:marRight w:val="0"/>
          <w:marTop w:val="0"/>
          <w:marBottom w:val="0"/>
          <w:divBdr>
            <w:top w:val="none" w:sz="0" w:space="0" w:color="auto"/>
            <w:left w:val="none" w:sz="0" w:space="0" w:color="auto"/>
            <w:bottom w:val="none" w:sz="0" w:space="0" w:color="auto"/>
            <w:right w:val="none" w:sz="0" w:space="0" w:color="auto"/>
          </w:divBdr>
        </w:div>
        <w:div w:id="1412118033">
          <w:marLeft w:val="0"/>
          <w:marRight w:val="0"/>
          <w:marTop w:val="0"/>
          <w:marBottom w:val="0"/>
          <w:divBdr>
            <w:top w:val="none" w:sz="0" w:space="0" w:color="auto"/>
            <w:left w:val="none" w:sz="0" w:space="0" w:color="auto"/>
            <w:bottom w:val="none" w:sz="0" w:space="0" w:color="auto"/>
            <w:right w:val="none" w:sz="0" w:space="0" w:color="auto"/>
          </w:divBdr>
        </w:div>
        <w:div w:id="1413939731">
          <w:marLeft w:val="0"/>
          <w:marRight w:val="0"/>
          <w:marTop w:val="0"/>
          <w:marBottom w:val="0"/>
          <w:divBdr>
            <w:top w:val="none" w:sz="0" w:space="0" w:color="auto"/>
            <w:left w:val="none" w:sz="0" w:space="0" w:color="auto"/>
            <w:bottom w:val="none" w:sz="0" w:space="0" w:color="auto"/>
            <w:right w:val="none" w:sz="0" w:space="0" w:color="auto"/>
          </w:divBdr>
        </w:div>
        <w:div w:id="1419135023">
          <w:marLeft w:val="0"/>
          <w:marRight w:val="0"/>
          <w:marTop w:val="0"/>
          <w:marBottom w:val="0"/>
          <w:divBdr>
            <w:top w:val="none" w:sz="0" w:space="0" w:color="auto"/>
            <w:left w:val="none" w:sz="0" w:space="0" w:color="auto"/>
            <w:bottom w:val="none" w:sz="0" w:space="0" w:color="auto"/>
            <w:right w:val="none" w:sz="0" w:space="0" w:color="auto"/>
          </w:divBdr>
        </w:div>
        <w:div w:id="1423376610">
          <w:marLeft w:val="0"/>
          <w:marRight w:val="0"/>
          <w:marTop w:val="0"/>
          <w:marBottom w:val="0"/>
          <w:divBdr>
            <w:top w:val="none" w:sz="0" w:space="0" w:color="auto"/>
            <w:left w:val="none" w:sz="0" w:space="0" w:color="auto"/>
            <w:bottom w:val="none" w:sz="0" w:space="0" w:color="auto"/>
            <w:right w:val="none" w:sz="0" w:space="0" w:color="auto"/>
          </w:divBdr>
        </w:div>
        <w:div w:id="1426341495">
          <w:marLeft w:val="0"/>
          <w:marRight w:val="0"/>
          <w:marTop w:val="0"/>
          <w:marBottom w:val="0"/>
          <w:divBdr>
            <w:top w:val="none" w:sz="0" w:space="0" w:color="auto"/>
            <w:left w:val="none" w:sz="0" w:space="0" w:color="auto"/>
            <w:bottom w:val="none" w:sz="0" w:space="0" w:color="auto"/>
            <w:right w:val="none" w:sz="0" w:space="0" w:color="auto"/>
          </w:divBdr>
        </w:div>
        <w:div w:id="1430344747">
          <w:marLeft w:val="0"/>
          <w:marRight w:val="0"/>
          <w:marTop w:val="0"/>
          <w:marBottom w:val="0"/>
          <w:divBdr>
            <w:top w:val="none" w:sz="0" w:space="0" w:color="auto"/>
            <w:left w:val="none" w:sz="0" w:space="0" w:color="auto"/>
            <w:bottom w:val="none" w:sz="0" w:space="0" w:color="auto"/>
            <w:right w:val="none" w:sz="0" w:space="0" w:color="auto"/>
          </w:divBdr>
        </w:div>
        <w:div w:id="1432360933">
          <w:marLeft w:val="0"/>
          <w:marRight w:val="0"/>
          <w:marTop w:val="0"/>
          <w:marBottom w:val="0"/>
          <w:divBdr>
            <w:top w:val="none" w:sz="0" w:space="0" w:color="auto"/>
            <w:left w:val="none" w:sz="0" w:space="0" w:color="auto"/>
            <w:bottom w:val="none" w:sz="0" w:space="0" w:color="auto"/>
            <w:right w:val="none" w:sz="0" w:space="0" w:color="auto"/>
          </w:divBdr>
        </w:div>
        <w:div w:id="1432973609">
          <w:marLeft w:val="0"/>
          <w:marRight w:val="0"/>
          <w:marTop w:val="0"/>
          <w:marBottom w:val="0"/>
          <w:divBdr>
            <w:top w:val="none" w:sz="0" w:space="0" w:color="auto"/>
            <w:left w:val="none" w:sz="0" w:space="0" w:color="auto"/>
            <w:bottom w:val="none" w:sz="0" w:space="0" w:color="auto"/>
            <w:right w:val="none" w:sz="0" w:space="0" w:color="auto"/>
          </w:divBdr>
        </w:div>
        <w:div w:id="1433938114">
          <w:marLeft w:val="0"/>
          <w:marRight w:val="0"/>
          <w:marTop w:val="0"/>
          <w:marBottom w:val="0"/>
          <w:divBdr>
            <w:top w:val="none" w:sz="0" w:space="0" w:color="auto"/>
            <w:left w:val="none" w:sz="0" w:space="0" w:color="auto"/>
            <w:bottom w:val="none" w:sz="0" w:space="0" w:color="auto"/>
            <w:right w:val="none" w:sz="0" w:space="0" w:color="auto"/>
          </w:divBdr>
        </w:div>
        <w:div w:id="1434669633">
          <w:marLeft w:val="0"/>
          <w:marRight w:val="0"/>
          <w:marTop w:val="0"/>
          <w:marBottom w:val="0"/>
          <w:divBdr>
            <w:top w:val="none" w:sz="0" w:space="0" w:color="auto"/>
            <w:left w:val="none" w:sz="0" w:space="0" w:color="auto"/>
            <w:bottom w:val="none" w:sz="0" w:space="0" w:color="auto"/>
            <w:right w:val="none" w:sz="0" w:space="0" w:color="auto"/>
          </w:divBdr>
        </w:div>
        <w:div w:id="1436905049">
          <w:marLeft w:val="0"/>
          <w:marRight w:val="0"/>
          <w:marTop w:val="0"/>
          <w:marBottom w:val="0"/>
          <w:divBdr>
            <w:top w:val="none" w:sz="0" w:space="0" w:color="auto"/>
            <w:left w:val="none" w:sz="0" w:space="0" w:color="auto"/>
            <w:bottom w:val="none" w:sz="0" w:space="0" w:color="auto"/>
            <w:right w:val="none" w:sz="0" w:space="0" w:color="auto"/>
          </w:divBdr>
        </w:div>
        <w:div w:id="1437675383">
          <w:marLeft w:val="0"/>
          <w:marRight w:val="0"/>
          <w:marTop w:val="0"/>
          <w:marBottom w:val="0"/>
          <w:divBdr>
            <w:top w:val="none" w:sz="0" w:space="0" w:color="auto"/>
            <w:left w:val="none" w:sz="0" w:space="0" w:color="auto"/>
            <w:bottom w:val="none" w:sz="0" w:space="0" w:color="auto"/>
            <w:right w:val="none" w:sz="0" w:space="0" w:color="auto"/>
          </w:divBdr>
        </w:div>
        <w:div w:id="1440828952">
          <w:marLeft w:val="0"/>
          <w:marRight w:val="0"/>
          <w:marTop w:val="0"/>
          <w:marBottom w:val="0"/>
          <w:divBdr>
            <w:top w:val="none" w:sz="0" w:space="0" w:color="auto"/>
            <w:left w:val="none" w:sz="0" w:space="0" w:color="auto"/>
            <w:bottom w:val="none" w:sz="0" w:space="0" w:color="auto"/>
            <w:right w:val="none" w:sz="0" w:space="0" w:color="auto"/>
          </w:divBdr>
        </w:div>
        <w:div w:id="1444108544">
          <w:marLeft w:val="0"/>
          <w:marRight w:val="0"/>
          <w:marTop w:val="0"/>
          <w:marBottom w:val="0"/>
          <w:divBdr>
            <w:top w:val="none" w:sz="0" w:space="0" w:color="auto"/>
            <w:left w:val="none" w:sz="0" w:space="0" w:color="auto"/>
            <w:bottom w:val="none" w:sz="0" w:space="0" w:color="auto"/>
            <w:right w:val="none" w:sz="0" w:space="0" w:color="auto"/>
          </w:divBdr>
        </w:div>
        <w:div w:id="1445997244">
          <w:marLeft w:val="0"/>
          <w:marRight w:val="0"/>
          <w:marTop w:val="0"/>
          <w:marBottom w:val="0"/>
          <w:divBdr>
            <w:top w:val="none" w:sz="0" w:space="0" w:color="auto"/>
            <w:left w:val="none" w:sz="0" w:space="0" w:color="auto"/>
            <w:bottom w:val="none" w:sz="0" w:space="0" w:color="auto"/>
            <w:right w:val="none" w:sz="0" w:space="0" w:color="auto"/>
          </w:divBdr>
        </w:div>
        <w:div w:id="1448695544">
          <w:marLeft w:val="0"/>
          <w:marRight w:val="0"/>
          <w:marTop w:val="0"/>
          <w:marBottom w:val="0"/>
          <w:divBdr>
            <w:top w:val="none" w:sz="0" w:space="0" w:color="auto"/>
            <w:left w:val="none" w:sz="0" w:space="0" w:color="auto"/>
            <w:bottom w:val="none" w:sz="0" w:space="0" w:color="auto"/>
            <w:right w:val="none" w:sz="0" w:space="0" w:color="auto"/>
          </w:divBdr>
        </w:div>
        <w:div w:id="1450200753">
          <w:marLeft w:val="0"/>
          <w:marRight w:val="0"/>
          <w:marTop w:val="0"/>
          <w:marBottom w:val="0"/>
          <w:divBdr>
            <w:top w:val="none" w:sz="0" w:space="0" w:color="auto"/>
            <w:left w:val="none" w:sz="0" w:space="0" w:color="auto"/>
            <w:bottom w:val="none" w:sz="0" w:space="0" w:color="auto"/>
            <w:right w:val="none" w:sz="0" w:space="0" w:color="auto"/>
          </w:divBdr>
        </w:div>
        <w:div w:id="1451706179">
          <w:marLeft w:val="0"/>
          <w:marRight w:val="0"/>
          <w:marTop w:val="0"/>
          <w:marBottom w:val="0"/>
          <w:divBdr>
            <w:top w:val="none" w:sz="0" w:space="0" w:color="auto"/>
            <w:left w:val="none" w:sz="0" w:space="0" w:color="auto"/>
            <w:bottom w:val="none" w:sz="0" w:space="0" w:color="auto"/>
            <w:right w:val="none" w:sz="0" w:space="0" w:color="auto"/>
          </w:divBdr>
        </w:div>
        <w:div w:id="1452630737">
          <w:marLeft w:val="0"/>
          <w:marRight w:val="0"/>
          <w:marTop w:val="0"/>
          <w:marBottom w:val="0"/>
          <w:divBdr>
            <w:top w:val="none" w:sz="0" w:space="0" w:color="auto"/>
            <w:left w:val="none" w:sz="0" w:space="0" w:color="auto"/>
            <w:bottom w:val="none" w:sz="0" w:space="0" w:color="auto"/>
            <w:right w:val="none" w:sz="0" w:space="0" w:color="auto"/>
          </w:divBdr>
        </w:div>
        <w:div w:id="1454251283">
          <w:marLeft w:val="0"/>
          <w:marRight w:val="0"/>
          <w:marTop w:val="0"/>
          <w:marBottom w:val="0"/>
          <w:divBdr>
            <w:top w:val="none" w:sz="0" w:space="0" w:color="auto"/>
            <w:left w:val="none" w:sz="0" w:space="0" w:color="auto"/>
            <w:bottom w:val="none" w:sz="0" w:space="0" w:color="auto"/>
            <w:right w:val="none" w:sz="0" w:space="0" w:color="auto"/>
          </w:divBdr>
        </w:div>
        <w:div w:id="1466968612">
          <w:marLeft w:val="0"/>
          <w:marRight w:val="0"/>
          <w:marTop w:val="0"/>
          <w:marBottom w:val="0"/>
          <w:divBdr>
            <w:top w:val="none" w:sz="0" w:space="0" w:color="auto"/>
            <w:left w:val="none" w:sz="0" w:space="0" w:color="auto"/>
            <w:bottom w:val="none" w:sz="0" w:space="0" w:color="auto"/>
            <w:right w:val="none" w:sz="0" w:space="0" w:color="auto"/>
          </w:divBdr>
        </w:div>
        <w:div w:id="1470705345">
          <w:marLeft w:val="0"/>
          <w:marRight w:val="0"/>
          <w:marTop w:val="0"/>
          <w:marBottom w:val="0"/>
          <w:divBdr>
            <w:top w:val="none" w:sz="0" w:space="0" w:color="auto"/>
            <w:left w:val="none" w:sz="0" w:space="0" w:color="auto"/>
            <w:bottom w:val="none" w:sz="0" w:space="0" w:color="auto"/>
            <w:right w:val="none" w:sz="0" w:space="0" w:color="auto"/>
          </w:divBdr>
        </w:div>
        <w:div w:id="1473330895">
          <w:marLeft w:val="0"/>
          <w:marRight w:val="0"/>
          <w:marTop w:val="0"/>
          <w:marBottom w:val="0"/>
          <w:divBdr>
            <w:top w:val="none" w:sz="0" w:space="0" w:color="auto"/>
            <w:left w:val="none" w:sz="0" w:space="0" w:color="auto"/>
            <w:bottom w:val="none" w:sz="0" w:space="0" w:color="auto"/>
            <w:right w:val="none" w:sz="0" w:space="0" w:color="auto"/>
          </w:divBdr>
        </w:div>
        <w:div w:id="1474521137">
          <w:marLeft w:val="0"/>
          <w:marRight w:val="0"/>
          <w:marTop w:val="0"/>
          <w:marBottom w:val="0"/>
          <w:divBdr>
            <w:top w:val="none" w:sz="0" w:space="0" w:color="auto"/>
            <w:left w:val="none" w:sz="0" w:space="0" w:color="auto"/>
            <w:bottom w:val="none" w:sz="0" w:space="0" w:color="auto"/>
            <w:right w:val="none" w:sz="0" w:space="0" w:color="auto"/>
          </w:divBdr>
        </w:div>
        <w:div w:id="1479803122">
          <w:marLeft w:val="0"/>
          <w:marRight w:val="0"/>
          <w:marTop w:val="0"/>
          <w:marBottom w:val="0"/>
          <w:divBdr>
            <w:top w:val="none" w:sz="0" w:space="0" w:color="auto"/>
            <w:left w:val="none" w:sz="0" w:space="0" w:color="auto"/>
            <w:bottom w:val="none" w:sz="0" w:space="0" w:color="auto"/>
            <w:right w:val="none" w:sz="0" w:space="0" w:color="auto"/>
          </w:divBdr>
        </w:div>
        <w:div w:id="1482305848">
          <w:marLeft w:val="0"/>
          <w:marRight w:val="0"/>
          <w:marTop w:val="0"/>
          <w:marBottom w:val="0"/>
          <w:divBdr>
            <w:top w:val="none" w:sz="0" w:space="0" w:color="auto"/>
            <w:left w:val="none" w:sz="0" w:space="0" w:color="auto"/>
            <w:bottom w:val="none" w:sz="0" w:space="0" w:color="auto"/>
            <w:right w:val="none" w:sz="0" w:space="0" w:color="auto"/>
          </w:divBdr>
        </w:div>
        <w:div w:id="1482576105">
          <w:marLeft w:val="0"/>
          <w:marRight w:val="0"/>
          <w:marTop w:val="0"/>
          <w:marBottom w:val="0"/>
          <w:divBdr>
            <w:top w:val="none" w:sz="0" w:space="0" w:color="auto"/>
            <w:left w:val="none" w:sz="0" w:space="0" w:color="auto"/>
            <w:bottom w:val="none" w:sz="0" w:space="0" w:color="auto"/>
            <w:right w:val="none" w:sz="0" w:space="0" w:color="auto"/>
          </w:divBdr>
        </w:div>
        <w:div w:id="1484084660">
          <w:marLeft w:val="0"/>
          <w:marRight w:val="0"/>
          <w:marTop w:val="0"/>
          <w:marBottom w:val="0"/>
          <w:divBdr>
            <w:top w:val="none" w:sz="0" w:space="0" w:color="auto"/>
            <w:left w:val="none" w:sz="0" w:space="0" w:color="auto"/>
            <w:bottom w:val="none" w:sz="0" w:space="0" w:color="auto"/>
            <w:right w:val="none" w:sz="0" w:space="0" w:color="auto"/>
          </w:divBdr>
        </w:div>
        <w:div w:id="1485321498">
          <w:marLeft w:val="0"/>
          <w:marRight w:val="0"/>
          <w:marTop w:val="0"/>
          <w:marBottom w:val="0"/>
          <w:divBdr>
            <w:top w:val="none" w:sz="0" w:space="0" w:color="auto"/>
            <w:left w:val="none" w:sz="0" w:space="0" w:color="auto"/>
            <w:bottom w:val="none" w:sz="0" w:space="0" w:color="auto"/>
            <w:right w:val="none" w:sz="0" w:space="0" w:color="auto"/>
          </w:divBdr>
        </w:div>
        <w:div w:id="1489055191">
          <w:marLeft w:val="0"/>
          <w:marRight w:val="0"/>
          <w:marTop w:val="0"/>
          <w:marBottom w:val="0"/>
          <w:divBdr>
            <w:top w:val="none" w:sz="0" w:space="0" w:color="auto"/>
            <w:left w:val="none" w:sz="0" w:space="0" w:color="auto"/>
            <w:bottom w:val="none" w:sz="0" w:space="0" w:color="auto"/>
            <w:right w:val="none" w:sz="0" w:space="0" w:color="auto"/>
          </w:divBdr>
        </w:div>
        <w:div w:id="1495956063">
          <w:marLeft w:val="0"/>
          <w:marRight w:val="0"/>
          <w:marTop w:val="0"/>
          <w:marBottom w:val="0"/>
          <w:divBdr>
            <w:top w:val="none" w:sz="0" w:space="0" w:color="auto"/>
            <w:left w:val="none" w:sz="0" w:space="0" w:color="auto"/>
            <w:bottom w:val="none" w:sz="0" w:space="0" w:color="auto"/>
            <w:right w:val="none" w:sz="0" w:space="0" w:color="auto"/>
          </w:divBdr>
        </w:div>
        <w:div w:id="1496261808">
          <w:marLeft w:val="0"/>
          <w:marRight w:val="0"/>
          <w:marTop w:val="0"/>
          <w:marBottom w:val="0"/>
          <w:divBdr>
            <w:top w:val="none" w:sz="0" w:space="0" w:color="auto"/>
            <w:left w:val="none" w:sz="0" w:space="0" w:color="auto"/>
            <w:bottom w:val="none" w:sz="0" w:space="0" w:color="auto"/>
            <w:right w:val="none" w:sz="0" w:space="0" w:color="auto"/>
          </w:divBdr>
        </w:div>
        <w:div w:id="1497695635">
          <w:marLeft w:val="0"/>
          <w:marRight w:val="0"/>
          <w:marTop w:val="0"/>
          <w:marBottom w:val="0"/>
          <w:divBdr>
            <w:top w:val="none" w:sz="0" w:space="0" w:color="auto"/>
            <w:left w:val="none" w:sz="0" w:space="0" w:color="auto"/>
            <w:bottom w:val="none" w:sz="0" w:space="0" w:color="auto"/>
            <w:right w:val="none" w:sz="0" w:space="0" w:color="auto"/>
          </w:divBdr>
        </w:div>
        <w:div w:id="1506938741">
          <w:marLeft w:val="0"/>
          <w:marRight w:val="0"/>
          <w:marTop w:val="0"/>
          <w:marBottom w:val="0"/>
          <w:divBdr>
            <w:top w:val="none" w:sz="0" w:space="0" w:color="auto"/>
            <w:left w:val="none" w:sz="0" w:space="0" w:color="auto"/>
            <w:bottom w:val="none" w:sz="0" w:space="0" w:color="auto"/>
            <w:right w:val="none" w:sz="0" w:space="0" w:color="auto"/>
          </w:divBdr>
        </w:div>
        <w:div w:id="1507789215">
          <w:marLeft w:val="0"/>
          <w:marRight w:val="0"/>
          <w:marTop w:val="0"/>
          <w:marBottom w:val="0"/>
          <w:divBdr>
            <w:top w:val="none" w:sz="0" w:space="0" w:color="auto"/>
            <w:left w:val="none" w:sz="0" w:space="0" w:color="auto"/>
            <w:bottom w:val="none" w:sz="0" w:space="0" w:color="auto"/>
            <w:right w:val="none" w:sz="0" w:space="0" w:color="auto"/>
          </w:divBdr>
        </w:div>
        <w:div w:id="1511409165">
          <w:marLeft w:val="0"/>
          <w:marRight w:val="0"/>
          <w:marTop w:val="0"/>
          <w:marBottom w:val="0"/>
          <w:divBdr>
            <w:top w:val="none" w:sz="0" w:space="0" w:color="auto"/>
            <w:left w:val="none" w:sz="0" w:space="0" w:color="auto"/>
            <w:bottom w:val="none" w:sz="0" w:space="0" w:color="auto"/>
            <w:right w:val="none" w:sz="0" w:space="0" w:color="auto"/>
          </w:divBdr>
        </w:div>
        <w:div w:id="1512914362">
          <w:marLeft w:val="0"/>
          <w:marRight w:val="0"/>
          <w:marTop w:val="0"/>
          <w:marBottom w:val="0"/>
          <w:divBdr>
            <w:top w:val="none" w:sz="0" w:space="0" w:color="auto"/>
            <w:left w:val="none" w:sz="0" w:space="0" w:color="auto"/>
            <w:bottom w:val="none" w:sz="0" w:space="0" w:color="auto"/>
            <w:right w:val="none" w:sz="0" w:space="0" w:color="auto"/>
          </w:divBdr>
        </w:div>
        <w:div w:id="1514104944">
          <w:marLeft w:val="0"/>
          <w:marRight w:val="0"/>
          <w:marTop w:val="0"/>
          <w:marBottom w:val="0"/>
          <w:divBdr>
            <w:top w:val="none" w:sz="0" w:space="0" w:color="auto"/>
            <w:left w:val="none" w:sz="0" w:space="0" w:color="auto"/>
            <w:bottom w:val="none" w:sz="0" w:space="0" w:color="auto"/>
            <w:right w:val="none" w:sz="0" w:space="0" w:color="auto"/>
          </w:divBdr>
        </w:div>
        <w:div w:id="1523477306">
          <w:marLeft w:val="0"/>
          <w:marRight w:val="0"/>
          <w:marTop w:val="0"/>
          <w:marBottom w:val="0"/>
          <w:divBdr>
            <w:top w:val="none" w:sz="0" w:space="0" w:color="auto"/>
            <w:left w:val="none" w:sz="0" w:space="0" w:color="auto"/>
            <w:bottom w:val="none" w:sz="0" w:space="0" w:color="auto"/>
            <w:right w:val="none" w:sz="0" w:space="0" w:color="auto"/>
          </w:divBdr>
        </w:div>
        <w:div w:id="1523593139">
          <w:marLeft w:val="0"/>
          <w:marRight w:val="0"/>
          <w:marTop w:val="0"/>
          <w:marBottom w:val="0"/>
          <w:divBdr>
            <w:top w:val="none" w:sz="0" w:space="0" w:color="auto"/>
            <w:left w:val="none" w:sz="0" w:space="0" w:color="auto"/>
            <w:bottom w:val="none" w:sz="0" w:space="0" w:color="auto"/>
            <w:right w:val="none" w:sz="0" w:space="0" w:color="auto"/>
          </w:divBdr>
        </w:div>
        <w:div w:id="1529685270">
          <w:marLeft w:val="0"/>
          <w:marRight w:val="0"/>
          <w:marTop w:val="0"/>
          <w:marBottom w:val="0"/>
          <w:divBdr>
            <w:top w:val="none" w:sz="0" w:space="0" w:color="auto"/>
            <w:left w:val="none" w:sz="0" w:space="0" w:color="auto"/>
            <w:bottom w:val="none" w:sz="0" w:space="0" w:color="auto"/>
            <w:right w:val="none" w:sz="0" w:space="0" w:color="auto"/>
          </w:divBdr>
        </w:div>
        <w:div w:id="1537235979">
          <w:marLeft w:val="0"/>
          <w:marRight w:val="0"/>
          <w:marTop w:val="0"/>
          <w:marBottom w:val="0"/>
          <w:divBdr>
            <w:top w:val="none" w:sz="0" w:space="0" w:color="auto"/>
            <w:left w:val="none" w:sz="0" w:space="0" w:color="auto"/>
            <w:bottom w:val="none" w:sz="0" w:space="0" w:color="auto"/>
            <w:right w:val="none" w:sz="0" w:space="0" w:color="auto"/>
          </w:divBdr>
        </w:div>
        <w:div w:id="1537306913">
          <w:marLeft w:val="0"/>
          <w:marRight w:val="0"/>
          <w:marTop w:val="0"/>
          <w:marBottom w:val="0"/>
          <w:divBdr>
            <w:top w:val="none" w:sz="0" w:space="0" w:color="auto"/>
            <w:left w:val="none" w:sz="0" w:space="0" w:color="auto"/>
            <w:bottom w:val="none" w:sz="0" w:space="0" w:color="auto"/>
            <w:right w:val="none" w:sz="0" w:space="0" w:color="auto"/>
          </w:divBdr>
        </w:div>
        <w:div w:id="1538397129">
          <w:marLeft w:val="0"/>
          <w:marRight w:val="0"/>
          <w:marTop w:val="0"/>
          <w:marBottom w:val="0"/>
          <w:divBdr>
            <w:top w:val="none" w:sz="0" w:space="0" w:color="auto"/>
            <w:left w:val="none" w:sz="0" w:space="0" w:color="auto"/>
            <w:bottom w:val="none" w:sz="0" w:space="0" w:color="auto"/>
            <w:right w:val="none" w:sz="0" w:space="0" w:color="auto"/>
          </w:divBdr>
        </w:div>
        <w:div w:id="1540628839">
          <w:marLeft w:val="0"/>
          <w:marRight w:val="0"/>
          <w:marTop w:val="0"/>
          <w:marBottom w:val="0"/>
          <w:divBdr>
            <w:top w:val="none" w:sz="0" w:space="0" w:color="auto"/>
            <w:left w:val="none" w:sz="0" w:space="0" w:color="auto"/>
            <w:bottom w:val="none" w:sz="0" w:space="0" w:color="auto"/>
            <w:right w:val="none" w:sz="0" w:space="0" w:color="auto"/>
          </w:divBdr>
        </w:div>
        <w:div w:id="1545559290">
          <w:marLeft w:val="0"/>
          <w:marRight w:val="0"/>
          <w:marTop w:val="0"/>
          <w:marBottom w:val="0"/>
          <w:divBdr>
            <w:top w:val="none" w:sz="0" w:space="0" w:color="auto"/>
            <w:left w:val="none" w:sz="0" w:space="0" w:color="auto"/>
            <w:bottom w:val="none" w:sz="0" w:space="0" w:color="auto"/>
            <w:right w:val="none" w:sz="0" w:space="0" w:color="auto"/>
          </w:divBdr>
        </w:div>
        <w:div w:id="1548106690">
          <w:marLeft w:val="0"/>
          <w:marRight w:val="0"/>
          <w:marTop w:val="0"/>
          <w:marBottom w:val="0"/>
          <w:divBdr>
            <w:top w:val="none" w:sz="0" w:space="0" w:color="auto"/>
            <w:left w:val="none" w:sz="0" w:space="0" w:color="auto"/>
            <w:bottom w:val="none" w:sz="0" w:space="0" w:color="auto"/>
            <w:right w:val="none" w:sz="0" w:space="0" w:color="auto"/>
          </w:divBdr>
        </w:div>
        <w:div w:id="1550267790">
          <w:marLeft w:val="0"/>
          <w:marRight w:val="0"/>
          <w:marTop w:val="0"/>
          <w:marBottom w:val="0"/>
          <w:divBdr>
            <w:top w:val="none" w:sz="0" w:space="0" w:color="auto"/>
            <w:left w:val="none" w:sz="0" w:space="0" w:color="auto"/>
            <w:bottom w:val="none" w:sz="0" w:space="0" w:color="auto"/>
            <w:right w:val="none" w:sz="0" w:space="0" w:color="auto"/>
          </w:divBdr>
        </w:div>
        <w:div w:id="1553810141">
          <w:marLeft w:val="0"/>
          <w:marRight w:val="0"/>
          <w:marTop w:val="0"/>
          <w:marBottom w:val="0"/>
          <w:divBdr>
            <w:top w:val="none" w:sz="0" w:space="0" w:color="auto"/>
            <w:left w:val="none" w:sz="0" w:space="0" w:color="auto"/>
            <w:bottom w:val="none" w:sz="0" w:space="0" w:color="auto"/>
            <w:right w:val="none" w:sz="0" w:space="0" w:color="auto"/>
          </w:divBdr>
        </w:div>
        <w:div w:id="1554345376">
          <w:marLeft w:val="0"/>
          <w:marRight w:val="0"/>
          <w:marTop w:val="0"/>
          <w:marBottom w:val="0"/>
          <w:divBdr>
            <w:top w:val="none" w:sz="0" w:space="0" w:color="auto"/>
            <w:left w:val="none" w:sz="0" w:space="0" w:color="auto"/>
            <w:bottom w:val="none" w:sz="0" w:space="0" w:color="auto"/>
            <w:right w:val="none" w:sz="0" w:space="0" w:color="auto"/>
          </w:divBdr>
        </w:div>
        <w:div w:id="1559896778">
          <w:marLeft w:val="0"/>
          <w:marRight w:val="0"/>
          <w:marTop w:val="0"/>
          <w:marBottom w:val="0"/>
          <w:divBdr>
            <w:top w:val="none" w:sz="0" w:space="0" w:color="auto"/>
            <w:left w:val="none" w:sz="0" w:space="0" w:color="auto"/>
            <w:bottom w:val="none" w:sz="0" w:space="0" w:color="auto"/>
            <w:right w:val="none" w:sz="0" w:space="0" w:color="auto"/>
          </w:divBdr>
        </w:div>
        <w:div w:id="1561014366">
          <w:marLeft w:val="0"/>
          <w:marRight w:val="0"/>
          <w:marTop w:val="0"/>
          <w:marBottom w:val="0"/>
          <w:divBdr>
            <w:top w:val="none" w:sz="0" w:space="0" w:color="auto"/>
            <w:left w:val="none" w:sz="0" w:space="0" w:color="auto"/>
            <w:bottom w:val="none" w:sz="0" w:space="0" w:color="auto"/>
            <w:right w:val="none" w:sz="0" w:space="0" w:color="auto"/>
          </w:divBdr>
        </w:div>
        <w:div w:id="1565218815">
          <w:marLeft w:val="0"/>
          <w:marRight w:val="0"/>
          <w:marTop w:val="0"/>
          <w:marBottom w:val="0"/>
          <w:divBdr>
            <w:top w:val="none" w:sz="0" w:space="0" w:color="auto"/>
            <w:left w:val="none" w:sz="0" w:space="0" w:color="auto"/>
            <w:bottom w:val="none" w:sz="0" w:space="0" w:color="auto"/>
            <w:right w:val="none" w:sz="0" w:space="0" w:color="auto"/>
          </w:divBdr>
        </w:div>
        <w:div w:id="1569995213">
          <w:marLeft w:val="0"/>
          <w:marRight w:val="0"/>
          <w:marTop w:val="0"/>
          <w:marBottom w:val="0"/>
          <w:divBdr>
            <w:top w:val="none" w:sz="0" w:space="0" w:color="auto"/>
            <w:left w:val="none" w:sz="0" w:space="0" w:color="auto"/>
            <w:bottom w:val="none" w:sz="0" w:space="0" w:color="auto"/>
            <w:right w:val="none" w:sz="0" w:space="0" w:color="auto"/>
          </w:divBdr>
        </w:div>
        <w:div w:id="1570918986">
          <w:marLeft w:val="0"/>
          <w:marRight w:val="0"/>
          <w:marTop w:val="0"/>
          <w:marBottom w:val="0"/>
          <w:divBdr>
            <w:top w:val="none" w:sz="0" w:space="0" w:color="auto"/>
            <w:left w:val="none" w:sz="0" w:space="0" w:color="auto"/>
            <w:bottom w:val="none" w:sz="0" w:space="0" w:color="auto"/>
            <w:right w:val="none" w:sz="0" w:space="0" w:color="auto"/>
          </w:divBdr>
        </w:div>
        <w:div w:id="1574700241">
          <w:marLeft w:val="0"/>
          <w:marRight w:val="0"/>
          <w:marTop w:val="0"/>
          <w:marBottom w:val="0"/>
          <w:divBdr>
            <w:top w:val="none" w:sz="0" w:space="0" w:color="auto"/>
            <w:left w:val="none" w:sz="0" w:space="0" w:color="auto"/>
            <w:bottom w:val="none" w:sz="0" w:space="0" w:color="auto"/>
            <w:right w:val="none" w:sz="0" w:space="0" w:color="auto"/>
          </w:divBdr>
        </w:div>
        <w:div w:id="1578587078">
          <w:marLeft w:val="0"/>
          <w:marRight w:val="0"/>
          <w:marTop w:val="0"/>
          <w:marBottom w:val="0"/>
          <w:divBdr>
            <w:top w:val="none" w:sz="0" w:space="0" w:color="auto"/>
            <w:left w:val="none" w:sz="0" w:space="0" w:color="auto"/>
            <w:bottom w:val="none" w:sz="0" w:space="0" w:color="auto"/>
            <w:right w:val="none" w:sz="0" w:space="0" w:color="auto"/>
          </w:divBdr>
        </w:div>
        <w:div w:id="1579168869">
          <w:marLeft w:val="0"/>
          <w:marRight w:val="0"/>
          <w:marTop w:val="0"/>
          <w:marBottom w:val="0"/>
          <w:divBdr>
            <w:top w:val="none" w:sz="0" w:space="0" w:color="auto"/>
            <w:left w:val="none" w:sz="0" w:space="0" w:color="auto"/>
            <w:bottom w:val="none" w:sz="0" w:space="0" w:color="auto"/>
            <w:right w:val="none" w:sz="0" w:space="0" w:color="auto"/>
          </w:divBdr>
        </w:div>
        <w:div w:id="1579554520">
          <w:marLeft w:val="0"/>
          <w:marRight w:val="0"/>
          <w:marTop w:val="0"/>
          <w:marBottom w:val="0"/>
          <w:divBdr>
            <w:top w:val="none" w:sz="0" w:space="0" w:color="auto"/>
            <w:left w:val="none" w:sz="0" w:space="0" w:color="auto"/>
            <w:bottom w:val="none" w:sz="0" w:space="0" w:color="auto"/>
            <w:right w:val="none" w:sz="0" w:space="0" w:color="auto"/>
          </w:divBdr>
        </w:div>
        <w:div w:id="1579629309">
          <w:marLeft w:val="0"/>
          <w:marRight w:val="0"/>
          <w:marTop w:val="0"/>
          <w:marBottom w:val="0"/>
          <w:divBdr>
            <w:top w:val="none" w:sz="0" w:space="0" w:color="auto"/>
            <w:left w:val="none" w:sz="0" w:space="0" w:color="auto"/>
            <w:bottom w:val="none" w:sz="0" w:space="0" w:color="auto"/>
            <w:right w:val="none" w:sz="0" w:space="0" w:color="auto"/>
          </w:divBdr>
        </w:div>
        <w:div w:id="1586188815">
          <w:marLeft w:val="0"/>
          <w:marRight w:val="0"/>
          <w:marTop w:val="0"/>
          <w:marBottom w:val="0"/>
          <w:divBdr>
            <w:top w:val="none" w:sz="0" w:space="0" w:color="auto"/>
            <w:left w:val="none" w:sz="0" w:space="0" w:color="auto"/>
            <w:bottom w:val="none" w:sz="0" w:space="0" w:color="auto"/>
            <w:right w:val="none" w:sz="0" w:space="0" w:color="auto"/>
          </w:divBdr>
        </w:div>
        <w:div w:id="1587109808">
          <w:marLeft w:val="0"/>
          <w:marRight w:val="0"/>
          <w:marTop w:val="0"/>
          <w:marBottom w:val="0"/>
          <w:divBdr>
            <w:top w:val="none" w:sz="0" w:space="0" w:color="auto"/>
            <w:left w:val="none" w:sz="0" w:space="0" w:color="auto"/>
            <w:bottom w:val="none" w:sz="0" w:space="0" w:color="auto"/>
            <w:right w:val="none" w:sz="0" w:space="0" w:color="auto"/>
          </w:divBdr>
        </w:div>
        <w:div w:id="1590312096">
          <w:marLeft w:val="0"/>
          <w:marRight w:val="0"/>
          <w:marTop w:val="0"/>
          <w:marBottom w:val="0"/>
          <w:divBdr>
            <w:top w:val="none" w:sz="0" w:space="0" w:color="auto"/>
            <w:left w:val="none" w:sz="0" w:space="0" w:color="auto"/>
            <w:bottom w:val="none" w:sz="0" w:space="0" w:color="auto"/>
            <w:right w:val="none" w:sz="0" w:space="0" w:color="auto"/>
          </w:divBdr>
        </w:div>
        <w:div w:id="1593392990">
          <w:marLeft w:val="0"/>
          <w:marRight w:val="0"/>
          <w:marTop w:val="0"/>
          <w:marBottom w:val="0"/>
          <w:divBdr>
            <w:top w:val="none" w:sz="0" w:space="0" w:color="auto"/>
            <w:left w:val="none" w:sz="0" w:space="0" w:color="auto"/>
            <w:bottom w:val="none" w:sz="0" w:space="0" w:color="auto"/>
            <w:right w:val="none" w:sz="0" w:space="0" w:color="auto"/>
          </w:divBdr>
        </w:div>
        <w:div w:id="1593511801">
          <w:marLeft w:val="0"/>
          <w:marRight w:val="0"/>
          <w:marTop w:val="0"/>
          <w:marBottom w:val="0"/>
          <w:divBdr>
            <w:top w:val="none" w:sz="0" w:space="0" w:color="auto"/>
            <w:left w:val="none" w:sz="0" w:space="0" w:color="auto"/>
            <w:bottom w:val="none" w:sz="0" w:space="0" w:color="auto"/>
            <w:right w:val="none" w:sz="0" w:space="0" w:color="auto"/>
          </w:divBdr>
        </w:div>
        <w:div w:id="1594128337">
          <w:marLeft w:val="0"/>
          <w:marRight w:val="0"/>
          <w:marTop w:val="0"/>
          <w:marBottom w:val="0"/>
          <w:divBdr>
            <w:top w:val="none" w:sz="0" w:space="0" w:color="auto"/>
            <w:left w:val="none" w:sz="0" w:space="0" w:color="auto"/>
            <w:bottom w:val="none" w:sz="0" w:space="0" w:color="auto"/>
            <w:right w:val="none" w:sz="0" w:space="0" w:color="auto"/>
          </w:divBdr>
        </w:div>
        <w:div w:id="1595476975">
          <w:marLeft w:val="0"/>
          <w:marRight w:val="0"/>
          <w:marTop w:val="0"/>
          <w:marBottom w:val="0"/>
          <w:divBdr>
            <w:top w:val="none" w:sz="0" w:space="0" w:color="auto"/>
            <w:left w:val="none" w:sz="0" w:space="0" w:color="auto"/>
            <w:bottom w:val="none" w:sz="0" w:space="0" w:color="auto"/>
            <w:right w:val="none" w:sz="0" w:space="0" w:color="auto"/>
          </w:divBdr>
        </w:div>
        <w:div w:id="1599406478">
          <w:marLeft w:val="0"/>
          <w:marRight w:val="0"/>
          <w:marTop w:val="0"/>
          <w:marBottom w:val="0"/>
          <w:divBdr>
            <w:top w:val="none" w:sz="0" w:space="0" w:color="auto"/>
            <w:left w:val="none" w:sz="0" w:space="0" w:color="auto"/>
            <w:bottom w:val="none" w:sz="0" w:space="0" w:color="auto"/>
            <w:right w:val="none" w:sz="0" w:space="0" w:color="auto"/>
          </w:divBdr>
        </w:div>
        <w:div w:id="1599941850">
          <w:marLeft w:val="0"/>
          <w:marRight w:val="0"/>
          <w:marTop w:val="0"/>
          <w:marBottom w:val="0"/>
          <w:divBdr>
            <w:top w:val="none" w:sz="0" w:space="0" w:color="auto"/>
            <w:left w:val="none" w:sz="0" w:space="0" w:color="auto"/>
            <w:bottom w:val="none" w:sz="0" w:space="0" w:color="auto"/>
            <w:right w:val="none" w:sz="0" w:space="0" w:color="auto"/>
          </w:divBdr>
        </w:div>
        <w:div w:id="1602563213">
          <w:marLeft w:val="0"/>
          <w:marRight w:val="0"/>
          <w:marTop w:val="0"/>
          <w:marBottom w:val="0"/>
          <w:divBdr>
            <w:top w:val="none" w:sz="0" w:space="0" w:color="auto"/>
            <w:left w:val="none" w:sz="0" w:space="0" w:color="auto"/>
            <w:bottom w:val="none" w:sz="0" w:space="0" w:color="auto"/>
            <w:right w:val="none" w:sz="0" w:space="0" w:color="auto"/>
          </w:divBdr>
        </w:div>
        <w:div w:id="1606384711">
          <w:marLeft w:val="0"/>
          <w:marRight w:val="0"/>
          <w:marTop w:val="0"/>
          <w:marBottom w:val="0"/>
          <w:divBdr>
            <w:top w:val="none" w:sz="0" w:space="0" w:color="auto"/>
            <w:left w:val="none" w:sz="0" w:space="0" w:color="auto"/>
            <w:bottom w:val="none" w:sz="0" w:space="0" w:color="auto"/>
            <w:right w:val="none" w:sz="0" w:space="0" w:color="auto"/>
          </w:divBdr>
        </w:div>
        <w:div w:id="1608732205">
          <w:marLeft w:val="0"/>
          <w:marRight w:val="0"/>
          <w:marTop w:val="0"/>
          <w:marBottom w:val="0"/>
          <w:divBdr>
            <w:top w:val="none" w:sz="0" w:space="0" w:color="auto"/>
            <w:left w:val="none" w:sz="0" w:space="0" w:color="auto"/>
            <w:bottom w:val="none" w:sz="0" w:space="0" w:color="auto"/>
            <w:right w:val="none" w:sz="0" w:space="0" w:color="auto"/>
          </w:divBdr>
        </w:div>
        <w:div w:id="1614554183">
          <w:marLeft w:val="0"/>
          <w:marRight w:val="0"/>
          <w:marTop w:val="0"/>
          <w:marBottom w:val="0"/>
          <w:divBdr>
            <w:top w:val="none" w:sz="0" w:space="0" w:color="auto"/>
            <w:left w:val="none" w:sz="0" w:space="0" w:color="auto"/>
            <w:bottom w:val="none" w:sz="0" w:space="0" w:color="auto"/>
            <w:right w:val="none" w:sz="0" w:space="0" w:color="auto"/>
          </w:divBdr>
        </w:div>
        <w:div w:id="1617635078">
          <w:marLeft w:val="0"/>
          <w:marRight w:val="0"/>
          <w:marTop w:val="0"/>
          <w:marBottom w:val="0"/>
          <w:divBdr>
            <w:top w:val="none" w:sz="0" w:space="0" w:color="auto"/>
            <w:left w:val="none" w:sz="0" w:space="0" w:color="auto"/>
            <w:bottom w:val="none" w:sz="0" w:space="0" w:color="auto"/>
            <w:right w:val="none" w:sz="0" w:space="0" w:color="auto"/>
          </w:divBdr>
        </w:div>
        <w:div w:id="1618099703">
          <w:marLeft w:val="0"/>
          <w:marRight w:val="0"/>
          <w:marTop w:val="0"/>
          <w:marBottom w:val="0"/>
          <w:divBdr>
            <w:top w:val="none" w:sz="0" w:space="0" w:color="auto"/>
            <w:left w:val="none" w:sz="0" w:space="0" w:color="auto"/>
            <w:bottom w:val="none" w:sz="0" w:space="0" w:color="auto"/>
            <w:right w:val="none" w:sz="0" w:space="0" w:color="auto"/>
          </w:divBdr>
        </w:div>
        <w:div w:id="1619218755">
          <w:marLeft w:val="0"/>
          <w:marRight w:val="0"/>
          <w:marTop w:val="0"/>
          <w:marBottom w:val="0"/>
          <w:divBdr>
            <w:top w:val="none" w:sz="0" w:space="0" w:color="auto"/>
            <w:left w:val="none" w:sz="0" w:space="0" w:color="auto"/>
            <w:bottom w:val="none" w:sz="0" w:space="0" w:color="auto"/>
            <w:right w:val="none" w:sz="0" w:space="0" w:color="auto"/>
          </w:divBdr>
        </w:div>
        <w:div w:id="1621255707">
          <w:marLeft w:val="0"/>
          <w:marRight w:val="0"/>
          <w:marTop w:val="0"/>
          <w:marBottom w:val="0"/>
          <w:divBdr>
            <w:top w:val="none" w:sz="0" w:space="0" w:color="auto"/>
            <w:left w:val="none" w:sz="0" w:space="0" w:color="auto"/>
            <w:bottom w:val="none" w:sz="0" w:space="0" w:color="auto"/>
            <w:right w:val="none" w:sz="0" w:space="0" w:color="auto"/>
          </w:divBdr>
        </w:div>
        <w:div w:id="1623225390">
          <w:marLeft w:val="0"/>
          <w:marRight w:val="0"/>
          <w:marTop w:val="0"/>
          <w:marBottom w:val="0"/>
          <w:divBdr>
            <w:top w:val="none" w:sz="0" w:space="0" w:color="auto"/>
            <w:left w:val="none" w:sz="0" w:space="0" w:color="auto"/>
            <w:bottom w:val="none" w:sz="0" w:space="0" w:color="auto"/>
            <w:right w:val="none" w:sz="0" w:space="0" w:color="auto"/>
          </w:divBdr>
        </w:div>
        <w:div w:id="1625428419">
          <w:marLeft w:val="0"/>
          <w:marRight w:val="0"/>
          <w:marTop w:val="0"/>
          <w:marBottom w:val="0"/>
          <w:divBdr>
            <w:top w:val="none" w:sz="0" w:space="0" w:color="auto"/>
            <w:left w:val="none" w:sz="0" w:space="0" w:color="auto"/>
            <w:bottom w:val="none" w:sz="0" w:space="0" w:color="auto"/>
            <w:right w:val="none" w:sz="0" w:space="0" w:color="auto"/>
          </w:divBdr>
        </w:div>
        <w:div w:id="1633822367">
          <w:marLeft w:val="0"/>
          <w:marRight w:val="0"/>
          <w:marTop w:val="0"/>
          <w:marBottom w:val="0"/>
          <w:divBdr>
            <w:top w:val="none" w:sz="0" w:space="0" w:color="auto"/>
            <w:left w:val="none" w:sz="0" w:space="0" w:color="auto"/>
            <w:bottom w:val="none" w:sz="0" w:space="0" w:color="auto"/>
            <w:right w:val="none" w:sz="0" w:space="0" w:color="auto"/>
          </w:divBdr>
        </w:div>
        <w:div w:id="1634361947">
          <w:marLeft w:val="0"/>
          <w:marRight w:val="0"/>
          <w:marTop w:val="0"/>
          <w:marBottom w:val="0"/>
          <w:divBdr>
            <w:top w:val="none" w:sz="0" w:space="0" w:color="auto"/>
            <w:left w:val="none" w:sz="0" w:space="0" w:color="auto"/>
            <w:bottom w:val="none" w:sz="0" w:space="0" w:color="auto"/>
            <w:right w:val="none" w:sz="0" w:space="0" w:color="auto"/>
          </w:divBdr>
        </w:div>
        <w:div w:id="1636908526">
          <w:marLeft w:val="0"/>
          <w:marRight w:val="0"/>
          <w:marTop w:val="0"/>
          <w:marBottom w:val="0"/>
          <w:divBdr>
            <w:top w:val="none" w:sz="0" w:space="0" w:color="auto"/>
            <w:left w:val="none" w:sz="0" w:space="0" w:color="auto"/>
            <w:bottom w:val="none" w:sz="0" w:space="0" w:color="auto"/>
            <w:right w:val="none" w:sz="0" w:space="0" w:color="auto"/>
          </w:divBdr>
        </w:div>
        <w:div w:id="1637031240">
          <w:marLeft w:val="0"/>
          <w:marRight w:val="0"/>
          <w:marTop w:val="0"/>
          <w:marBottom w:val="0"/>
          <w:divBdr>
            <w:top w:val="none" w:sz="0" w:space="0" w:color="auto"/>
            <w:left w:val="none" w:sz="0" w:space="0" w:color="auto"/>
            <w:bottom w:val="none" w:sz="0" w:space="0" w:color="auto"/>
            <w:right w:val="none" w:sz="0" w:space="0" w:color="auto"/>
          </w:divBdr>
        </w:div>
        <w:div w:id="1657759107">
          <w:marLeft w:val="0"/>
          <w:marRight w:val="0"/>
          <w:marTop w:val="0"/>
          <w:marBottom w:val="0"/>
          <w:divBdr>
            <w:top w:val="none" w:sz="0" w:space="0" w:color="auto"/>
            <w:left w:val="none" w:sz="0" w:space="0" w:color="auto"/>
            <w:bottom w:val="none" w:sz="0" w:space="0" w:color="auto"/>
            <w:right w:val="none" w:sz="0" w:space="0" w:color="auto"/>
          </w:divBdr>
        </w:div>
        <w:div w:id="1659186438">
          <w:marLeft w:val="0"/>
          <w:marRight w:val="0"/>
          <w:marTop w:val="0"/>
          <w:marBottom w:val="0"/>
          <w:divBdr>
            <w:top w:val="none" w:sz="0" w:space="0" w:color="auto"/>
            <w:left w:val="none" w:sz="0" w:space="0" w:color="auto"/>
            <w:bottom w:val="none" w:sz="0" w:space="0" w:color="auto"/>
            <w:right w:val="none" w:sz="0" w:space="0" w:color="auto"/>
          </w:divBdr>
        </w:div>
        <w:div w:id="1661539428">
          <w:marLeft w:val="0"/>
          <w:marRight w:val="0"/>
          <w:marTop w:val="0"/>
          <w:marBottom w:val="0"/>
          <w:divBdr>
            <w:top w:val="none" w:sz="0" w:space="0" w:color="auto"/>
            <w:left w:val="none" w:sz="0" w:space="0" w:color="auto"/>
            <w:bottom w:val="none" w:sz="0" w:space="0" w:color="auto"/>
            <w:right w:val="none" w:sz="0" w:space="0" w:color="auto"/>
          </w:divBdr>
        </w:div>
        <w:div w:id="1664820557">
          <w:marLeft w:val="0"/>
          <w:marRight w:val="0"/>
          <w:marTop w:val="0"/>
          <w:marBottom w:val="0"/>
          <w:divBdr>
            <w:top w:val="none" w:sz="0" w:space="0" w:color="auto"/>
            <w:left w:val="none" w:sz="0" w:space="0" w:color="auto"/>
            <w:bottom w:val="none" w:sz="0" w:space="0" w:color="auto"/>
            <w:right w:val="none" w:sz="0" w:space="0" w:color="auto"/>
          </w:divBdr>
        </w:div>
        <w:div w:id="1665427521">
          <w:marLeft w:val="0"/>
          <w:marRight w:val="0"/>
          <w:marTop w:val="0"/>
          <w:marBottom w:val="0"/>
          <w:divBdr>
            <w:top w:val="none" w:sz="0" w:space="0" w:color="auto"/>
            <w:left w:val="none" w:sz="0" w:space="0" w:color="auto"/>
            <w:bottom w:val="none" w:sz="0" w:space="0" w:color="auto"/>
            <w:right w:val="none" w:sz="0" w:space="0" w:color="auto"/>
          </w:divBdr>
        </w:div>
        <w:div w:id="1667245785">
          <w:marLeft w:val="0"/>
          <w:marRight w:val="0"/>
          <w:marTop w:val="0"/>
          <w:marBottom w:val="0"/>
          <w:divBdr>
            <w:top w:val="none" w:sz="0" w:space="0" w:color="auto"/>
            <w:left w:val="none" w:sz="0" w:space="0" w:color="auto"/>
            <w:bottom w:val="none" w:sz="0" w:space="0" w:color="auto"/>
            <w:right w:val="none" w:sz="0" w:space="0" w:color="auto"/>
          </w:divBdr>
        </w:div>
        <w:div w:id="1667436908">
          <w:marLeft w:val="0"/>
          <w:marRight w:val="0"/>
          <w:marTop w:val="0"/>
          <w:marBottom w:val="0"/>
          <w:divBdr>
            <w:top w:val="none" w:sz="0" w:space="0" w:color="auto"/>
            <w:left w:val="none" w:sz="0" w:space="0" w:color="auto"/>
            <w:bottom w:val="none" w:sz="0" w:space="0" w:color="auto"/>
            <w:right w:val="none" w:sz="0" w:space="0" w:color="auto"/>
          </w:divBdr>
        </w:div>
        <w:div w:id="1672442741">
          <w:marLeft w:val="0"/>
          <w:marRight w:val="0"/>
          <w:marTop w:val="0"/>
          <w:marBottom w:val="0"/>
          <w:divBdr>
            <w:top w:val="none" w:sz="0" w:space="0" w:color="auto"/>
            <w:left w:val="none" w:sz="0" w:space="0" w:color="auto"/>
            <w:bottom w:val="none" w:sz="0" w:space="0" w:color="auto"/>
            <w:right w:val="none" w:sz="0" w:space="0" w:color="auto"/>
          </w:divBdr>
        </w:div>
        <w:div w:id="1673490496">
          <w:marLeft w:val="0"/>
          <w:marRight w:val="0"/>
          <w:marTop w:val="0"/>
          <w:marBottom w:val="0"/>
          <w:divBdr>
            <w:top w:val="none" w:sz="0" w:space="0" w:color="auto"/>
            <w:left w:val="none" w:sz="0" w:space="0" w:color="auto"/>
            <w:bottom w:val="none" w:sz="0" w:space="0" w:color="auto"/>
            <w:right w:val="none" w:sz="0" w:space="0" w:color="auto"/>
          </w:divBdr>
        </w:div>
        <w:div w:id="1681278778">
          <w:marLeft w:val="0"/>
          <w:marRight w:val="0"/>
          <w:marTop w:val="0"/>
          <w:marBottom w:val="0"/>
          <w:divBdr>
            <w:top w:val="none" w:sz="0" w:space="0" w:color="auto"/>
            <w:left w:val="none" w:sz="0" w:space="0" w:color="auto"/>
            <w:bottom w:val="none" w:sz="0" w:space="0" w:color="auto"/>
            <w:right w:val="none" w:sz="0" w:space="0" w:color="auto"/>
          </w:divBdr>
        </w:div>
        <w:div w:id="1681424072">
          <w:marLeft w:val="0"/>
          <w:marRight w:val="0"/>
          <w:marTop w:val="0"/>
          <w:marBottom w:val="0"/>
          <w:divBdr>
            <w:top w:val="none" w:sz="0" w:space="0" w:color="auto"/>
            <w:left w:val="none" w:sz="0" w:space="0" w:color="auto"/>
            <w:bottom w:val="none" w:sz="0" w:space="0" w:color="auto"/>
            <w:right w:val="none" w:sz="0" w:space="0" w:color="auto"/>
          </w:divBdr>
        </w:div>
        <w:div w:id="1686517883">
          <w:marLeft w:val="0"/>
          <w:marRight w:val="0"/>
          <w:marTop w:val="0"/>
          <w:marBottom w:val="0"/>
          <w:divBdr>
            <w:top w:val="none" w:sz="0" w:space="0" w:color="auto"/>
            <w:left w:val="none" w:sz="0" w:space="0" w:color="auto"/>
            <w:bottom w:val="none" w:sz="0" w:space="0" w:color="auto"/>
            <w:right w:val="none" w:sz="0" w:space="0" w:color="auto"/>
          </w:divBdr>
        </w:div>
        <w:div w:id="1687368414">
          <w:marLeft w:val="0"/>
          <w:marRight w:val="0"/>
          <w:marTop w:val="0"/>
          <w:marBottom w:val="0"/>
          <w:divBdr>
            <w:top w:val="none" w:sz="0" w:space="0" w:color="auto"/>
            <w:left w:val="none" w:sz="0" w:space="0" w:color="auto"/>
            <w:bottom w:val="none" w:sz="0" w:space="0" w:color="auto"/>
            <w:right w:val="none" w:sz="0" w:space="0" w:color="auto"/>
          </w:divBdr>
        </w:div>
        <w:div w:id="1689794807">
          <w:marLeft w:val="0"/>
          <w:marRight w:val="0"/>
          <w:marTop w:val="0"/>
          <w:marBottom w:val="0"/>
          <w:divBdr>
            <w:top w:val="none" w:sz="0" w:space="0" w:color="auto"/>
            <w:left w:val="none" w:sz="0" w:space="0" w:color="auto"/>
            <w:bottom w:val="none" w:sz="0" w:space="0" w:color="auto"/>
            <w:right w:val="none" w:sz="0" w:space="0" w:color="auto"/>
          </w:divBdr>
        </w:div>
        <w:div w:id="1694771411">
          <w:marLeft w:val="0"/>
          <w:marRight w:val="0"/>
          <w:marTop w:val="0"/>
          <w:marBottom w:val="0"/>
          <w:divBdr>
            <w:top w:val="none" w:sz="0" w:space="0" w:color="auto"/>
            <w:left w:val="none" w:sz="0" w:space="0" w:color="auto"/>
            <w:bottom w:val="none" w:sz="0" w:space="0" w:color="auto"/>
            <w:right w:val="none" w:sz="0" w:space="0" w:color="auto"/>
          </w:divBdr>
        </w:div>
        <w:div w:id="1697467606">
          <w:marLeft w:val="0"/>
          <w:marRight w:val="0"/>
          <w:marTop w:val="0"/>
          <w:marBottom w:val="0"/>
          <w:divBdr>
            <w:top w:val="none" w:sz="0" w:space="0" w:color="auto"/>
            <w:left w:val="none" w:sz="0" w:space="0" w:color="auto"/>
            <w:bottom w:val="none" w:sz="0" w:space="0" w:color="auto"/>
            <w:right w:val="none" w:sz="0" w:space="0" w:color="auto"/>
          </w:divBdr>
        </w:div>
        <w:div w:id="1704357992">
          <w:marLeft w:val="0"/>
          <w:marRight w:val="0"/>
          <w:marTop w:val="0"/>
          <w:marBottom w:val="0"/>
          <w:divBdr>
            <w:top w:val="none" w:sz="0" w:space="0" w:color="auto"/>
            <w:left w:val="none" w:sz="0" w:space="0" w:color="auto"/>
            <w:bottom w:val="none" w:sz="0" w:space="0" w:color="auto"/>
            <w:right w:val="none" w:sz="0" w:space="0" w:color="auto"/>
          </w:divBdr>
        </w:div>
        <w:div w:id="1705054609">
          <w:marLeft w:val="0"/>
          <w:marRight w:val="0"/>
          <w:marTop w:val="0"/>
          <w:marBottom w:val="0"/>
          <w:divBdr>
            <w:top w:val="none" w:sz="0" w:space="0" w:color="auto"/>
            <w:left w:val="none" w:sz="0" w:space="0" w:color="auto"/>
            <w:bottom w:val="none" w:sz="0" w:space="0" w:color="auto"/>
            <w:right w:val="none" w:sz="0" w:space="0" w:color="auto"/>
          </w:divBdr>
        </w:div>
        <w:div w:id="1707949193">
          <w:marLeft w:val="0"/>
          <w:marRight w:val="0"/>
          <w:marTop w:val="0"/>
          <w:marBottom w:val="0"/>
          <w:divBdr>
            <w:top w:val="none" w:sz="0" w:space="0" w:color="auto"/>
            <w:left w:val="none" w:sz="0" w:space="0" w:color="auto"/>
            <w:bottom w:val="none" w:sz="0" w:space="0" w:color="auto"/>
            <w:right w:val="none" w:sz="0" w:space="0" w:color="auto"/>
          </w:divBdr>
        </w:div>
        <w:div w:id="1715273961">
          <w:marLeft w:val="0"/>
          <w:marRight w:val="0"/>
          <w:marTop w:val="0"/>
          <w:marBottom w:val="0"/>
          <w:divBdr>
            <w:top w:val="none" w:sz="0" w:space="0" w:color="auto"/>
            <w:left w:val="none" w:sz="0" w:space="0" w:color="auto"/>
            <w:bottom w:val="none" w:sz="0" w:space="0" w:color="auto"/>
            <w:right w:val="none" w:sz="0" w:space="0" w:color="auto"/>
          </w:divBdr>
        </w:div>
        <w:div w:id="1718164099">
          <w:marLeft w:val="0"/>
          <w:marRight w:val="0"/>
          <w:marTop w:val="0"/>
          <w:marBottom w:val="0"/>
          <w:divBdr>
            <w:top w:val="none" w:sz="0" w:space="0" w:color="auto"/>
            <w:left w:val="none" w:sz="0" w:space="0" w:color="auto"/>
            <w:bottom w:val="none" w:sz="0" w:space="0" w:color="auto"/>
            <w:right w:val="none" w:sz="0" w:space="0" w:color="auto"/>
          </w:divBdr>
        </w:div>
        <w:div w:id="1718354251">
          <w:marLeft w:val="0"/>
          <w:marRight w:val="0"/>
          <w:marTop w:val="0"/>
          <w:marBottom w:val="0"/>
          <w:divBdr>
            <w:top w:val="none" w:sz="0" w:space="0" w:color="auto"/>
            <w:left w:val="none" w:sz="0" w:space="0" w:color="auto"/>
            <w:bottom w:val="none" w:sz="0" w:space="0" w:color="auto"/>
            <w:right w:val="none" w:sz="0" w:space="0" w:color="auto"/>
          </w:divBdr>
        </w:div>
        <w:div w:id="1720393484">
          <w:marLeft w:val="0"/>
          <w:marRight w:val="0"/>
          <w:marTop w:val="0"/>
          <w:marBottom w:val="0"/>
          <w:divBdr>
            <w:top w:val="none" w:sz="0" w:space="0" w:color="auto"/>
            <w:left w:val="none" w:sz="0" w:space="0" w:color="auto"/>
            <w:bottom w:val="none" w:sz="0" w:space="0" w:color="auto"/>
            <w:right w:val="none" w:sz="0" w:space="0" w:color="auto"/>
          </w:divBdr>
        </w:div>
        <w:div w:id="1731883603">
          <w:marLeft w:val="0"/>
          <w:marRight w:val="0"/>
          <w:marTop w:val="0"/>
          <w:marBottom w:val="0"/>
          <w:divBdr>
            <w:top w:val="none" w:sz="0" w:space="0" w:color="auto"/>
            <w:left w:val="none" w:sz="0" w:space="0" w:color="auto"/>
            <w:bottom w:val="none" w:sz="0" w:space="0" w:color="auto"/>
            <w:right w:val="none" w:sz="0" w:space="0" w:color="auto"/>
          </w:divBdr>
        </w:div>
        <w:div w:id="1733117562">
          <w:marLeft w:val="0"/>
          <w:marRight w:val="0"/>
          <w:marTop w:val="0"/>
          <w:marBottom w:val="0"/>
          <w:divBdr>
            <w:top w:val="none" w:sz="0" w:space="0" w:color="auto"/>
            <w:left w:val="none" w:sz="0" w:space="0" w:color="auto"/>
            <w:bottom w:val="none" w:sz="0" w:space="0" w:color="auto"/>
            <w:right w:val="none" w:sz="0" w:space="0" w:color="auto"/>
          </w:divBdr>
        </w:div>
        <w:div w:id="1734541592">
          <w:marLeft w:val="0"/>
          <w:marRight w:val="0"/>
          <w:marTop w:val="0"/>
          <w:marBottom w:val="0"/>
          <w:divBdr>
            <w:top w:val="none" w:sz="0" w:space="0" w:color="auto"/>
            <w:left w:val="none" w:sz="0" w:space="0" w:color="auto"/>
            <w:bottom w:val="none" w:sz="0" w:space="0" w:color="auto"/>
            <w:right w:val="none" w:sz="0" w:space="0" w:color="auto"/>
          </w:divBdr>
        </w:div>
        <w:div w:id="1735666310">
          <w:marLeft w:val="0"/>
          <w:marRight w:val="0"/>
          <w:marTop w:val="0"/>
          <w:marBottom w:val="0"/>
          <w:divBdr>
            <w:top w:val="none" w:sz="0" w:space="0" w:color="auto"/>
            <w:left w:val="none" w:sz="0" w:space="0" w:color="auto"/>
            <w:bottom w:val="none" w:sz="0" w:space="0" w:color="auto"/>
            <w:right w:val="none" w:sz="0" w:space="0" w:color="auto"/>
          </w:divBdr>
        </w:div>
        <w:div w:id="1737583281">
          <w:marLeft w:val="0"/>
          <w:marRight w:val="0"/>
          <w:marTop w:val="0"/>
          <w:marBottom w:val="0"/>
          <w:divBdr>
            <w:top w:val="none" w:sz="0" w:space="0" w:color="auto"/>
            <w:left w:val="none" w:sz="0" w:space="0" w:color="auto"/>
            <w:bottom w:val="none" w:sz="0" w:space="0" w:color="auto"/>
            <w:right w:val="none" w:sz="0" w:space="0" w:color="auto"/>
          </w:divBdr>
        </w:div>
        <w:div w:id="1740010699">
          <w:marLeft w:val="0"/>
          <w:marRight w:val="0"/>
          <w:marTop w:val="0"/>
          <w:marBottom w:val="0"/>
          <w:divBdr>
            <w:top w:val="none" w:sz="0" w:space="0" w:color="auto"/>
            <w:left w:val="none" w:sz="0" w:space="0" w:color="auto"/>
            <w:bottom w:val="none" w:sz="0" w:space="0" w:color="auto"/>
            <w:right w:val="none" w:sz="0" w:space="0" w:color="auto"/>
          </w:divBdr>
        </w:div>
        <w:div w:id="1742681514">
          <w:marLeft w:val="0"/>
          <w:marRight w:val="0"/>
          <w:marTop w:val="0"/>
          <w:marBottom w:val="0"/>
          <w:divBdr>
            <w:top w:val="none" w:sz="0" w:space="0" w:color="auto"/>
            <w:left w:val="none" w:sz="0" w:space="0" w:color="auto"/>
            <w:bottom w:val="none" w:sz="0" w:space="0" w:color="auto"/>
            <w:right w:val="none" w:sz="0" w:space="0" w:color="auto"/>
          </w:divBdr>
        </w:div>
        <w:div w:id="1748963589">
          <w:marLeft w:val="0"/>
          <w:marRight w:val="0"/>
          <w:marTop w:val="0"/>
          <w:marBottom w:val="0"/>
          <w:divBdr>
            <w:top w:val="none" w:sz="0" w:space="0" w:color="auto"/>
            <w:left w:val="none" w:sz="0" w:space="0" w:color="auto"/>
            <w:bottom w:val="none" w:sz="0" w:space="0" w:color="auto"/>
            <w:right w:val="none" w:sz="0" w:space="0" w:color="auto"/>
          </w:divBdr>
        </w:div>
        <w:div w:id="1750080904">
          <w:marLeft w:val="0"/>
          <w:marRight w:val="0"/>
          <w:marTop w:val="0"/>
          <w:marBottom w:val="0"/>
          <w:divBdr>
            <w:top w:val="none" w:sz="0" w:space="0" w:color="auto"/>
            <w:left w:val="none" w:sz="0" w:space="0" w:color="auto"/>
            <w:bottom w:val="none" w:sz="0" w:space="0" w:color="auto"/>
            <w:right w:val="none" w:sz="0" w:space="0" w:color="auto"/>
          </w:divBdr>
        </w:div>
        <w:div w:id="1753115952">
          <w:marLeft w:val="0"/>
          <w:marRight w:val="0"/>
          <w:marTop w:val="0"/>
          <w:marBottom w:val="0"/>
          <w:divBdr>
            <w:top w:val="none" w:sz="0" w:space="0" w:color="auto"/>
            <w:left w:val="none" w:sz="0" w:space="0" w:color="auto"/>
            <w:bottom w:val="none" w:sz="0" w:space="0" w:color="auto"/>
            <w:right w:val="none" w:sz="0" w:space="0" w:color="auto"/>
          </w:divBdr>
        </w:div>
        <w:div w:id="1755973101">
          <w:marLeft w:val="0"/>
          <w:marRight w:val="0"/>
          <w:marTop w:val="0"/>
          <w:marBottom w:val="0"/>
          <w:divBdr>
            <w:top w:val="none" w:sz="0" w:space="0" w:color="auto"/>
            <w:left w:val="none" w:sz="0" w:space="0" w:color="auto"/>
            <w:bottom w:val="none" w:sz="0" w:space="0" w:color="auto"/>
            <w:right w:val="none" w:sz="0" w:space="0" w:color="auto"/>
          </w:divBdr>
        </w:div>
        <w:div w:id="1761296810">
          <w:marLeft w:val="0"/>
          <w:marRight w:val="0"/>
          <w:marTop w:val="0"/>
          <w:marBottom w:val="0"/>
          <w:divBdr>
            <w:top w:val="none" w:sz="0" w:space="0" w:color="auto"/>
            <w:left w:val="none" w:sz="0" w:space="0" w:color="auto"/>
            <w:bottom w:val="none" w:sz="0" w:space="0" w:color="auto"/>
            <w:right w:val="none" w:sz="0" w:space="0" w:color="auto"/>
          </w:divBdr>
        </w:div>
        <w:div w:id="1773552874">
          <w:marLeft w:val="0"/>
          <w:marRight w:val="0"/>
          <w:marTop w:val="0"/>
          <w:marBottom w:val="0"/>
          <w:divBdr>
            <w:top w:val="none" w:sz="0" w:space="0" w:color="auto"/>
            <w:left w:val="none" w:sz="0" w:space="0" w:color="auto"/>
            <w:bottom w:val="none" w:sz="0" w:space="0" w:color="auto"/>
            <w:right w:val="none" w:sz="0" w:space="0" w:color="auto"/>
          </w:divBdr>
        </w:div>
        <w:div w:id="1778593881">
          <w:marLeft w:val="0"/>
          <w:marRight w:val="0"/>
          <w:marTop w:val="0"/>
          <w:marBottom w:val="0"/>
          <w:divBdr>
            <w:top w:val="none" w:sz="0" w:space="0" w:color="auto"/>
            <w:left w:val="none" w:sz="0" w:space="0" w:color="auto"/>
            <w:bottom w:val="none" w:sz="0" w:space="0" w:color="auto"/>
            <w:right w:val="none" w:sz="0" w:space="0" w:color="auto"/>
          </w:divBdr>
        </w:div>
        <w:div w:id="1790078118">
          <w:marLeft w:val="0"/>
          <w:marRight w:val="0"/>
          <w:marTop w:val="0"/>
          <w:marBottom w:val="0"/>
          <w:divBdr>
            <w:top w:val="none" w:sz="0" w:space="0" w:color="auto"/>
            <w:left w:val="none" w:sz="0" w:space="0" w:color="auto"/>
            <w:bottom w:val="none" w:sz="0" w:space="0" w:color="auto"/>
            <w:right w:val="none" w:sz="0" w:space="0" w:color="auto"/>
          </w:divBdr>
        </w:div>
        <w:div w:id="1791439985">
          <w:marLeft w:val="0"/>
          <w:marRight w:val="0"/>
          <w:marTop w:val="0"/>
          <w:marBottom w:val="0"/>
          <w:divBdr>
            <w:top w:val="none" w:sz="0" w:space="0" w:color="auto"/>
            <w:left w:val="none" w:sz="0" w:space="0" w:color="auto"/>
            <w:bottom w:val="none" w:sz="0" w:space="0" w:color="auto"/>
            <w:right w:val="none" w:sz="0" w:space="0" w:color="auto"/>
          </w:divBdr>
        </w:div>
        <w:div w:id="1791513259">
          <w:marLeft w:val="0"/>
          <w:marRight w:val="0"/>
          <w:marTop w:val="0"/>
          <w:marBottom w:val="0"/>
          <w:divBdr>
            <w:top w:val="none" w:sz="0" w:space="0" w:color="auto"/>
            <w:left w:val="none" w:sz="0" w:space="0" w:color="auto"/>
            <w:bottom w:val="none" w:sz="0" w:space="0" w:color="auto"/>
            <w:right w:val="none" w:sz="0" w:space="0" w:color="auto"/>
          </w:divBdr>
        </w:div>
        <w:div w:id="1793866945">
          <w:marLeft w:val="0"/>
          <w:marRight w:val="0"/>
          <w:marTop w:val="0"/>
          <w:marBottom w:val="0"/>
          <w:divBdr>
            <w:top w:val="none" w:sz="0" w:space="0" w:color="auto"/>
            <w:left w:val="none" w:sz="0" w:space="0" w:color="auto"/>
            <w:bottom w:val="none" w:sz="0" w:space="0" w:color="auto"/>
            <w:right w:val="none" w:sz="0" w:space="0" w:color="auto"/>
          </w:divBdr>
        </w:div>
        <w:div w:id="1797793717">
          <w:marLeft w:val="0"/>
          <w:marRight w:val="0"/>
          <w:marTop w:val="0"/>
          <w:marBottom w:val="0"/>
          <w:divBdr>
            <w:top w:val="none" w:sz="0" w:space="0" w:color="auto"/>
            <w:left w:val="none" w:sz="0" w:space="0" w:color="auto"/>
            <w:bottom w:val="none" w:sz="0" w:space="0" w:color="auto"/>
            <w:right w:val="none" w:sz="0" w:space="0" w:color="auto"/>
          </w:divBdr>
        </w:div>
        <w:div w:id="1803813468">
          <w:marLeft w:val="0"/>
          <w:marRight w:val="0"/>
          <w:marTop w:val="0"/>
          <w:marBottom w:val="0"/>
          <w:divBdr>
            <w:top w:val="none" w:sz="0" w:space="0" w:color="auto"/>
            <w:left w:val="none" w:sz="0" w:space="0" w:color="auto"/>
            <w:bottom w:val="none" w:sz="0" w:space="0" w:color="auto"/>
            <w:right w:val="none" w:sz="0" w:space="0" w:color="auto"/>
          </w:divBdr>
        </w:div>
        <w:div w:id="1805536203">
          <w:marLeft w:val="0"/>
          <w:marRight w:val="0"/>
          <w:marTop w:val="0"/>
          <w:marBottom w:val="0"/>
          <w:divBdr>
            <w:top w:val="none" w:sz="0" w:space="0" w:color="auto"/>
            <w:left w:val="none" w:sz="0" w:space="0" w:color="auto"/>
            <w:bottom w:val="none" w:sz="0" w:space="0" w:color="auto"/>
            <w:right w:val="none" w:sz="0" w:space="0" w:color="auto"/>
          </w:divBdr>
        </w:div>
        <w:div w:id="1805780610">
          <w:marLeft w:val="0"/>
          <w:marRight w:val="0"/>
          <w:marTop w:val="0"/>
          <w:marBottom w:val="0"/>
          <w:divBdr>
            <w:top w:val="none" w:sz="0" w:space="0" w:color="auto"/>
            <w:left w:val="none" w:sz="0" w:space="0" w:color="auto"/>
            <w:bottom w:val="none" w:sz="0" w:space="0" w:color="auto"/>
            <w:right w:val="none" w:sz="0" w:space="0" w:color="auto"/>
          </w:divBdr>
        </w:div>
        <w:div w:id="1812213168">
          <w:marLeft w:val="0"/>
          <w:marRight w:val="0"/>
          <w:marTop w:val="0"/>
          <w:marBottom w:val="0"/>
          <w:divBdr>
            <w:top w:val="none" w:sz="0" w:space="0" w:color="auto"/>
            <w:left w:val="none" w:sz="0" w:space="0" w:color="auto"/>
            <w:bottom w:val="none" w:sz="0" w:space="0" w:color="auto"/>
            <w:right w:val="none" w:sz="0" w:space="0" w:color="auto"/>
          </w:divBdr>
        </w:div>
        <w:div w:id="1815027826">
          <w:marLeft w:val="0"/>
          <w:marRight w:val="0"/>
          <w:marTop w:val="0"/>
          <w:marBottom w:val="0"/>
          <w:divBdr>
            <w:top w:val="none" w:sz="0" w:space="0" w:color="auto"/>
            <w:left w:val="none" w:sz="0" w:space="0" w:color="auto"/>
            <w:bottom w:val="none" w:sz="0" w:space="0" w:color="auto"/>
            <w:right w:val="none" w:sz="0" w:space="0" w:color="auto"/>
          </w:divBdr>
        </w:div>
        <w:div w:id="1820733613">
          <w:marLeft w:val="0"/>
          <w:marRight w:val="0"/>
          <w:marTop w:val="0"/>
          <w:marBottom w:val="0"/>
          <w:divBdr>
            <w:top w:val="none" w:sz="0" w:space="0" w:color="auto"/>
            <w:left w:val="none" w:sz="0" w:space="0" w:color="auto"/>
            <w:bottom w:val="none" w:sz="0" w:space="0" w:color="auto"/>
            <w:right w:val="none" w:sz="0" w:space="0" w:color="auto"/>
          </w:divBdr>
        </w:div>
        <w:div w:id="1820998920">
          <w:marLeft w:val="0"/>
          <w:marRight w:val="0"/>
          <w:marTop w:val="0"/>
          <w:marBottom w:val="0"/>
          <w:divBdr>
            <w:top w:val="none" w:sz="0" w:space="0" w:color="auto"/>
            <w:left w:val="none" w:sz="0" w:space="0" w:color="auto"/>
            <w:bottom w:val="none" w:sz="0" w:space="0" w:color="auto"/>
            <w:right w:val="none" w:sz="0" w:space="0" w:color="auto"/>
          </w:divBdr>
        </w:div>
        <w:div w:id="1826358467">
          <w:marLeft w:val="0"/>
          <w:marRight w:val="0"/>
          <w:marTop w:val="0"/>
          <w:marBottom w:val="0"/>
          <w:divBdr>
            <w:top w:val="none" w:sz="0" w:space="0" w:color="auto"/>
            <w:left w:val="none" w:sz="0" w:space="0" w:color="auto"/>
            <w:bottom w:val="none" w:sz="0" w:space="0" w:color="auto"/>
            <w:right w:val="none" w:sz="0" w:space="0" w:color="auto"/>
          </w:divBdr>
        </w:div>
        <w:div w:id="1831940772">
          <w:marLeft w:val="0"/>
          <w:marRight w:val="0"/>
          <w:marTop w:val="0"/>
          <w:marBottom w:val="0"/>
          <w:divBdr>
            <w:top w:val="none" w:sz="0" w:space="0" w:color="auto"/>
            <w:left w:val="none" w:sz="0" w:space="0" w:color="auto"/>
            <w:bottom w:val="none" w:sz="0" w:space="0" w:color="auto"/>
            <w:right w:val="none" w:sz="0" w:space="0" w:color="auto"/>
          </w:divBdr>
        </w:div>
        <w:div w:id="1833253220">
          <w:marLeft w:val="0"/>
          <w:marRight w:val="0"/>
          <w:marTop w:val="0"/>
          <w:marBottom w:val="0"/>
          <w:divBdr>
            <w:top w:val="none" w:sz="0" w:space="0" w:color="auto"/>
            <w:left w:val="none" w:sz="0" w:space="0" w:color="auto"/>
            <w:bottom w:val="none" w:sz="0" w:space="0" w:color="auto"/>
            <w:right w:val="none" w:sz="0" w:space="0" w:color="auto"/>
          </w:divBdr>
        </w:div>
        <w:div w:id="1835367032">
          <w:marLeft w:val="0"/>
          <w:marRight w:val="0"/>
          <w:marTop w:val="0"/>
          <w:marBottom w:val="0"/>
          <w:divBdr>
            <w:top w:val="none" w:sz="0" w:space="0" w:color="auto"/>
            <w:left w:val="none" w:sz="0" w:space="0" w:color="auto"/>
            <w:bottom w:val="none" w:sz="0" w:space="0" w:color="auto"/>
            <w:right w:val="none" w:sz="0" w:space="0" w:color="auto"/>
          </w:divBdr>
        </w:div>
        <w:div w:id="1836265035">
          <w:marLeft w:val="0"/>
          <w:marRight w:val="0"/>
          <w:marTop w:val="0"/>
          <w:marBottom w:val="0"/>
          <w:divBdr>
            <w:top w:val="none" w:sz="0" w:space="0" w:color="auto"/>
            <w:left w:val="none" w:sz="0" w:space="0" w:color="auto"/>
            <w:bottom w:val="none" w:sz="0" w:space="0" w:color="auto"/>
            <w:right w:val="none" w:sz="0" w:space="0" w:color="auto"/>
          </w:divBdr>
        </w:div>
        <w:div w:id="1837645443">
          <w:marLeft w:val="0"/>
          <w:marRight w:val="0"/>
          <w:marTop w:val="0"/>
          <w:marBottom w:val="0"/>
          <w:divBdr>
            <w:top w:val="none" w:sz="0" w:space="0" w:color="auto"/>
            <w:left w:val="none" w:sz="0" w:space="0" w:color="auto"/>
            <w:bottom w:val="none" w:sz="0" w:space="0" w:color="auto"/>
            <w:right w:val="none" w:sz="0" w:space="0" w:color="auto"/>
          </w:divBdr>
        </w:div>
        <w:div w:id="1846438683">
          <w:marLeft w:val="0"/>
          <w:marRight w:val="0"/>
          <w:marTop w:val="0"/>
          <w:marBottom w:val="0"/>
          <w:divBdr>
            <w:top w:val="none" w:sz="0" w:space="0" w:color="auto"/>
            <w:left w:val="none" w:sz="0" w:space="0" w:color="auto"/>
            <w:bottom w:val="none" w:sz="0" w:space="0" w:color="auto"/>
            <w:right w:val="none" w:sz="0" w:space="0" w:color="auto"/>
          </w:divBdr>
        </w:div>
        <w:div w:id="1849557908">
          <w:marLeft w:val="0"/>
          <w:marRight w:val="0"/>
          <w:marTop w:val="0"/>
          <w:marBottom w:val="0"/>
          <w:divBdr>
            <w:top w:val="none" w:sz="0" w:space="0" w:color="auto"/>
            <w:left w:val="none" w:sz="0" w:space="0" w:color="auto"/>
            <w:bottom w:val="none" w:sz="0" w:space="0" w:color="auto"/>
            <w:right w:val="none" w:sz="0" w:space="0" w:color="auto"/>
          </w:divBdr>
        </w:div>
        <w:div w:id="1851867047">
          <w:marLeft w:val="0"/>
          <w:marRight w:val="0"/>
          <w:marTop w:val="0"/>
          <w:marBottom w:val="0"/>
          <w:divBdr>
            <w:top w:val="none" w:sz="0" w:space="0" w:color="auto"/>
            <w:left w:val="none" w:sz="0" w:space="0" w:color="auto"/>
            <w:bottom w:val="none" w:sz="0" w:space="0" w:color="auto"/>
            <w:right w:val="none" w:sz="0" w:space="0" w:color="auto"/>
          </w:divBdr>
        </w:div>
        <w:div w:id="1853449131">
          <w:marLeft w:val="0"/>
          <w:marRight w:val="0"/>
          <w:marTop w:val="0"/>
          <w:marBottom w:val="0"/>
          <w:divBdr>
            <w:top w:val="none" w:sz="0" w:space="0" w:color="auto"/>
            <w:left w:val="none" w:sz="0" w:space="0" w:color="auto"/>
            <w:bottom w:val="none" w:sz="0" w:space="0" w:color="auto"/>
            <w:right w:val="none" w:sz="0" w:space="0" w:color="auto"/>
          </w:divBdr>
        </w:div>
        <w:div w:id="1854147830">
          <w:marLeft w:val="0"/>
          <w:marRight w:val="0"/>
          <w:marTop w:val="0"/>
          <w:marBottom w:val="0"/>
          <w:divBdr>
            <w:top w:val="none" w:sz="0" w:space="0" w:color="auto"/>
            <w:left w:val="none" w:sz="0" w:space="0" w:color="auto"/>
            <w:bottom w:val="none" w:sz="0" w:space="0" w:color="auto"/>
            <w:right w:val="none" w:sz="0" w:space="0" w:color="auto"/>
          </w:divBdr>
        </w:div>
        <w:div w:id="1855223177">
          <w:marLeft w:val="0"/>
          <w:marRight w:val="0"/>
          <w:marTop w:val="0"/>
          <w:marBottom w:val="0"/>
          <w:divBdr>
            <w:top w:val="none" w:sz="0" w:space="0" w:color="auto"/>
            <w:left w:val="none" w:sz="0" w:space="0" w:color="auto"/>
            <w:bottom w:val="none" w:sz="0" w:space="0" w:color="auto"/>
            <w:right w:val="none" w:sz="0" w:space="0" w:color="auto"/>
          </w:divBdr>
        </w:div>
        <w:div w:id="1865046824">
          <w:marLeft w:val="0"/>
          <w:marRight w:val="0"/>
          <w:marTop w:val="0"/>
          <w:marBottom w:val="0"/>
          <w:divBdr>
            <w:top w:val="none" w:sz="0" w:space="0" w:color="auto"/>
            <w:left w:val="none" w:sz="0" w:space="0" w:color="auto"/>
            <w:bottom w:val="none" w:sz="0" w:space="0" w:color="auto"/>
            <w:right w:val="none" w:sz="0" w:space="0" w:color="auto"/>
          </w:divBdr>
        </w:div>
        <w:div w:id="1865945361">
          <w:marLeft w:val="0"/>
          <w:marRight w:val="0"/>
          <w:marTop w:val="0"/>
          <w:marBottom w:val="0"/>
          <w:divBdr>
            <w:top w:val="none" w:sz="0" w:space="0" w:color="auto"/>
            <w:left w:val="none" w:sz="0" w:space="0" w:color="auto"/>
            <w:bottom w:val="none" w:sz="0" w:space="0" w:color="auto"/>
            <w:right w:val="none" w:sz="0" w:space="0" w:color="auto"/>
          </w:divBdr>
        </w:div>
        <w:div w:id="1867869738">
          <w:marLeft w:val="0"/>
          <w:marRight w:val="0"/>
          <w:marTop w:val="0"/>
          <w:marBottom w:val="0"/>
          <w:divBdr>
            <w:top w:val="none" w:sz="0" w:space="0" w:color="auto"/>
            <w:left w:val="none" w:sz="0" w:space="0" w:color="auto"/>
            <w:bottom w:val="none" w:sz="0" w:space="0" w:color="auto"/>
            <w:right w:val="none" w:sz="0" w:space="0" w:color="auto"/>
          </w:divBdr>
        </w:div>
        <w:div w:id="1870948367">
          <w:marLeft w:val="0"/>
          <w:marRight w:val="0"/>
          <w:marTop w:val="0"/>
          <w:marBottom w:val="0"/>
          <w:divBdr>
            <w:top w:val="none" w:sz="0" w:space="0" w:color="auto"/>
            <w:left w:val="none" w:sz="0" w:space="0" w:color="auto"/>
            <w:bottom w:val="none" w:sz="0" w:space="0" w:color="auto"/>
            <w:right w:val="none" w:sz="0" w:space="0" w:color="auto"/>
          </w:divBdr>
        </w:div>
        <w:div w:id="1873032040">
          <w:marLeft w:val="0"/>
          <w:marRight w:val="0"/>
          <w:marTop w:val="0"/>
          <w:marBottom w:val="0"/>
          <w:divBdr>
            <w:top w:val="none" w:sz="0" w:space="0" w:color="auto"/>
            <w:left w:val="none" w:sz="0" w:space="0" w:color="auto"/>
            <w:bottom w:val="none" w:sz="0" w:space="0" w:color="auto"/>
            <w:right w:val="none" w:sz="0" w:space="0" w:color="auto"/>
          </w:divBdr>
        </w:div>
        <w:div w:id="1877543831">
          <w:marLeft w:val="0"/>
          <w:marRight w:val="0"/>
          <w:marTop w:val="0"/>
          <w:marBottom w:val="0"/>
          <w:divBdr>
            <w:top w:val="none" w:sz="0" w:space="0" w:color="auto"/>
            <w:left w:val="none" w:sz="0" w:space="0" w:color="auto"/>
            <w:bottom w:val="none" w:sz="0" w:space="0" w:color="auto"/>
            <w:right w:val="none" w:sz="0" w:space="0" w:color="auto"/>
          </w:divBdr>
        </w:div>
        <w:div w:id="1879006710">
          <w:marLeft w:val="0"/>
          <w:marRight w:val="0"/>
          <w:marTop w:val="0"/>
          <w:marBottom w:val="0"/>
          <w:divBdr>
            <w:top w:val="none" w:sz="0" w:space="0" w:color="auto"/>
            <w:left w:val="none" w:sz="0" w:space="0" w:color="auto"/>
            <w:bottom w:val="none" w:sz="0" w:space="0" w:color="auto"/>
            <w:right w:val="none" w:sz="0" w:space="0" w:color="auto"/>
          </w:divBdr>
        </w:div>
        <w:div w:id="1883059214">
          <w:marLeft w:val="0"/>
          <w:marRight w:val="0"/>
          <w:marTop w:val="0"/>
          <w:marBottom w:val="0"/>
          <w:divBdr>
            <w:top w:val="none" w:sz="0" w:space="0" w:color="auto"/>
            <w:left w:val="none" w:sz="0" w:space="0" w:color="auto"/>
            <w:bottom w:val="none" w:sz="0" w:space="0" w:color="auto"/>
            <w:right w:val="none" w:sz="0" w:space="0" w:color="auto"/>
          </w:divBdr>
        </w:div>
        <w:div w:id="1884630794">
          <w:marLeft w:val="0"/>
          <w:marRight w:val="0"/>
          <w:marTop w:val="0"/>
          <w:marBottom w:val="0"/>
          <w:divBdr>
            <w:top w:val="none" w:sz="0" w:space="0" w:color="auto"/>
            <w:left w:val="none" w:sz="0" w:space="0" w:color="auto"/>
            <w:bottom w:val="none" w:sz="0" w:space="0" w:color="auto"/>
            <w:right w:val="none" w:sz="0" w:space="0" w:color="auto"/>
          </w:divBdr>
        </w:div>
        <w:div w:id="1888488456">
          <w:marLeft w:val="0"/>
          <w:marRight w:val="0"/>
          <w:marTop w:val="0"/>
          <w:marBottom w:val="0"/>
          <w:divBdr>
            <w:top w:val="none" w:sz="0" w:space="0" w:color="auto"/>
            <w:left w:val="none" w:sz="0" w:space="0" w:color="auto"/>
            <w:bottom w:val="none" w:sz="0" w:space="0" w:color="auto"/>
            <w:right w:val="none" w:sz="0" w:space="0" w:color="auto"/>
          </w:divBdr>
        </w:div>
        <w:div w:id="1890412260">
          <w:marLeft w:val="0"/>
          <w:marRight w:val="0"/>
          <w:marTop w:val="0"/>
          <w:marBottom w:val="0"/>
          <w:divBdr>
            <w:top w:val="none" w:sz="0" w:space="0" w:color="auto"/>
            <w:left w:val="none" w:sz="0" w:space="0" w:color="auto"/>
            <w:bottom w:val="none" w:sz="0" w:space="0" w:color="auto"/>
            <w:right w:val="none" w:sz="0" w:space="0" w:color="auto"/>
          </w:divBdr>
        </w:div>
        <w:div w:id="1893224410">
          <w:marLeft w:val="0"/>
          <w:marRight w:val="0"/>
          <w:marTop w:val="0"/>
          <w:marBottom w:val="0"/>
          <w:divBdr>
            <w:top w:val="none" w:sz="0" w:space="0" w:color="auto"/>
            <w:left w:val="none" w:sz="0" w:space="0" w:color="auto"/>
            <w:bottom w:val="none" w:sz="0" w:space="0" w:color="auto"/>
            <w:right w:val="none" w:sz="0" w:space="0" w:color="auto"/>
          </w:divBdr>
        </w:div>
        <w:div w:id="1894075255">
          <w:marLeft w:val="0"/>
          <w:marRight w:val="0"/>
          <w:marTop w:val="0"/>
          <w:marBottom w:val="0"/>
          <w:divBdr>
            <w:top w:val="none" w:sz="0" w:space="0" w:color="auto"/>
            <w:left w:val="none" w:sz="0" w:space="0" w:color="auto"/>
            <w:bottom w:val="none" w:sz="0" w:space="0" w:color="auto"/>
            <w:right w:val="none" w:sz="0" w:space="0" w:color="auto"/>
          </w:divBdr>
        </w:div>
        <w:div w:id="1895236430">
          <w:marLeft w:val="0"/>
          <w:marRight w:val="0"/>
          <w:marTop w:val="0"/>
          <w:marBottom w:val="0"/>
          <w:divBdr>
            <w:top w:val="none" w:sz="0" w:space="0" w:color="auto"/>
            <w:left w:val="none" w:sz="0" w:space="0" w:color="auto"/>
            <w:bottom w:val="none" w:sz="0" w:space="0" w:color="auto"/>
            <w:right w:val="none" w:sz="0" w:space="0" w:color="auto"/>
          </w:divBdr>
        </w:div>
        <w:div w:id="1895653075">
          <w:marLeft w:val="0"/>
          <w:marRight w:val="0"/>
          <w:marTop w:val="0"/>
          <w:marBottom w:val="0"/>
          <w:divBdr>
            <w:top w:val="none" w:sz="0" w:space="0" w:color="auto"/>
            <w:left w:val="none" w:sz="0" w:space="0" w:color="auto"/>
            <w:bottom w:val="none" w:sz="0" w:space="0" w:color="auto"/>
            <w:right w:val="none" w:sz="0" w:space="0" w:color="auto"/>
          </w:divBdr>
        </w:div>
        <w:div w:id="1899246548">
          <w:marLeft w:val="0"/>
          <w:marRight w:val="0"/>
          <w:marTop w:val="0"/>
          <w:marBottom w:val="0"/>
          <w:divBdr>
            <w:top w:val="none" w:sz="0" w:space="0" w:color="auto"/>
            <w:left w:val="none" w:sz="0" w:space="0" w:color="auto"/>
            <w:bottom w:val="none" w:sz="0" w:space="0" w:color="auto"/>
            <w:right w:val="none" w:sz="0" w:space="0" w:color="auto"/>
          </w:divBdr>
        </w:div>
        <w:div w:id="1900089077">
          <w:marLeft w:val="0"/>
          <w:marRight w:val="0"/>
          <w:marTop w:val="0"/>
          <w:marBottom w:val="0"/>
          <w:divBdr>
            <w:top w:val="none" w:sz="0" w:space="0" w:color="auto"/>
            <w:left w:val="none" w:sz="0" w:space="0" w:color="auto"/>
            <w:bottom w:val="none" w:sz="0" w:space="0" w:color="auto"/>
            <w:right w:val="none" w:sz="0" w:space="0" w:color="auto"/>
          </w:divBdr>
        </w:div>
        <w:div w:id="1900555306">
          <w:marLeft w:val="0"/>
          <w:marRight w:val="0"/>
          <w:marTop w:val="0"/>
          <w:marBottom w:val="0"/>
          <w:divBdr>
            <w:top w:val="none" w:sz="0" w:space="0" w:color="auto"/>
            <w:left w:val="none" w:sz="0" w:space="0" w:color="auto"/>
            <w:bottom w:val="none" w:sz="0" w:space="0" w:color="auto"/>
            <w:right w:val="none" w:sz="0" w:space="0" w:color="auto"/>
          </w:divBdr>
        </w:div>
        <w:div w:id="1902905870">
          <w:marLeft w:val="0"/>
          <w:marRight w:val="0"/>
          <w:marTop w:val="0"/>
          <w:marBottom w:val="0"/>
          <w:divBdr>
            <w:top w:val="none" w:sz="0" w:space="0" w:color="auto"/>
            <w:left w:val="none" w:sz="0" w:space="0" w:color="auto"/>
            <w:bottom w:val="none" w:sz="0" w:space="0" w:color="auto"/>
            <w:right w:val="none" w:sz="0" w:space="0" w:color="auto"/>
          </w:divBdr>
        </w:div>
        <w:div w:id="1905753611">
          <w:marLeft w:val="0"/>
          <w:marRight w:val="0"/>
          <w:marTop w:val="0"/>
          <w:marBottom w:val="0"/>
          <w:divBdr>
            <w:top w:val="none" w:sz="0" w:space="0" w:color="auto"/>
            <w:left w:val="none" w:sz="0" w:space="0" w:color="auto"/>
            <w:bottom w:val="none" w:sz="0" w:space="0" w:color="auto"/>
            <w:right w:val="none" w:sz="0" w:space="0" w:color="auto"/>
          </w:divBdr>
        </w:div>
        <w:div w:id="1908957741">
          <w:marLeft w:val="0"/>
          <w:marRight w:val="0"/>
          <w:marTop w:val="0"/>
          <w:marBottom w:val="0"/>
          <w:divBdr>
            <w:top w:val="none" w:sz="0" w:space="0" w:color="auto"/>
            <w:left w:val="none" w:sz="0" w:space="0" w:color="auto"/>
            <w:bottom w:val="none" w:sz="0" w:space="0" w:color="auto"/>
            <w:right w:val="none" w:sz="0" w:space="0" w:color="auto"/>
          </w:divBdr>
        </w:div>
        <w:div w:id="1909802616">
          <w:marLeft w:val="0"/>
          <w:marRight w:val="0"/>
          <w:marTop w:val="0"/>
          <w:marBottom w:val="0"/>
          <w:divBdr>
            <w:top w:val="none" w:sz="0" w:space="0" w:color="auto"/>
            <w:left w:val="none" w:sz="0" w:space="0" w:color="auto"/>
            <w:bottom w:val="none" w:sz="0" w:space="0" w:color="auto"/>
            <w:right w:val="none" w:sz="0" w:space="0" w:color="auto"/>
          </w:divBdr>
        </w:div>
        <w:div w:id="1912353481">
          <w:marLeft w:val="0"/>
          <w:marRight w:val="0"/>
          <w:marTop w:val="0"/>
          <w:marBottom w:val="0"/>
          <w:divBdr>
            <w:top w:val="none" w:sz="0" w:space="0" w:color="auto"/>
            <w:left w:val="none" w:sz="0" w:space="0" w:color="auto"/>
            <w:bottom w:val="none" w:sz="0" w:space="0" w:color="auto"/>
            <w:right w:val="none" w:sz="0" w:space="0" w:color="auto"/>
          </w:divBdr>
        </w:div>
        <w:div w:id="1917594388">
          <w:marLeft w:val="0"/>
          <w:marRight w:val="0"/>
          <w:marTop w:val="0"/>
          <w:marBottom w:val="0"/>
          <w:divBdr>
            <w:top w:val="none" w:sz="0" w:space="0" w:color="auto"/>
            <w:left w:val="none" w:sz="0" w:space="0" w:color="auto"/>
            <w:bottom w:val="none" w:sz="0" w:space="0" w:color="auto"/>
            <w:right w:val="none" w:sz="0" w:space="0" w:color="auto"/>
          </w:divBdr>
        </w:div>
        <w:div w:id="1918049025">
          <w:marLeft w:val="0"/>
          <w:marRight w:val="0"/>
          <w:marTop w:val="0"/>
          <w:marBottom w:val="0"/>
          <w:divBdr>
            <w:top w:val="none" w:sz="0" w:space="0" w:color="auto"/>
            <w:left w:val="none" w:sz="0" w:space="0" w:color="auto"/>
            <w:bottom w:val="none" w:sz="0" w:space="0" w:color="auto"/>
            <w:right w:val="none" w:sz="0" w:space="0" w:color="auto"/>
          </w:divBdr>
        </w:div>
        <w:div w:id="1920170866">
          <w:marLeft w:val="0"/>
          <w:marRight w:val="0"/>
          <w:marTop w:val="0"/>
          <w:marBottom w:val="0"/>
          <w:divBdr>
            <w:top w:val="none" w:sz="0" w:space="0" w:color="auto"/>
            <w:left w:val="none" w:sz="0" w:space="0" w:color="auto"/>
            <w:bottom w:val="none" w:sz="0" w:space="0" w:color="auto"/>
            <w:right w:val="none" w:sz="0" w:space="0" w:color="auto"/>
          </w:divBdr>
        </w:div>
        <w:div w:id="1922712651">
          <w:marLeft w:val="0"/>
          <w:marRight w:val="0"/>
          <w:marTop w:val="0"/>
          <w:marBottom w:val="0"/>
          <w:divBdr>
            <w:top w:val="none" w:sz="0" w:space="0" w:color="auto"/>
            <w:left w:val="none" w:sz="0" w:space="0" w:color="auto"/>
            <w:bottom w:val="none" w:sz="0" w:space="0" w:color="auto"/>
            <w:right w:val="none" w:sz="0" w:space="0" w:color="auto"/>
          </w:divBdr>
        </w:div>
        <w:div w:id="1924339501">
          <w:marLeft w:val="0"/>
          <w:marRight w:val="0"/>
          <w:marTop w:val="0"/>
          <w:marBottom w:val="0"/>
          <w:divBdr>
            <w:top w:val="none" w:sz="0" w:space="0" w:color="auto"/>
            <w:left w:val="none" w:sz="0" w:space="0" w:color="auto"/>
            <w:bottom w:val="none" w:sz="0" w:space="0" w:color="auto"/>
            <w:right w:val="none" w:sz="0" w:space="0" w:color="auto"/>
          </w:divBdr>
        </w:div>
        <w:div w:id="1927689260">
          <w:marLeft w:val="0"/>
          <w:marRight w:val="0"/>
          <w:marTop w:val="0"/>
          <w:marBottom w:val="0"/>
          <w:divBdr>
            <w:top w:val="none" w:sz="0" w:space="0" w:color="auto"/>
            <w:left w:val="none" w:sz="0" w:space="0" w:color="auto"/>
            <w:bottom w:val="none" w:sz="0" w:space="0" w:color="auto"/>
            <w:right w:val="none" w:sz="0" w:space="0" w:color="auto"/>
          </w:divBdr>
        </w:div>
        <w:div w:id="1929651372">
          <w:marLeft w:val="0"/>
          <w:marRight w:val="0"/>
          <w:marTop w:val="0"/>
          <w:marBottom w:val="0"/>
          <w:divBdr>
            <w:top w:val="none" w:sz="0" w:space="0" w:color="auto"/>
            <w:left w:val="none" w:sz="0" w:space="0" w:color="auto"/>
            <w:bottom w:val="none" w:sz="0" w:space="0" w:color="auto"/>
            <w:right w:val="none" w:sz="0" w:space="0" w:color="auto"/>
          </w:divBdr>
        </w:div>
        <w:div w:id="1929923731">
          <w:marLeft w:val="0"/>
          <w:marRight w:val="0"/>
          <w:marTop w:val="0"/>
          <w:marBottom w:val="0"/>
          <w:divBdr>
            <w:top w:val="none" w:sz="0" w:space="0" w:color="auto"/>
            <w:left w:val="none" w:sz="0" w:space="0" w:color="auto"/>
            <w:bottom w:val="none" w:sz="0" w:space="0" w:color="auto"/>
            <w:right w:val="none" w:sz="0" w:space="0" w:color="auto"/>
          </w:divBdr>
        </w:div>
        <w:div w:id="1930388215">
          <w:marLeft w:val="0"/>
          <w:marRight w:val="0"/>
          <w:marTop w:val="0"/>
          <w:marBottom w:val="0"/>
          <w:divBdr>
            <w:top w:val="none" w:sz="0" w:space="0" w:color="auto"/>
            <w:left w:val="none" w:sz="0" w:space="0" w:color="auto"/>
            <w:bottom w:val="none" w:sz="0" w:space="0" w:color="auto"/>
            <w:right w:val="none" w:sz="0" w:space="0" w:color="auto"/>
          </w:divBdr>
        </w:div>
        <w:div w:id="1930960483">
          <w:marLeft w:val="0"/>
          <w:marRight w:val="0"/>
          <w:marTop w:val="0"/>
          <w:marBottom w:val="0"/>
          <w:divBdr>
            <w:top w:val="none" w:sz="0" w:space="0" w:color="auto"/>
            <w:left w:val="none" w:sz="0" w:space="0" w:color="auto"/>
            <w:bottom w:val="none" w:sz="0" w:space="0" w:color="auto"/>
            <w:right w:val="none" w:sz="0" w:space="0" w:color="auto"/>
          </w:divBdr>
        </w:div>
        <w:div w:id="1934391726">
          <w:marLeft w:val="0"/>
          <w:marRight w:val="0"/>
          <w:marTop w:val="0"/>
          <w:marBottom w:val="0"/>
          <w:divBdr>
            <w:top w:val="none" w:sz="0" w:space="0" w:color="auto"/>
            <w:left w:val="none" w:sz="0" w:space="0" w:color="auto"/>
            <w:bottom w:val="none" w:sz="0" w:space="0" w:color="auto"/>
            <w:right w:val="none" w:sz="0" w:space="0" w:color="auto"/>
          </w:divBdr>
        </w:div>
        <w:div w:id="1938053356">
          <w:marLeft w:val="0"/>
          <w:marRight w:val="0"/>
          <w:marTop w:val="0"/>
          <w:marBottom w:val="0"/>
          <w:divBdr>
            <w:top w:val="none" w:sz="0" w:space="0" w:color="auto"/>
            <w:left w:val="none" w:sz="0" w:space="0" w:color="auto"/>
            <w:bottom w:val="none" w:sz="0" w:space="0" w:color="auto"/>
            <w:right w:val="none" w:sz="0" w:space="0" w:color="auto"/>
          </w:divBdr>
        </w:div>
        <w:div w:id="1939097081">
          <w:marLeft w:val="0"/>
          <w:marRight w:val="0"/>
          <w:marTop w:val="0"/>
          <w:marBottom w:val="0"/>
          <w:divBdr>
            <w:top w:val="none" w:sz="0" w:space="0" w:color="auto"/>
            <w:left w:val="none" w:sz="0" w:space="0" w:color="auto"/>
            <w:bottom w:val="none" w:sz="0" w:space="0" w:color="auto"/>
            <w:right w:val="none" w:sz="0" w:space="0" w:color="auto"/>
          </w:divBdr>
        </w:div>
        <w:div w:id="1940945560">
          <w:marLeft w:val="0"/>
          <w:marRight w:val="0"/>
          <w:marTop w:val="0"/>
          <w:marBottom w:val="0"/>
          <w:divBdr>
            <w:top w:val="none" w:sz="0" w:space="0" w:color="auto"/>
            <w:left w:val="none" w:sz="0" w:space="0" w:color="auto"/>
            <w:bottom w:val="none" w:sz="0" w:space="0" w:color="auto"/>
            <w:right w:val="none" w:sz="0" w:space="0" w:color="auto"/>
          </w:divBdr>
        </w:div>
        <w:div w:id="1941336055">
          <w:marLeft w:val="0"/>
          <w:marRight w:val="0"/>
          <w:marTop w:val="0"/>
          <w:marBottom w:val="0"/>
          <w:divBdr>
            <w:top w:val="none" w:sz="0" w:space="0" w:color="auto"/>
            <w:left w:val="none" w:sz="0" w:space="0" w:color="auto"/>
            <w:bottom w:val="none" w:sz="0" w:space="0" w:color="auto"/>
            <w:right w:val="none" w:sz="0" w:space="0" w:color="auto"/>
          </w:divBdr>
        </w:div>
        <w:div w:id="1948392488">
          <w:marLeft w:val="0"/>
          <w:marRight w:val="0"/>
          <w:marTop w:val="0"/>
          <w:marBottom w:val="0"/>
          <w:divBdr>
            <w:top w:val="none" w:sz="0" w:space="0" w:color="auto"/>
            <w:left w:val="none" w:sz="0" w:space="0" w:color="auto"/>
            <w:bottom w:val="none" w:sz="0" w:space="0" w:color="auto"/>
            <w:right w:val="none" w:sz="0" w:space="0" w:color="auto"/>
          </w:divBdr>
        </w:div>
        <w:div w:id="1948850850">
          <w:marLeft w:val="0"/>
          <w:marRight w:val="0"/>
          <w:marTop w:val="0"/>
          <w:marBottom w:val="0"/>
          <w:divBdr>
            <w:top w:val="none" w:sz="0" w:space="0" w:color="auto"/>
            <w:left w:val="none" w:sz="0" w:space="0" w:color="auto"/>
            <w:bottom w:val="none" w:sz="0" w:space="0" w:color="auto"/>
            <w:right w:val="none" w:sz="0" w:space="0" w:color="auto"/>
          </w:divBdr>
        </w:div>
        <w:div w:id="1950964217">
          <w:marLeft w:val="0"/>
          <w:marRight w:val="0"/>
          <w:marTop w:val="0"/>
          <w:marBottom w:val="0"/>
          <w:divBdr>
            <w:top w:val="none" w:sz="0" w:space="0" w:color="auto"/>
            <w:left w:val="none" w:sz="0" w:space="0" w:color="auto"/>
            <w:bottom w:val="none" w:sz="0" w:space="0" w:color="auto"/>
            <w:right w:val="none" w:sz="0" w:space="0" w:color="auto"/>
          </w:divBdr>
        </w:div>
        <w:div w:id="1951861476">
          <w:marLeft w:val="0"/>
          <w:marRight w:val="0"/>
          <w:marTop w:val="0"/>
          <w:marBottom w:val="0"/>
          <w:divBdr>
            <w:top w:val="none" w:sz="0" w:space="0" w:color="auto"/>
            <w:left w:val="none" w:sz="0" w:space="0" w:color="auto"/>
            <w:bottom w:val="none" w:sz="0" w:space="0" w:color="auto"/>
            <w:right w:val="none" w:sz="0" w:space="0" w:color="auto"/>
          </w:divBdr>
        </w:div>
        <w:div w:id="1952131216">
          <w:marLeft w:val="0"/>
          <w:marRight w:val="0"/>
          <w:marTop w:val="0"/>
          <w:marBottom w:val="0"/>
          <w:divBdr>
            <w:top w:val="none" w:sz="0" w:space="0" w:color="auto"/>
            <w:left w:val="none" w:sz="0" w:space="0" w:color="auto"/>
            <w:bottom w:val="none" w:sz="0" w:space="0" w:color="auto"/>
            <w:right w:val="none" w:sz="0" w:space="0" w:color="auto"/>
          </w:divBdr>
        </w:div>
        <w:div w:id="1954361415">
          <w:marLeft w:val="0"/>
          <w:marRight w:val="0"/>
          <w:marTop w:val="0"/>
          <w:marBottom w:val="0"/>
          <w:divBdr>
            <w:top w:val="none" w:sz="0" w:space="0" w:color="auto"/>
            <w:left w:val="none" w:sz="0" w:space="0" w:color="auto"/>
            <w:bottom w:val="none" w:sz="0" w:space="0" w:color="auto"/>
            <w:right w:val="none" w:sz="0" w:space="0" w:color="auto"/>
          </w:divBdr>
        </w:div>
        <w:div w:id="1954510286">
          <w:marLeft w:val="0"/>
          <w:marRight w:val="0"/>
          <w:marTop w:val="0"/>
          <w:marBottom w:val="0"/>
          <w:divBdr>
            <w:top w:val="none" w:sz="0" w:space="0" w:color="auto"/>
            <w:left w:val="none" w:sz="0" w:space="0" w:color="auto"/>
            <w:bottom w:val="none" w:sz="0" w:space="0" w:color="auto"/>
            <w:right w:val="none" w:sz="0" w:space="0" w:color="auto"/>
          </w:divBdr>
        </w:div>
        <w:div w:id="1955362077">
          <w:marLeft w:val="0"/>
          <w:marRight w:val="0"/>
          <w:marTop w:val="0"/>
          <w:marBottom w:val="0"/>
          <w:divBdr>
            <w:top w:val="none" w:sz="0" w:space="0" w:color="auto"/>
            <w:left w:val="none" w:sz="0" w:space="0" w:color="auto"/>
            <w:bottom w:val="none" w:sz="0" w:space="0" w:color="auto"/>
            <w:right w:val="none" w:sz="0" w:space="0" w:color="auto"/>
          </w:divBdr>
        </w:div>
        <w:div w:id="1956282353">
          <w:marLeft w:val="0"/>
          <w:marRight w:val="0"/>
          <w:marTop w:val="0"/>
          <w:marBottom w:val="0"/>
          <w:divBdr>
            <w:top w:val="none" w:sz="0" w:space="0" w:color="auto"/>
            <w:left w:val="none" w:sz="0" w:space="0" w:color="auto"/>
            <w:bottom w:val="none" w:sz="0" w:space="0" w:color="auto"/>
            <w:right w:val="none" w:sz="0" w:space="0" w:color="auto"/>
          </w:divBdr>
        </w:div>
        <w:div w:id="1958215761">
          <w:marLeft w:val="0"/>
          <w:marRight w:val="0"/>
          <w:marTop w:val="0"/>
          <w:marBottom w:val="0"/>
          <w:divBdr>
            <w:top w:val="none" w:sz="0" w:space="0" w:color="auto"/>
            <w:left w:val="none" w:sz="0" w:space="0" w:color="auto"/>
            <w:bottom w:val="none" w:sz="0" w:space="0" w:color="auto"/>
            <w:right w:val="none" w:sz="0" w:space="0" w:color="auto"/>
          </w:divBdr>
        </w:div>
        <w:div w:id="1959331625">
          <w:marLeft w:val="0"/>
          <w:marRight w:val="0"/>
          <w:marTop w:val="0"/>
          <w:marBottom w:val="0"/>
          <w:divBdr>
            <w:top w:val="none" w:sz="0" w:space="0" w:color="auto"/>
            <w:left w:val="none" w:sz="0" w:space="0" w:color="auto"/>
            <w:bottom w:val="none" w:sz="0" w:space="0" w:color="auto"/>
            <w:right w:val="none" w:sz="0" w:space="0" w:color="auto"/>
          </w:divBdr>
        </w:div>
        <w:div w:id="1964462076">
          <w:marLeft w:val="0"/>
          <w:marRight w:val="0"/>
          <w:marTop w:val="0"/>
          <w:marBottom w:val="0"/>
          <w:divBdr>
            <w:top w:val="none" w:sz="0" w:space="0" w:color="auto"/>
            <w:left w:val="none" w:sz="0" w:space="0" w:color="auto"/>
            <w:bottom w:val="none" w:sz="0" w:space="0" w:color="auto"/>
            <w:right w:val="none" w:sz="0" w:space="0" w:color="auto"/>
          </w:divBdr>
        </w:div>
        <w:div w:id="1964531914">
          <w:marLeft w:val="0"/>
          <w:marRight w:val="0"/>
          <w:marTop w:val="0"/>
          <w:marBottom w:val="0"/>
          <w:divBdr>
            <w:top w:val="none" w:sz="0" w:space="0" w:color="auto"/>
            <w:left w:val="none" w:sz="0" w:space="0" w:color="auto"/>
            <w:bottom w:val="none" w:sz="0" w:space="0" w:color="auto"/>
            <w:right w:val="none" w:sz="0" w:space="0" w:color="auto"/>
          </w:divBdr>
        </w:div>
        <w:div w:id="1965698342">
          <w:marLeft w:val="0"/>
          <w:marRight w:val="0"/>
          <w:marTop w:val="0"/>
          <w:marBottom w:val="0"/>
          <w:divBdr>
            <w:top w:val="none" w:sz="0" w:space="0" w:color="auto"/>
            <w:left w:val="none" w:sz="0" w:space="0" w:color="auto"/>
            <w:bottom w:val="none" w:sz="0" w:space="0" w:color="auto"/>
            <w:right w:val="none" w:sz="0" w:space="0" w:color="auto"/>
          </w:divBdr>
        </w:div>
        <w:div w:id="1968001421">
          <w:marLeft w:val="0"/>
          <w:marRight w:val="0"/>
          <w:marTop w:val="0"/>
          <w:marBottom w:val="0"/>
          <w:divBdr>
            <w:top w:val="none" w:sz="0" w:space="0" w:color="auto"/>
            <w:left w:val="none" w:sz="0" w:space="0" w:color="auto"/>
            <w:bottom w:val="none" w:sz="0" w:space="0" w:color="auto"/>
            <w:right w:val="none" w:sz="0" w:space="0" w:color="auto"/>
          </w:divBdr>
        </w:div>
        <w:div w:id="1968925765">
          <w:marLeft w:val="0"/>
          <w:marRight w:val="0"/>
          <w:marTop w:val="0"/>
          <w:marBottom w:val="0"/>
          <w:divBdr>
            <w:top w:val="none" w:sz="0" w:space="0" w:color="auto"/>
            <w:left w:val="none" w:sz="0" w:space="0" w:color="auto"/>
            <w:bottom w:val="none" w:sz="0" w:space="0" w:color="auto"/>
            <w:right w:val="none" w:sz="0" w:space="0" w:color="auto"/>
          </w:divBdr>
        </w:div>
        <w:div w:id="1984650232">
          <w:marLeft w:val="0"/>
          <w:marRight w:val="0"/>
          <w:marTop w:val="0"/>
          <w:marBottom w:val="0"/>
          <w:divBdr>
            <w:top w:val="none" w:sz="0" w:space="0" w:color="auto"/>
            <w:left w:val="none" w:sz="0" w:space="0" w:color="auto"/>
            <w:bottom w:val="none" w:sz="0" w:space="0" w:color="auto"/>
            <w:right w:val="none" w:sz="0" w:space="0" w:color="auto"/>
          </w:divBdr>
        </w:div>
        <w:div w:id="1992249591">
          <w:marLeft w:val="0"/>
          <w:marRight w:val="0"/>
          <w:marTop w:val="0"/>
          <w:marBottom w:val="0"/>
          <w:divBdr>
            <w:top w:val="none" w:sz="0" w:space="0" w:color="auto"/>
            <w:left w:val="none" w:sz="0" w:space="0" w:color="auto"/>
            <w:bottom w:val="none" w:sz="0" w:space="0" w:color="auto"/>
            <w:right w:val="none" w:sz="0" w:space="0" w:color="auto"/>
          </w:divBdr>
        </w:div>
        <w:div w:id="1992563538">
          <w:marLeft w:val="0"/>
          <w:marRight w:val="0"/>
          <w:marTop w:val="0"/>
          <w:marBottom w:val="0"/>
          <w:divBdr>
            <w:top w:val="none" w:sz="0" w:space="0" w:color="auto"/>
            <w:left w:val="none" w:sz="0" w:space="0" w:color="auto"/>
            <w:bottom w:val="none" w:sz="0" w:space="0" w:color="auto"/>
            <w:right w:val="none" w:sz="0" w:space="0" w:color="auto"/>
          </w:divBdr>
        </w:div>
        <w:div w:id="1992631780">
          <w:marLeft w:val="0"/>
          <w:marRight w:val="0"/>
          <w:marTop w:val="0"/>
          <w:marBottom w:val="0"/>
          <w:divBdr>
            <w:top w:val="none" w:sz="0" w:space="0" w:color="auto"/>
            <w:left w:val="none" w:sz="0" w:space="0" w:color="auto"/>
            <w:bottom w:val="none" w:sz="0" w:space="0" w:color="auto"/>
            <w:right w:val="none" w:sz="0" w:space="0" w:color="auto"/>
          </w:divBdr>
        </w:div>
        <w:div w:id="1993829096">
          <w:marLeft w:val="0"/>
          <w:marRight w:val="0"/>
          <w:marTop w:val="0"/>
          <w:marBottom w:val="0"/>
          <w:divBdr>
            <w:top w:val="none" w:sz="0" w:space="0" w:color="auto"/>
            <w:left w:val="none" w:sz="0" w:space="0" w:color="auto"/>
            <w:bottom w:val="none" w:sz="0" w:space="0" w:color="auto"/>
            <w:right w:val="none" w:sz="0" w:space="0" w:color="auto"/>
          </w:divBdr>
        </w:div>
        <w:div w:id="1994066131">
          <w:marLeft w:val="0"/>
          <w:marRight w:val="0"/>
          <w:marTop w:val="0"/>
          <w:marBottom w:val="0"/>
          <w:divBdr>
            <w:top w:val="none" w:sz="0" w:space="0" w:color="auto"/>
            <w:left w:val="none" w:sz="0" w:space="0" w:color="auto"/>
            <w:bottom w:val="none" w:sz="0" w:space="0" w:color="auto"/>
            <w:right w:val="none" w:sz="0" w:space="0" w:color="auto"/>
          </w:divBdr>
        </w:div>
        <w:div w:id="1994404174">
          <w:marLeft w:val="0"/>
          <w:marRight w:val="0"/>
          <w:marTop w:val="0"/>
          <w:marBottom w:val="0"/>
          <w:divBdr>
            <w:top w:val="none" w:sz="0" w:space="0" w:color="auto"/>
            <w:left w:val="none" w:sz="0" w:space="0" w:color="auto"/>
            <w:bottom w:val="none" w:sz="0" w:space="0" w:color="auto"/>
            <w:right w:val="none" w:sz="0" w:space="0" w:color="auto"/>
          </w:divBdr>
        </w:div>
        <w:div w:id="1994992277">
          <w:marLeft w:val="0"/>
          <w:marRight w:val="0"/>
          <w:marTop w:val="0"/>
          <w:marBottom w:val="0"/>
          <w:divBdr>
            <w:top w:val="none" w:sz="0" w:space="0" w:color="auto"/>
            <w:left w:val="none" w:sz="0" w:space="0" w:color="auto"/>
            <w:bottom w:val="none" w:sz="0" w:space="0" w:color="auto"/>
            <w:right w:val="none" w:sz="0" w:space="0" w:color="auto"/>
          </w:divBdr>
        </w:div>
        <w:div w:id="1996296401">
          <w:marLeft w:val="0"/>
          <w:marRight w:val="0"/>
          <w:marTop w:val="0"/>
          <w:marBottom w:val="0"/>
          <w:divBdr>
            <w:top w:val="none" w:sz="0" w:space="0" w:color="auto"/>
            <w:left w:val="none" w:sz="0" w:space="0" w:color="auto"/>
            <w:bottom w:val="none" w:sz="0" w:space="0" w:color="auto"/>
            <w:right w:val="none" w:sz="0" w:space="0" w:color="auto"/>
          </w:divBdr>
        </w:div>
        <w:div w:id="1998027758">
          <w:marLeft w:val="0"/>
          <w:marRight w:val="0"/>
          <w:marTop w:val="0"/>
          <w:marBottom w:val="0"/>
          <w:divBdr>
            <w:top w:val="none" w:sz="0" w:space="0" w:color="auto"/>
            <w:left w:val="none" w:sz="0" w:space="0" w:color="auto"/>
            <w:bottom w:val="none" w:sz="0" w:space="0" w:color="auto"/>
            <w:right w:val="none" w:sz="0" w:space="0" w:color="auto"/>
          </w:divBdr>
        </w:div>
        <w:div w:id="1999846788">
          <w:marLeft w:val="0"/>
          <w:marRight w:val="0"/>
          <w:marTop w:val="0"/>
          <w:marBottom w:val="0"/>
          <w:divBdr>
            <w:top w:val="none" w:sz="0" w:space="0" w:color="auto"/>
            <w:left w:val="none" w:sz="0" w:space="0" w:color="auto"/>
            <w:bottom w:val="none" w:sz="0" w:space="0" w:color="auto"/>
            <w:right w:val="none" w:sz="0" w:space="0" w:color="auto"/>
          </w:divBdr>
        </w:div>
        <w:div w:id="2000503834">
          <w:marLeft w:val="0"/>
          <w:marRight w:val="0"/>
          <w:marTop w:val="0"/>
          <w:marBottom w:val="0"/>
          <w:divBdr>
            <w:top w:val="none" w:sz="0" w:space="0" w:color="auto"/>
            <w:left w:val="none" w:sz="0" w:space="0" w:color="auto"/>
            <w:bottom w:val="none" w:sz="0" w:space="0" w:color="auto"/>
            <w:right w:val="none" w:sz="0" w:space="0" w:color="auto"/>
          </w:divBdr>
        </w:div>
        <w:div w:id="2002853332">
          <w:marLeft w:val="0"/>
          <w:marRight w:val="0"/>
          <w:marTop w:val="0"/>
          <w:marBottom w:val="0"/>
          <w:divBdr>
            <w:top w:val="none" w:sz="0" w:space="0" w:color="auto"/>
            <w:left w:val="none" w:sz="0" w:space="0" w:color="auto"/>
            <w:bottom w:val="none" w:sz="0" w:space="0" w:color="auto"/>
            <w:right w:val="none" w:sz="0" w:space="0" w:color="auto"/>
          </w:divBdr>
        </w:div>
        <w:div w:id="2007048776">
          <w:marLeft w:val="0"/>
          <w:marRight w:val="0"/>
          <w:marTop w:val="0"/>
          <w:marBottom w:val="0"/>
          <w:divBdr>
            <w:top w:val="none" w:sz="0" w:space="0" w:color="auto"/>
            <w:left w:val="none" w:sz="0" w:space="0" w:color="auto"/>
            <w:bottom w:val="none" w:sz="0" w:space="0" w:color="auto"/>
            <w:right w:val="none" w:sz="0" w:space="0" w:color="auto"/>
          </w:divBdr>
        </w:div>
        <w:div w:id="2017270082">
          <w:marLeft w:val="0"/>
          <w:marRight w:val="0"/>
          <w:marTop w:val="0"/>
          <w:marBottom w:val="0"/>
          <w:divBdr>
            <w:top w:val="none" w:sz="0" w:space="0" w:color="auto"/>
            <w:left w:val="none" w:sz="0" w:space="0" w:color="auto"/>
            <w:bottom w:val="none" w:sz="0" w:space="0" w:color="auto"/>
            <w:right w:val="none" w:sz="0" w:space="0" w:color="auto"/>
          </w:divBdr>
        </w:div>
        <w:div w:id="2020352419">
          <w:marLeft w:val="0"/>
          <w:marRight w:val="0"/>
          <w:marTop w:val="0"/>
          <w:marBottom w:val="0"/>
          <w:divBdr>
            <w:top w:val="none" w:sz="0" w:space="0" w:color="auto"/>
            <w:left w:val="none" w:sz="0" w:space="0" w:color="auto"/>
            <w:bottom w:val="none" w:sz="0" w:space="0" w:color="auto"/>
            <w:right w:val="none" w:sz="0" w:space="0" w:color="auto"/>
          </w:divBdr>
        </w:div>
        <w:div w:id="2022048456">
          <w:marLeft w:val="0"/>
          <w:marRight w:val="0"/>
          <w:marTop w:val="0"/>
          <w:marBottom w:val="0"/>
          <w:divBdr>
            <w:top w:val="none" w:sz="0" w:space="0" w:color="auto"/>
            <w:left w:val="none" w:sz="0" w:space="0" w:color="auto"/>
            <w:bottom w:val="none" w:sz="0" w:space="0" w:color="auto"/>
            <w:right w:val="none" w:sz="0" w:space="0" w:color="auto"/>
          </w:divBdr>
        </w:div>
        <w:div w:id="2022318077">
          <w:marLeft w:val="0"/>
          <w:marRight w:val="0"/>
          <w:marTop w:val="0"/>
          <w:marBottom w:val="0"/>
          <w:divBdr>
            <w:top w:val="none" w:sz="0" w:space="0" w:color="auto"/>
            <w:left w:val="none" w:sz="0" w:space="0" w:color="auto"/>
            <w:bottom w:val="none" w:sz="0" w:space="0" w:color="auto"/>
            <w:right w:val="none" w:sz="0" w:space="0" w:color="auto"/>
          </w:divBdr>
        </w:div>
        <w:div w:id="2024894685">
          <w:marLeft w:val="0"/>
          <w:marRight w:val="0"/>
          <w:marTop w:val="0"/>
          <w:marBottom w:val="0"/>
          <w:divBdr>
            <w:top w:val="none" w:sz="0" w:space="0" w:color="auto"/>
            <w:left w:val="none" w:sz="0" w:space="0" w:color="auto"/>
            <w:bottom w:val="none" w:sz="0" w:space="0" w:color="auto"/>
            <w:right w:val="none" w:sz="0" w:space="0" w:color="auto"/>
          </w:divBdr>
        </w:div>
        <w:div w:id="2044860388">
          <w:marLeft w:val="0"/>
          <w:marRight w:val="0"/>
          <w:marTop w:val="0"/>
          <w:marBottom w:val="0"/>
          <w:divBdr>
            <w:top w:val="none" w:sz="0" w:space="0" w:color="auto"/>
            <w:left w:val="none" w:sz="0" w:space="0" w:color="auto"/>
            <w:bottom w:val="none" w:sz="0" w:space="0" w:color="auto"/>
            <w:right w:val="none" w:sz="0" w:space="0" w:color="auto"/>
          </w:divBdr>
        </w:div>
        <w:div w:id="2048680011">
          <w:marLeft w:val="0"/>
          <w:marRight w:val="0"/>
          <w:marTop w:val="0"/>
          <w:marBottom w:val="0"/>
          <w:divBdr>
            <w:top w:val="none" w:sz="0" w:space="0" w:color="auto"/>
            <w:left w:val="none" w:sz="0" w:space="0" w:color="auto"/>
            <w:bottom w:val="none" w:sz="0" w:space="0" w:color="auto"/>
            <w:right w:val="none" w:sz="0" w:space="0" w:color="auto"/>
          </w:divBdr>
        </w:div>
        <w:div w:id="2051611897">
          <w:marLeft w:val="0"/>
          <w:marRight w:val="0"/>
          <w:marTop w:val="0"/>
          <w:marBottom w:val="0"/>
          <w:divBdr>
            <w:top w:val="none" w:sz="0" w:space="0" w:color="auto"/>
            <w:left w:val="none" w:sz="0" w:space="0" w:color="auto"/>
            <w:bottom w:val="none" w:sz="0" w:space="0" w:color="auto"/>
            <w:right w:val="none" w:sz="0" w:space="0" w:color="auto"/>
          </w:divBdr>
        </w:div>
        <w:div w:id="2052417556">
          <w:marLeft w:val="0"/>
          <w:marRight w:val="0"/>
          <w:marTop w:val="0"/>
          <w:marBottom w:val="0"/>
          <w:divBdr>
            <w:top w:val="none" w:sz="0" w:space="0" w:color="auto"/>
            <w:left w:val="none" w:sz="0" w:space="0" w:color="auto"/>
            <w:bottom w:val="none" w:sz="0" w:space="0" w:color="auto"/>
            <w:right w:val="none" w:sz="0" w:space="0" w:color="auto"/>
          </w:divBdr>
        </w:div>
        <w:div w:id="2055108661">
          <w:marLeft w:val="0"/>
          <w:marRight w:val="0"/>
          <w:marTop w:val="0"/>
          <w:marBottom w:val="0"/>
          <w:divBdr>
            <w:top w:val="none" w:sz="0" w:space="0" w:color="auto"/>
            <w:left w:val="none" w:sz="0" w:space="0" w:color="auto"/>
            <w:bottom w:val="none" w:sz="0" w:space="0" w:color="auto"/>
            <w:right w:val="none" w:sz="0" w:space="0" w:color="auto"/>
          </w:divBdr>
        </w:div>
        <w:div w:id="2057703071">
          <w:marLeft w:val="0"/>
          <w:marRight w:val="0"/>
          <w:marTop w:val="0"/>
          <w:marBottom w:val="0"/>
          <w:divBdr>
            <w:top w:val="none" w:sz="0" w:space="0" w:color="auto"/>
            <w:left w:val="none" w:sz="0" w:space="0" w:color="auto"/>
            <w:bottom w:val="none" w:sz="0" w:space="0" w:color="auto"/>
            <w:right w:val="none" w:sz="0" w:space="0" w:color="auto"/>
          </w:divBdr>
        </w:div>
        <w:div w:id="2058628605">
          <w:marLeft w:val="0"/>
          <w:marRight w:val="0"/>
          <w:marTop w:val="0"/>
          <w:marBottom w:val="0"/>
          <w:divBdr>
            <w:top w:val="none" w:sz="0" w:space="0" w:color="auto"/>
            <w:left w:val="none" w:sz="0" w:space="0" w:color="auto"/>
            <w:bottom w:val="none" w:sz="0" w:space="0" w:color="auto"/>
            <w:right w:val="none" w:sz="0" w:space="0" w:color="auto"/>
          </w:divBdr>
        </w:div>
        <w:div w:id="2060014135">
          <w:marLeft w:val="0"/>
          <w:marRight w:val="0"/>
          <w:marTop w:val="0"/>
          <w:marBottom w:val="0"/>
          <w:divBdr>
            <w:top w:val="none" w:sz="0" w:space="0" w:color="auto"/>
            <w:left w:val="none" w:sz="0" w:space="0" w:color="auto"/>
            <w:bottom w:val="none" w:sz="0" w:space="0" w:color="auto"/>
            <w:right w:val="none" w:sz="0" w:space="0" w:color="auto"/>
          </w:divBdr>
        </w:div>
        <w:div w:id="2064786580">
          <w:marLeft w:val="0"/>
          <w:marRight w:val="0"/>
          <w:marTop w:val="0"/>
          <w:marBottom w:val="0"/>
          <w:divBdr>
            <w:top w:val="none" w:sz="0" w:space="0" w:color="auto"/>
            <w:left w:val="none" w:sz="0" w:space="0" w:color="auto"/>
            <w:bottom w:val="none" w:sz="0" w:space="0" w:color="auto"/>
            <w:right w:val="none" w:sz="0" w:space="0" w:color="auto"/>
          </w:divBdr>
        </w:div>
        <w:div w:id="2067411543">
          <w:marLeft w:val="0"/>
          <w:marRight w:val="0"/>
          <w:marTop w:val="0"/>
          <w:marBottom w:val="0"/>
          <w:divBdr>
            <w:top w:val="none" w:sz="0" w:space="0" w:color="auto"/>
            <w:left w:val="none" w:sz="0" w:space="0" w:color="auto"/>
            <w:bottom w:val="none" w:sz="0" w:space="0" w:color="auto"/>
            <w:right w:val="none" w:sz="0" w:space="0" w:color="auto"/>
          </w:divBdr>
        </w:div>
        <w:div w:id="2068650627">
          <w:marLeft w:val="0"/>
          <w:marRight w:val="0"/>
          <w:marTop w:val="0"/>
          <w:marBottom w:val="0"/>
          <w:divBdr>
            <w:top w:val="none" w:sz="0" w:space="0" w:color="auto"/>
            <w:left w:val="none" w:sz="0" w:space="0" w:color="auto"/>
            <w:bottom w:val="none" w:sz="0" w:space="0" w:color="auto"/>
            <w:right w:val="none" w:sz="0" w:space="0" w:color="auto"/>
          </w:divBdr>
        </w:div>
        <w:div w:id="2072193557">
          <w:marLeft w:val="0"/>
          <w:marRight w:val="0"/>
          <w:marTop w:val="0"/>
          <w:marBottom w:val="0"/>
          <w:divBdr>
            <w:top w:val="none" w:sz="0" w:space="0" w:color="auto"/>
            <w:left w:val="none" w:sz="0" w:space="0" w:color="auto"/>
            <w:bottom w:val="none" w:sz="0" w:space="0" w:color="auto"/>
            <w:right w:val="none" w:sz="0" w:space="0" w:color="auto"/>
          </w:divBdr>
        </w:div>
        <w:div w:id="2074159296">
          <w:marLeft w:val="0"/>
          <w:marRight w:val="0"/>
          <w:marTop w:val="0"/>
          <w:marBottom w:val="0"/>
          <w:divBdr>
            <w:top w:val="none" w:sz="0" w:space="0" w:color="auto"/>
            <w:left w:val="none" w:sz="0" w:space="0" w:color="auto"/>
            <w:bottom w:val="none" w:sz="0" w:space="0" w:color="auto"/>
            <w:right w:val="none" w:sz="0" w:space="0" w:color="auto"/>
          </w:divBdr>
        </w:div>
        <w:div w:id="2078629361">
          <w:marLeft w:val="0"/>
          <w:marRight w:val="0"/>
          <w:marTop w:val="0"/>
          <w:marBottom w:val="0"/>
          <w:divBdr>
            <w:top w:val="none" w:sz="0" w:space="0" w:color="auto"/>
            <w:left w:val="none" w:sz="0" w:space="0" w:color="auto"/>
            <w:bottom w:val="none" w:sz="0" w:space="0" w:color="auto"/>
            <w:right w:val="none" w:sz="0" w:space="0" w:color="auto"/>
          </w:divBdr>
        </w:div>
        <w:div w:id="2079282920">
          <w:marLeft w:val="0"/>
          <w:marRight w:val="0"/>
          <w:marTop w:val="0"/>
          <w:marBottom w:val="0"/>
          <w:divBdr>
            <w:top w:val="none" w:sz="0" w:space="0" w:color="auto"/>
            <w:left w:val="none" w:sz="0" w:space="0" w:color="auto"/>
            <w:bottom w:val="none" w:sz="0" w:space="0" w:color="auto"/>
            <w:right w:val="none" w:sz="0" w:space="0" w:color="auto"/>
          </w:divBdr>
        </w:div>
        <w:div w:id="2080782050">
          <w:marLeft w:val="0"/>
          <w:marRight w:val="0"/>
          <w:marTop w:val="0"/>
          <w:marBottom w:val="0"/>
          <w:divBdr>
            <w:top w:val="none" w:sz="0" w:space="0" w:color="auto"/>
            <w:left w:val="none" w:sz="0" w:space="0" w:color="auto"/>
            <w:bottom w:val="none" w:sz="0" w:space="0" w:color="auto"/>
            <w:right w:val="none" w:sz="0" w:space="0" w:color="auto"/>
          </w:divBdr>
        </w:div>
        <w:div w:id="2084519296">
          <w:marLeft w:val="0"/>
          <w:marRight w:val="0"/>
          <w:marTop w:val="0"/>
          <w:marBottom w:val="0"/>
          <w:divBdr>
            <w:top w:val="none" w:sz="0" w:space="0" w:color="auto"/>
            <w:left w:val="none" w:sz="0" w:space="0" w:color="auto"/>
            <w:bottom w:val="none" w:sz="0" w:space="0" w:color="auto"/>
            <w:right w:val="none" w:sz="0" w:space="0" w:color="auto"/>
          </w:divBdr>
        </w:div>
        <w:div w:id="2086219195">
          <w:marLeft w:val="0"/>
          <w:marRight w:val="0"/>
          <w:marTop w:val="0"/>
          <w:marBottom w:val="0"/>
          <w:divBdr>
            <w:top w:val="none" w:sz="0" w:space="0" w:color="auto"/>
            <w:left w:val="none" w:sz="0" w:space="0" w:color="auto"/>
            <w:bottom w:val="none" w:sz="0" w:space="0" w:color="auto"/>
            <w:right w:val="none" w:sz="0" w:space="0" w:color="auto"/>
          </w:divBdr>
        </w:div>
        <w:div w:id="2086603296">
          <w:marLeft w:val="0"/>
          <w:marRight w:val="0"/>
          <w:marTop w:val="0"/>
          <w:marBottom w:val="0"/>
          <w:divBdr>
            <w:top w:val="none" w:sz="0" w:space="0" w:color="auto"/>
            <w:left w:val="none" w:sz="0" w:space="0" w:color="auto"/>
            <w:bottom w:val="none" w:sz="0" w:space="0" w:color="auto"/>
            <w:right w:val="none" w:sz="0" w:space="0" w:color="auto"/>
          </w:divBdr>
        </w:div>
        <w:div w:id="2087073185">
          <w:marLeft w:val="0"/>
          <w:marRight w:val="0"/>
          <w:marTop w:val="0"/>
          <w:marBottom w:val="0"/>
          <w:divBdr>
            <w:top w:val="none" w:sz="0" w:space="0" w:color="auto"/>
            <w:left w:val="none" w:sz="0" w:space="0" w:color="auto"/>
            <w:bottom w:val="none" w:sz="0" w:space="0" w:color="auto"/>
            <w:right w:val="none" w:sz="0" w:space="0" w:color="auto"/>
          </w:divBdr>
        </w:div>
        <w:div w:id="2092002486">
          <w:marLeft w:val="0"/>
          <w:marRight w:val="0"/>
          <w:marTop w:val="0"/>
          <w:marBottom w:val="0"/>
          <w:divBdr>
            <w:top w:val="none" w:sz="0" w:space="0" w:color="auto"/>
            <w:left w:val="none" w:sz="0" w:space="0" w:color="auto"/>
            <w:bottom w:val="none" w:sz="0" w:space="0" w:color="auto"/>
            <w:right w:val="none" w:sz="0" w:space="0" w:color="auto"/>
          </w:divBdr>
        </w:div>
        <w:div w:id="2095129996">
          <w:marLeft w:val="0"/>
          <w:marRight w:val="0"/>
          <w:marTop w:val="0"/>
          <w:marBottom w:val="0"/>
          <w:divBdr>
            <w:top w:val="none" w:sz="0" w:space="0" w:color="auto"/>
            <w:left w:val="none" w:sz="0" w:space="0" w:color="auto"/>
            <w:bottom w:val="none" w:sz="0" w:space="0" w:color="auto"/>
            <w:right w:val="none" w:sz="0" w:space="0" w:color="auto"/>
          </w:divBdr>
        </w:div>
        <w:div w:id="2097895043">
          <w:marLeft w:val="0"/>
          <w:marRight w:val="0"/>
          <w:marTop w:val="0"/>
          <w:marBottom w:val="0"/>
          <w:divBdr>
            <w:top w:val="none" w:sz="0" w:space="0" w:color="auto"/>
            <w:left w:val="none" w:sz="0" w:space="0" w:color="auto"/>
            <w:bottom w:val="none" w:sz="0" w:space="0" w:color="auto"/>
            <w:right w:val="none" w:sz="0" w:space="0" w:color="auto"/>
          </w:divBdr>
        </w:div>
        <w:div w:id="2103910921">
          <w:marLeft w:val="0"/>
          <w:marRight w:val="0"/>
          <w:marTop w:val="0"/>
          <w:marBottom w:val="0"/>
          <w:divBdr>
            <w:top w:val="none" w:sz="0" w:space="0" w:color="auto"/>
            <w:left w:val="none" w:sz="0" w:space="0" w:color="auto"/>
            <w:bottom w:val="none" w:sz="0" w:space="0" w:color="auto"/>
            <w:right w:val="none" w:sz="0" w:space="0" w:color="auto"/>
          </w:divBdr>
        </w:div>
        <w:div w:id="2104253730">
          <w:marLeft w:val="0"/>
          <w:marRight w:val="0"/>
          <w:marTop w:val="0"/>
          <w:marBottom w:val="0"/>
          <w:divBdr>
            <w:top w:val="none" w:sz="0" w:space="0" w:color="auto"/>
            <w:left w:val="none" w:sz="0" w:space="0" w:color="auto"/>
            <w:bottom w:val="none" w:sz="0" w:space="0" w:color="auto"/>
            <w:right w:val="none" w:sz="0" w:space="0" w:color="auto"/>
          </w:divBdr>
        </w:div>
        <w:div w:id="2104568386">
          <w:marLeft w:val="0"/>
          <w:marRight w:val="0"/>
          <w:marTop w:val="0"/>
          <w:marBottom w:val="0"/>
          <w:divBdr>
            <w:top w:val="none" w:sz="0" w:space="0" w:color="auto"/>
            <w:left w:val="none" w:sz="0" w:space="0" w:color="auto"/>
            <w:bottom w:val="none" w:sz="0" w:space="0" w:color="auto"/>
            <w:right w:val="none" w:sz="0" w:space="0" w:color="auto"/>
          </w:divBdr>
        </w:div>
        <w:div w:id="2108386043">
          <w:marLeft w:val="0"/>
          <w:marRight w:val="0"/>
          <w:marTop w:val="0"/>
          <w:marBottom w:val="0"/>
          <w:divBdr>
            <w:top w:val="none" w:sz="0" w:space="0" w:color="auto"/>
            <w:left w:val="none" w:sz="0" w:space="0" w:color="auto"/>
            <w:bottom w:val="none" w:sz="0" w:space="0" w:color="auto"/>
            <w:right w:val="none" w:sz="0" w:space="0" w:color="auto"/>
          </w:divBdr>
        </w:div>
        <w:div w:id="2108842268">
          <w:marLeft w:val="0"/>
          <w:marRight w:val="0"/>
          <w:marTop w:val="0"/>
          <w:marBottom w:val="0"/>
          <w:divBdr>
            <w:top w:val="none" w:sz="0" w:space="0" w:color="auto"/>
            <w:left w:val="none" w:sz="0" w:space="0" w:color="auto"/>
            <w:bottom w:val="none" w:sz="0" w:space="0" w:color="auto"/>
            <w:right w:val="none" w:sz="0" w:space="0" w:color="auto"/>
          </w:divBdr>
        </w:div>
        <w:div w:id="2114284067">
          <w:marLeft w:val="0"/>
          <w:marRight w:val="0"/>
          <w:marTop w:val="0"/>
          <w:marBottom w:val="0"/>
          <w:divBdr>
            <w:top w:val="none" w:sz="0" w:space="0" w:color="auto"/>
            <w:left w:val="none" w:sz="0" w:space="0" w:color="auto"/>
            <w:bottom w:val="none" w:sz="0" w:space="0" w:color="auto"/>
            <w:right w:val="none" w:sz="0" w:space="0" w:color="auto"/>
          </w:divBdr>
        </w:div>
        <w:div w:id="2115661983">
          <w:marLeft w:val="0"/>
          <w:marRight w:val="0"/>
          <w:marTop w:val="0"/>
          <w:marBottom w:val="0"/>
          <w:divBdr>
            <w:top w:val="none" w:sz="0" w:space="0" w:color="auto"/>
            <w:left w:val="none" w:sz="0" w:space="0" w:color="auto"/>
            <w:bottom w:val="none" w:sz="0" w:space="0" w:color="auto"/>
            <w:right w:val="none" w:sz="0" w:space="0" w:color="auto"/>
          </w:divBdr>
        </w:div>
        <w:div w:id="2117406353">
          <w:marLeft w:val="0"/>
          <w:marRight w:val="0"/>
          <w:marTop w:val="0"/>
          <w:marBottom w:val="0"/>
          <w:divBdr>
            <w:top w:val="none" w:sz="0" w:space="0" w:color="auto"/>
            <w:left w:val="none" w:sz="0" w:space="0" w:color="auto"/>
            <w:bottom w:val="none" w:sz="0" w:space="0" w:color="auto"/>
            <w:right w:val="none" w:sz="0" w:space="0" w:color="auto"/>
          </w:divBdr>
        </w:div>
        <w:div w:id="2120758636">
          <w:marLeft w:val="0"/>
          <w:marRight w:val="0"/>
          <w:marTop w:val="0"/>
          <w:marBottom w:val="0"/>
          <w:divBdr>
            <w:top w:val="none" w:sz="0" w:space="0" w:color="auto"/>
            <w:left w:val="none" w:sz="0" w:space="0" w:color="auto"/>
            <w:bottom w:val="none" w:sz="0" w:space="0" w:color="auto"/>
            <w:right w:val="none" w:sz="0" w:space="0" w:color="auto"/>
          </w:divBdr>
        </w:div>
        <w:div w:id="2123769098">
          <w:marLeft w:val="0"/>
          <w:marRight w:val="0"/>
          <w:marTop w:val="0"/>
          <w:marBottom w:val="0"/>
          <w:divBdr>
            <w:top w:val="none" w:sz="0" w:space="0" w:color="auto"/>
            <w:left w:val="none" w:sz="0" w:space="0" w:color="auto"/>
            <w:bottom w:val="none" w:sz="0" w:space="0" w:color="auto"/>
            <w:right w:val="none" w:sz="0" w:space="0" w:color="auto"/>
          </w:divBdr>
        </w:div>
        <w:div w:id="2124416832">
          <w:marLeft w:val="0"/>
          <w:marRight w:val="0"/>
          <w:marTop w:val="0"/>
          <w:marBottom w:val="0"/>
          <w:divBdr>
            <w:top w:val="none" w:sz="0" w:space="0" w:color="auto"/>
            <w:left w:val="none" w:sz="0" w:space="0" w:color="auto"/>
            <w:bottom w:val="none" w:sz="0" w:space="0" w:color="auto"/>
            <w:right w:val="none" w:sz="0" w:space="0" w:color="auto"/>
          </w:divBdr>
        </w:div>
        <w:div w:id="2126381674">
          <w:marLeft w:val="0"/>
          <w:marRight w:val="0"/>
          <w:marTop w:val="0"/>
          <w:marBottom w:val="0"/>
          <w:divBdr>
            <w:top w:val="none" w:sz="0" w:space="0" w:color="auto"/>
            <w:left w:val="none" w:sz="0" w:space="0" w:color="auto"/>
            <w:bottom w:val="none" w:sz="0" w:space="0" w:color="auto"/>
            <w:right w:val="none" w:sz="0" w:space="0" w:color="auto"/>
          </w:divBdr>
        </w:div>
        <w:div w:id="2131505563">
          <w:marLeft w:val="0"/>
          <w:marRight w:val="0"/>
          <w:marTop w:val="0"/>
          <w:marBottom w:val="0"/>
          <w:divBdr>
            <w:top w:val="none" w:sz="0" w:space="0" w:color="auto"/>
            <w:left w:val="none" w:sz="0" w:space="0" w:color="auto"/>
            <w:bottom w:val="none" w:sz="0" w:space="0" w:color="auto"/>
            <w:right w:val="none" w:sz="0" w:space="0" w:color="auto"/>
          </w:divBdr>
        </w:div>
        <w:div w:id="2131974769">
          <w:marLeft w:val="0"/>
          <w:marRight w:val="0"/>
          <w:marTop w:val="0"/>
          <w:marBottom w:val="0"/>
          <w:divBdr>
            <w:top w:val="none" w:sz="0" w:space="0" w:color="auto"/>
            <w:left w:val="none" w:sz="0" w:space="0" w:color="auto"/>
            <w:bottom w:val="none" w:sz="0" w:space="0" w:color="auto"/>
            <w:right w:val="none" w:sz="0" w:space="0" w:color="auto"/>
          </w:divBdr>
        </w:div>
        <w:div w:id="2135177493">
          <w:marLeft w:val="0"/>
          <w:marRight w:val="0"/>
          <w:marTop w:val="0"/>
          <w:marBottom w:val="0"/>
          <w:divBdr>
            <w:top w:val="none" w:sz="0" w:space="0" w:color="auto"/>
            <w:left w:val="none" w:sz="0" w:space="0" w:color="auto"/>
            <w:bottom w:val="none" w:sz="0" w:space="0" w:color="auto"/>
            <w:right w:val="none" w:sz="0" w:space="0" w:color="auto"/>
          </w:divBdr>
        </w:div>
        <w:div w:id="2140492876">
          <w:marLeft w:val="0"/>
          <w:marRight w:val="0"/>
          <w:marTop w:val="0"/>
          <w:marBottom w:val="0"/>
          <w:divBdr>
            <w:top w:val="none" w:sz="0" w:space="0" w:color="auto"/>
            <w:left w:val="none" w:sz="0" w:space="0" w:color="auto"/>
            <w:bottom w:val="none" w:sz="0" w:space="0" w:color="auto"/>
            <w:right w:val="none" w:sz="0" w:space="0" w:color="auto"/>
          </w:divBdr>
        </w:div>
        <w:div w:id="2140494092">
          <w:marLeft w:val="0"/>
          <w:marRight w:val="0"/>
          <w:marTop w:val="0"/>
          <w:marBottom w:val="0"/>
          <w:divBdr>
            <w:top w:val="none" w:sz="0" w:space="0" w:color="auto"/>
            <w:left w:val="none" w:sz="0" w:space="0" w:color="auto"/>
            <w:bottom w:val="none" w:sz="0" w:space="0" w:color="auto"/>
            <w:right w:val="none" w:sz="0" w:space="0" w:color="auto"/>
          </w:divBdr>
        </w:div>
        <w:div w:id="2143185306">
          <w:marLeft w:val="0"/>
          <w:marRight w:val="0"/>
          <w:marTop w:val="0"/>
          <w:marBottom w:val="0"/>
          <w:divBdr>
            <w:top w:val="none" w:sz="0" w:space="0" w:color="auto"/>
            <w:left w:val="none" w:sz="0" w:space="0" w:color="auto"/>
            <w:bottom w:val="none" w:sz="0" w:space="0" w:color="auto"/>
            <w:right w:val="none" w:sz="0" w:space="0" w:color="auto"/>
          </w:divBdr>
        </w:div>
        <w:div w:id="2143617671">
          <w:marLeft w:val="0"/>
          <w:marRight w:val="0"/>
          <w:marTop w:val="0"/>
          <w:marBottom w:val="0"/>
          <w:divBdr>
            <w:top w:val="none" w:sz="0" w:space="0" w:color="auto"/>
            <w:left w:val="none" w:sz="0" w:space="0" w:color="auto"/>
            <w:bottom w:val="none" w:sz="0" w:space="0" w:color="auto"/>
            <w:right w:val="none" w:sz="0" w:space="0" w:color="auto"/>
          </w:divBdr>
        </w:div>
      </w:divsChild>
    </w:div>
    <w:div w:id="340816484">
      <w:bodyDiv w:val="1"/>
      <w:marLeft w:val="0"/>
      <w:marRight w:val="0"/>
      <w:marTop w:val="0"/>
      <w:marBottom w:val="0"/>
      <w:divBdr>
        <w:top w:val="none" w:sz="0" w:space="0" w:color="auto"/>
        <w:left w:val="none" w:sz="0" w:space="0" w:color="auto"/>
        <w:bottom w:val="none" w:sz="0" w:space="0" w:color="auto"/>
        <w:right w:val="none" w:sz="0" w:space="0" w:color="auto"/>
      </w:divBdr>
      <w:divsChild>
        <w:div w:id="1958903465">
          <w:marLeft w:val="0"/>
          <w:marRight w:val="0"/>
          <w:marTop w:val="0"/>
          <w:marBottom w:val="0"/>
          <w:divBdr>
            <w:top w:val="none" w:sz="0" w:space="0" w:color="auto"/>
            <w:left w:val="none" w:sz="0" w:space="0" w:color="auto"/>
            <w:bottom w:val="none" w:sz="0" w:space="0" w:color="auto"/>
            <w:right w:val="none" w:sz="0" w:space="0" w:color="auto"/>
          </w:divBdr>
        </w:div>
      </w:divsChild>
    </w:div>
    <w:div w:id="344064753">
      <w:bodyDiv w:val="1"/>
      <w:marLeft w:val="0"/>
      <w:marRight w:val="0"/>
      <w:marTop w:val="0"/>
      <w:marBottom w:val="0"/>
      <w:divBdr>
        <w:top w:val="none" w:sz="0" w:space="0" w:color="auto"/>
        <w:left w:val="none" w:sz="0" w:space="0" w:color="auto"/>
        <w:bottom w:val="none" w:sz="0" w:space="0" w:color="auto"/>
        <w:right w:val="none" w:sz="0" w:space="0" w:color="auto"/>
      </w:divBdr>
    </w:div>
    <w:div w:id="344403735">
      <w:bodyDiv w:val="1"/>
      <w:marLeft w:val="0"/>
      <w:marRight w:val="0"/>
      <w:marTop w:val="0"/>
      <w:marBottom w:val="0"/>
      <w:divBdr>
        <w:top w:val="none" w:sz="0" w:space="0" w:color="auto"/>
        <w:left w:val="none" w:sz="0" w:space="0" w:color="auto"/>
        <w:bottom w:val="none" w:sz="0" w:space="0" w:color="auto"/>
        <w:right w:val="none" w:sz="0" w:space="0" w:color="auto"/>
      </w:divBdr>
    </w:div>
    <w:div w:id="351498033">
      <w:bodyDiv w:val="1"/>
      <w:marLeft w:val="0"/>
      <w:marRight w:val="0"/>
      <w:marTop w:val="0"/>
      <w:marBottom w:val="0"/>
      <w:divBdr>
        <w:top w:val="none" w:sz="0" w:space="0" w:color="auto"/>
        <w:left w:val="none" w:sz="0" w:space="0" w:color="auto"/>
        <w:bottom w:val="none" w:sz="0" w:space="0" w:color="auto"/>
        <w:right w:val="none" w:sz="0" w:space="0" w:color="auto"/>
      </w:divBdr>
    </w:div>
    <w:div w:id="372775295">
      <w:bodyDiv w:val="1"/>
      <w:marLeft w:val="0"/>
      <w:marRight w:val="0"/>
      <w:marTop w:val="0"/>
      <w:marBottom w:val="0"/>
      <w:divBdr>
        <w:top w:val="none" w:sz="0" w:space="0" w:color="auto"/>
        <w:left w:val="none" w:sz="0" w:space="0" w:color="auto"/>
        <w:bottom w:val="none" w:sz="0" w:space="0" w:color="auto"/>
        <w:right w:val="none" w:sz="0" w:space="0" w:color="auto"/>
      </w:divBdr>
    </w:div>
    <w:div w:id="393432524">
      <w:bodyDiv w:val="1"/>
      <w:marLeft w:val="0"/>
      <w:marRight w:val="0"/>
      <w:marTop w:val="0"/>
      <w:marBottom w:val="0"/>
      <w:divBdr>
        <w:top w:val="none" w:sz="0" w:space="0" w:color="auto"/>
        <w:left w:val="none" w:sz="0" w:space="0" w:color="auto"/>
        <w:bottom w:val="none" w:sz="0" w:space="0" w:color="auto"/>
        <w:right w:val="none" w:sz="0" w:space="0" w:color="auto"/>
      </w:divBdr>
    </w:div>
    <w:div w:id="413405859">
      <w:bodyDiv w:val="1"/>
      <w:marLeft w:val="0"/>
      <w:marRight w:val="0"/>
      <w:marTop w:val="0"/>
      <w:marBottom w:val="0"/>
      <w:divBdr>
        <w:top w:val="none" w:sz="0" w:space="0" w:color="auto"/>
        <w:left w:val="none" w:sz="0" w:space="0" w:color="auto"/>
        <w:bottom w:val="none" w:sz="0" w:space="0" w:color="auto"/>
        <w:right w:val="none" w:sz="0" w:space="0" w:color="auto"/>
      </w:divBdr>
    </w:div>
    <w:div w:id="419761195">
      <w:bodyDiv w:val="1"/>
      <w:marLeft w:val="0"/>
      <w:marRight w:val="0"/>
      <w:marTop w:val="0"/>
      <w:marBottom w:val="0"/>
      <w:divBdr>
        <w:top w:val="none" w:sz="0" w:space="0" w:color="auto"/>
        <w:left w:val="none" w:sz="0" w:space="0" w:color="auto"/>
        <w:bottom w:val="none" w:sz="0" w:space="0" w:color="auto"/>
        <w:right w:val="none" w:sz="0" w:space="0" w:color="auto"/>
      </w:divBdr>
    </w:div>
    <w:div w:id="449516433">
      <w:bodyDiv w:val="1"/>
      <w:marLeft w:val="0"/>
      <w:marRight w:val="0"/>
      <w:marTop w:val="0"/>
      <w:marBottom w:val="0"/>
      <w:divBdr>
        <w:top w:val="none" w:sz="0" w:space="0" w:color="auto"/>
        <w:left w:val="none" w:sz="0" w:space="0" w:color="auto"/>
        <w:bottom w:val="none" w:sz="0" w:space="0" w:color="auto"/>
        <w:right w:val="none" w:sz="0" w:space="0" w:color="auto"/>
      </w:divBdr>
    </w:div>
    <w:div w:id="450906682">
      <w:bodyDiv w:val="1"/>
      <w:marLeft w:val="0"/>
      <w:marRight w:val="0"/>
      <w:marTop w:val="0"/>
      <w:marBottom w:val="0"/>
      <w:divBdr>
        <w:top w:val="none" w:sz="0" w:space="0" w:color="auto"/>
        <w:left w:val="none" w:sz="0" w:space="0" w:color="auto"/>
        <w:bottom w:val="none" w:sz="0" w:space="0" w:color="auto"/>
        <w:right w:val="none" w:sz="0" w:space="0" w:color="auto"/>
      </w:divBdr>
    </w:div>
    <w:div w:id="458494370">
      <w:bodyDiv w:val="1"/>
      <w:marLeft w:val="0"/>
      <w:marRight w:val="0"/>
      <w:marTop w:val="0"/>
      <w:marBottom w:val="0"/>
      <w:divBdr>
        <w:top w:val="none" w:sz="0" w:space="0" w:color="auto"/>
        <w:left w:val="none" w:sz="0" w:space="0" w:color="auto"/>
        <w:bottom w:val="none" w:sz="0" w:space="0" w:color="auto"/>
        <w:right w:val="none" w:sz="0" w:space="0" w:color="auto"/>
      </w:divBdr>
    </w:div>
    <w:div w:id="482356257">
      <w:bodyDiv w:val="1"/>
      <w:marLeft w:val="0"/>
      <w:marRight w:val="0"/>
      <w:marTop w:val="0"/>
      <w:marBottom w:val="0"/>
      <w:divBdr>
        <w:top w:val="none" w:sz="0" w:space="0" w:color="auto"/>
        <w:left w:val="none" w:sz="0" w:space="0" w:color="auto"/>
        <w:bottom w:val="none" w:sz="0" w:space="0" w:color="auto"/>
        <w:right w:val="none" w:sz="0" w:space="0" w:color="auto"/>
      </w:divBdr>
    </w:div>
    <w:div w:id="490098434">
      <w:bodyDiv w:val="1"/>
      <w:marLeft w:val="0"/>
      <w:marRight w:val="0"/>
      <w:marTop w:val="0"/>
      <w:marBottom w:val="0"/>
      <w:divBdr>
        <w:top w:val="none" w:sz="0" w:space="0" w:color="auto"/>
        <w:left w:val="none" w:sz="0" w:space="0" w:color="auto"/>
        <w:bottom w:val="none" w:sz="0" w:space="0" w:color="auto"/>
        <w:right w:val="none" w:sz="0" w:space="0" w:color="auto"/>
      </w:divBdr>
    </w:div>
    <w:div w:id="508787835">
      <w:bodyDiv w:val="1"/>
      <w:marLeft w:val="0"/>
      <w:marRight w:val="0"/>
      <w:marTop w:val="0"/>
      <w:marBottom w:val="0"/>
      <w:divBdr>
        <w:top w:val="none" w:sz="0" w:space="0" w:color="auto"/>
        <w:left w:val="none" w:sz="0" w:space="0" w:color="auto"/>
        <w:bottom w:val="none" w:sz="0" w:space="0" w:color="auto"/>
        <w:right w:val="none" w:sz="0" w:space="0" w:color="auto"/>
      </w:divBdr>
    </w:div>
    <w:div w:id="515853724">
      <w:bodyDiv w:val="1"/>
      <w:marLeft w:val="0"/>
      <w:marRight w:val="0"/>
      <w:marTop w:val="0"/>
      <w:marBottom w:val="0"/>
      <w:divBdr>
        <w:top w:val="none" w:sz="0" w:space="0" w:color="auto"/>
        <w:left w:val="none" w:sz="0" w:space="0" w:color="auto"/>
        <w:bottom w:val="none" w:sz="0" w:space="0" w:color="auto"/>
        <w:right w:val="none" w:sz="0" w:space="0" w:color="auto"/>
      </w:divBdr>
    </w:div>
    <w:div w:id="519851776">
      <w:bodyDiv w:val="1"/>
      <w:marLeft w:val="0"/>
      <w:marRight w:val="0"/>
      <w:marTop w:val="0"/>
      <w:marBottom w:val="0"/>
      <w:divBdr>
        <w:top w:val="none" w:sz="0" w:space="0" w:color="auto"/>
        <w:left w:val="none" w:sz="0" w:space="0" w:color="auto"/>
        <w:bottom w:val="none" w:sz="0" w:space="0" w:color="auto"/>
        <w:right w:val="none" w:sz="0" w:space="0" w:color="auto"/>
      </w:divBdr>
    </w:div>
    <w:div w:id="520775889">
      <w:bodyDiv w:val="1"/>
      <w:marLeft w:val="0"/>
      <w:marRight w:val="0"/>
      <w:marTop w:val="0"/>
      <w:marBottom w:val="0"/>
      <w:divBdr>
        <w:top w:val="none" w:sz="0" w:space="0" w:color="auto"/>
        <w:left w:val="none" w:sz="0" w:space="0" w:color="auto"/>
        <w:bottom w:val="none" w:sz="0" w:space="0" w:color="auto"/>
        <w:right w:val="none" w:sz="0" w:space="0" w:color="auto"/>
      </w:divBdr>
      <w:divsChild>
        <w:div w:id="245966840">
          <w:marLeft w:val="432"/>
          <w:marRight w:val="0"/>
          <w:marTop w:val="125"/>
          <w:marBottom w:val="0"/>
          <w:divBdr>
            <w:top w:val="none" w:sz="0" w:space="0" w:color="auto"/>
            <w:left w:val="none" w:sz="0" w:space="0" w:color="auto"/>
            <w:bottom w:val="none" w:sz="0" w:space="0" w:color="auto"/>
            <w:right w:val="none" w:sz="0" w:space="0" w:color="auto"/>
          </w:divBdr>
        </w:div>
        <w:div w:id="1474298136">
          <w:marLeft w:val="432"/>
          <w:marRight w:val="0"/>
          <w:marTop w:val="125"/>
          <w:marBottom w:val="0"/>
          <w:divBdr>
            <w:top w:val="none" w:sz="0" w:space="0" w:color="auto"/>
            <w:left w:val="none" w:sz="0" w:space="0" w:color="auto"/>
            <w:bottom w:val="none" w:sz="0" w:space="0" w:color="auto"/>
            <w:right w:val="none" w:sz="0" w:space="0" w:color="auto"/>
          </w:divBdr>
        </w:div>
        <w:div w:id="1947543843">
          <w:marLeft w:val="432"/>
          <w:marRight w:val="0"/>
          <w:marTop w:val="125"/>
          <w:marBottom w:val="0"/>
          <w:divBdr>
            <w:top w:val="none" w:sz="0" w:space="0" w:color="auto"/>
            <w:left w:val="none" w:sz="0" w:space="0" w:color="auto"/>
            <w:bottom w:val="none" w:sz="0" w:space="0" w:color="auto"/>
            <w:right w:val="none" w:sz="0" w:space="0" w:color="auto"/>
          </w:divBdr>
        </w:div>
        <w:div w:id="806895758">
          <w:marLeft w:val="432"/>
          <w:marRight w:val="0"/>
          <w:marTop w:val="125"/>
          <w:marBottom w:val="0"/>
          <w:divBdr>
            <w:top w:val="none" w:sz="0" w:space="0" w:color="auto"/>
            <w:left w:val="none" w:sz="0" w:space="0" w:color="auto"/>
            <w:bottom w:val="none" w:sz="0" w:space="0" w:color="auto"/>
            <w:right w:val="none" w:sz="0" w:space="0" w:color="auto"/>
          </w:divBdr>
        </w:div>
      </w:divsChild>
    </w:div>
    <w:div w:id="522016819">
      <w:bodyDiv w:val="1"/>
      <w:marLeft w:val="0"/>
      <w:marRight w:val="0"/>
      <w:marTop w:val="0"/>
      <w:marBottom w:val="0"/>
      <w:divBdr>
        <w:top w:val="none" w:sz="0" w:space="0" w:color="auto"/>
        <w:left w:val="none" w:sz="0" w:space="0" w:color="auto"/>
        <w:bottom w:val="none" w:sz="0" w:space="0" w:color="auto"/>
        <w:right w:val="none" w:sz="0" w:space="0" w:color="auto"/>
      </w:divBdr>
      <w:divsChild>
        <w:div w:id="1285235277">
          <w:marLeft w:val="547"/>
          <w:marRight w:val="0"/>
          <w:marTop w:val="115"/>
          <w:marBottom w:val="0"/>
          <w:divBdr>
            <w:top w:val="none" w:sz="0" w:space="0" w:color="auto"/>
            <w:left w:val="none" w:sz="0" w:space="0" w:color="auto"/>
            <w:bottom w:val="none" w:sz="0" w:space="0" w:color="auto"/>
            <w:right w:val="none" w:sz="0" w:space="0" w:color="auto"/>
          </w:divBdr>
        </w:div>
        <w:div w:id="1766654568">
          <w:marLeft w:val="547"/>
          <w:marRight w:val="0"/>
          <w:marTop w:val="115"/>
          <w:marBottom w:val="0"/>
          <w:divBdr>
            <w:top w:val="none" w:sz="0" w:space="0" w:color="auto"/>
            <w:left w:val="none" w:sz="0" w:space="0" w:color="auto"/>
            <w:bottom w:val="none" w:sz="0" w:space="0" w:color="auto"/>
            <w:right w:val="none" w:sz="0" w:space="0" w:color="auto"/>
          </w:divBdr>
        </w:div>
        <w:div w:id="1365060681">
          <w:marLeft w:val="547"/>
          <w:marRight w:val="0"/>
          <w:marTop w:val="115"/>
          <w:marBottom w:val="0"/>
          <w:divBdr>
            <w:top w:val="none" w:sz="0" w:space="0" w:color="auto"/>
            <w:left w:val="none" w:sz="0" w:space="0" w:color="auto"/>
            <w:bottom w:val="none" w:sz="0" w:space="0" w:color="auto"/>
            <w:right w:val="none" w:sz="0" w:space="0" w:color="auto"/>
          </w:divBdr>
        </w:div>
        <w:div w:id="1947955652">
          <w:marLeft w:val="547"/>
          <w:marRight w:val="0"/>
          <w:marTop w:val="115"/>
          <w:marBottom w:val="0"/>
          <w:divBdr>
            <w:top w:val="none" w:sz="0" w:space="0" w:color="auto"/>
            <w:left w:val="none" w:sz="0" w:space="0" w:color="auto"/>
            <w:bottom w:val="none" w:sz="0" w:space="0" w:color="auto"/>
            <w:right w:val="none" w:sz="0" w:space="0" w:color="auto"/>
          </w:divBdr>
        </w:div>
      </w:divsChild>
    </w:div>
    <w:div w:id="533007694">
      <w:bodyDiv w:val="1"/>
      <w:marLeft w:val="0"/>
      <w:marRight w:val="0"/>
      <w:marTop w:val="0"/>
      <w:marBottom w:val="0"/>
      <w:divBdr>
        <w:top w:val="none" w:sz="0" w:space="0" w:color="auto"/>
        <w:left w:val="none" w:sz="0" w:space="0" w:color="auto"/>
        <w:bottom w:val="none" w:sz="0" w:space="0" w:color="auto"/>
        <w:right w:val="none" w:sz="0" w:space="0" w:color="auto"/>
      </w:divBdr>
    </w:div>
    <w:div w:id="540945587">
      <w:bodyDiv w:val="1"/>
      <w:marLeft w:val="0"/>
      <w:marRight w:val="0"/>
      <w:marTop w:val="0"/>
      <w:marBottom w:val="0"/>
      <w:divBdr>
        <w:top w:val="none" w:sz="0" w:space="0" w:color="auto"/>
        <w:left w:val="none" w:sz="0" w:space="0" w:color="auto"/>
        <w:bottom w:val="none" w:sz="0" w:space="0" w:color="auto"/>
        <w:right w:val="none" w:sz="0" w:space="0" w:color="auto"/>
      </w:divBdr>
    </w:div>
    <w:div w:id="550117031">
      <w:bodyDiv w:val="1"/>
      <w:marLeft w:val="0"/>
      <w:marRight w:val="0"/>
      <w:marTop w:val="0"/>
      <w:marBottom w:val="0"/>
      <w:divBdr>
        <w:top w:val="none" w:sz="0" w:space="0" w:color="auto"/>
        <w:left w:val="none" w:sz="0" w:space="0" w:color="auto"/>
        <w:bottom w:val="none" w:sz="0" w:space="0" w:color="auto"/>
        <w:right w:val="none" w:sz="0" w:space="0" w:color="auto"/>
      </w:divBdr>
    </w:div>
    <w:div w:id="558900396">
      <w:bodyDiv w:val="1"/>
      <w:marLeft w:val="0"/>
      <w:marRight w:val="0"/>
      <w:marTop w:val="0"/>
      <w:marBottom w:val="0"/>
      <w:divBdr>
        <w:top w:val="none" w:sz="0" w:space="0" w:color="auto"/>
        <w:left w:val="none" w:sz="0" w:space="0" w:color="auto"/>
        <w:bottom w:val="none" w:sz="0" w:space="0" w:color="auto"/>
        <w:right w:val="none" w:sz="0" w:space="0" w:color="auto"/>
      </w:divBdr>
    </w:div>
    <w:div w:id="564799026">
      <w:bodyDiv w:val="1"/>
      <w:marLeft w:val="0"/>
      <w:marRight w:val="0"/>
      <w:marTop w:val="0"/>
      <w:marBottom w:val="0"/>
      <w:divBdr>
        <w:top w:val="none" w:sz="0" w:space="0" w:color="auto"/>
        <w:left w:val="none" w:sz="0" w:space="0" w:color="auto"/>
        <w:bottom w:val="none" w:sz="0" w:space="0" w:color="auto"/>
        <w:right w:val="none" w:sz="0" w:space="0" w:color="auto"/>
      </w:divBdr>
    </w:div>
    <w:div w:id="585500858">
      <w:bodyDiv w:val="1"/>
      <w:marLeft w:val="0"/>
      <w:marRight w:val="0"/>
      <w:marTop w:val="0"/>
      <w:marBottom w:val="0"/>
      <w:divBdr>
        <w:top w:val="none" w:sz="0" w:space="0" w:color="auto"/>
        <w:left w:val="none" w:sz="0" w:space="0" w:color="auto"/>
        <w:bottom w:val="none" w:sz="0" w:space="0" w:color="auto"/>
        <w:right w:val="none" w:sz="0" w:space="0" w:color="auto"/>
      </w:divBdr>
    </w:div>
    <w:div w:id="594703738">
      <w:bodyDiv w:val="1"/>
      <w:marLeft w:val="0"/>
      <w:marRight w:val="0"/>
      <w:marTop w:val="0"/>
      <w:marBottom w:val="0"/>
      <w:divBdr>
        <w:top w:val="none" w:sz="0" w:space="0" w:color="auto"/>
        <w:left w:val="none" w:sz="0" w:space="0" w:color="auto"/>
        <w:bottom w:val="none" w:sz="0" w:space="0" w:color="auto"/>
        <w:right w:val="none" w:sz="0" w:space="0" w:color="auto"/>
      </w:divBdr>
    </w:div>
    <w:div w:id="604339622">
      <w:bodyDiv w:val="1"/>
      <w:marLeft w:val="0"/>
      <w:marRight w:val="0"/>
      <w:marTop w:val="0"/>
      <w:marBottom w:val="0"/>
      <w:divBdr>
        <w:top w:val="none" w:sz="0" w:space="0" w:color="auto"/>
        <w:left w:val="none" w:sz="0" w:space="0" w:color="auto"/>
        <w:bottom w:val="none" w:sz="0" w:space="0" w:color="auto"/>
        <w:right w:val="none" w:sz="0" w:space="0" w:color="auto"/>
      </w:divBdr>
      <w:divsChild>
        <w:div w:id="1244989308">
          <w:marLeft w:val="547"/>
          <w:marRight w:val="0"/>
          <w:marTop w:val="0"/>
          <w:marBottom w:val="0"/>
          <w:divBdr>
            <w:top w:val="none" w:sz="0" w:space="0" w:color="auto"/>
            <w:left w:val="none" w:sz="0" w:space="0" w:color="auto"/>
            <w:bottom w:val="none" w:sz="0" w:space="0" w:color="auto"/>
            <w:right w:val="none" w:sz="0" w:space="0" w:color="auto"/>
          </w:divBdr>
        </w:div>
      </w:divsChild>
    </w:div>
    <w:div w:id="605886152">
      <w:bodyDiv w:val="1"/>
      <w:marLeft w:val="0"/>
      <w:marRight w:val="0"/>
      <w:marTop w:val="0"/>
      <w:marBottom w:val="0"/>
      <w:divBdr>
        <w:top w:val="none" w:sz="0" w:space="0" w:color="auto"/>
        <w:left w:val="none" w:sz="0" w:space="0" w:color="auto"/>
        <w:bottom w:val="none" w:sz="0" w:space="0" w:color="auto"/>
        <w:right w:val="none" w:sz="0" w:space="0" w:color="auto"/>
      </w:divBdr>
    </w:div>
    <w:div w:id="606809898">
      <w:bodyDiv w:val="1"/>
      <w:marLeft w:val="0"/>
      <w:marRight w:val="0"/>
      <w:marTop w:val="0"/>
      <w:marBottom w:val="0"/>
      <w:divBdr>
        <w:top w:val="none" w:sz="0" w:space="0" w:color="auto"/>
        <w:left w:val="none" w:sz="0" w:space="0" w:color="auto"/>
        <w:bottom w:val="none" w:sz="0" w:space="0" w:color="auto"/>
        <w:right w:val="none" w:sz="0" w:space="0" w:color="auto"/>
      </w:divBdr>
    </w:div>
    <w:div w:id="611783238">
      <w:bodyDiv w:val="1"/>
      <w:marLeft w:val="0"/>
      <w:marRight w:val="0"/>
      <w:marTop w:val="0"/>
      <w:marBottom w:val="0"/>
      <w:divBdr>
        <w:top w:val="none" w:sz="0" w:space="0" w:color="auto"/>
        <w:left w:val="none" w:sz="0" w:space="0" w:color="auto"/>
        <w:bottom w:val="none" w:sz="0" w:space="0" w:color="auto"/>
        <w:right w:val="none" w:sz="0" w:space="0" w:color="auto"/>
      </w:divBdr>
    </w:div>
    <w:div w:id="622077108">
      <w:bodyDiv w:val="1"/>
      <w:marLeft w:val="0"/>
      <w:marRight w:val="0"/>
      <w:marTop w:val="0"/>
      <w:marBottom w:val="0"/>
      <w:divBdr>
        <w:top w:val="none" w:sz="0" w:space="0" w:color="auto"/>
        <w:left w:val="none" w:sz="0" w:space="0" w:color="auto"/>
        <w:bottom w:val="none" w:sz="0" w:space="0" w:color="auto"/>
        <w:right w:val="none" w:sz="0" w:space="0" w:color="auto"/>
      </w:divBdr>
      <w:divsChild>
        <w:div w:id="1487668949">
          <w:marLeft w:val="0"/>
          <w:marRight w:val="0"/>
          <w:marTop w:val="0"/>
          <w:marBottom w:val="540"/>
          <w:divBdr>
            <w:top w:val="none" w:sz="0" w:space="0" w:color="auto"/>
            <w:left w:val="none" w:sz="0" w:space="0" w:color="auto"/>
            <w:bottom w:val="none" w:sz="0" w:space="0" w:color="auto"/>
            <w:right w:val="none" w:sz="0" w:space="0" w:color="auto"/>
          </w:divBdr>
        </w:div>
      </w:divsChild>
    </w:div>
    <w:div w:id="638845530">
      <w:bodyDiv w:val="1"/>
      <w:marLeft w:val="0"/>
      <w:marRight w:val="0"/>
      <w:marTop w:val="0"/>
      <w:marBottom w:val="0"/>
      <w:divBdr>
        <w:top w:val="none" w:sz="0" w:space="0" w:color="auto"/>
        <w:left w:val="none" w:sz="0" w:space="0" w:color="auto"/>
        <w:bottom w:val="none" w:sz="0" w:space="0" w:color="auto"/>
        <w:right w:val="none" w:sz="0" w:space="0" w:color="auto"/>
      </w:divBdr>
    </w:div>
    <w:div w:id="645664516">
      <w:bodyDiv w:val="1"/>
      <w:marLeft w:val="0"/>
      <w:marRight w:val="0"/>
      <w:marTop w:val="0"/>
      <w:marBottom w:val="0"/>
      <w:divBdr>
        <w:top w:val="none" w:sz="0" w:space="0" w:color="auto"/>
        <w:left w:val="none" w:sz="0" w:space="0" w:color="auto"/>
        <w:bottom w:val="none" w:sz="0" w:space="0" w:color="auto"/>
        <w:right w:val="none" w:sz="0" w:space="0" w:color="auto"/>
      </w:divBdr>
      <w:divsChild>
        <w:div w:id="1325276229">
          <w:marLeft w:val="432"/>
          <w:marRight w:val="0"/>
          <w:marTop w:val="125"/>
          <w:marBottom w:val="0"/>
          <w:divBdr>
            <w:top w:val="none" w:sz="0" w:space="0" w:color="auto"/>
            <w:left w:val="none" w:sz="0" w:space="0" w:color="auto"/>
            <w:bottom w:val="none" w:sz="0" w:space="0" w:color="auto"/>
            <w:right w:val="none" w:sz="0" w:space="0" w:color="auto"/>
          </w:divBdr>
        </w:div>
        <w:div w:id="575627074">
          <w:marLeft w:val="432"/>
          <w:marRight w:val="0"/>
          <w:marTop w:val="125"/>
          <w:marBottom w:val="0"/>
          <w:divBdr>
            <w:top w:val="none" w:sz="0" w:space="0" w:color="auto"/>
            <w:left w:val="none" w:sz="0" w:space="0" w:color="auto"/>
            <w:bottom w:val="none" w:sz="0" w:space="0" w:color="auto"/>
            <w:right w:val="none" w:sz="0" w:space="0" w:color="auto"/>
          </w:divBdr>
        </w:div>
        <w:div w:id="270288832">
          <w:marLeft w:val="432"/>
          <w:marRight w:val="0"/>
          <w:marTop w:val="125"/>
          <w:marBottom w:val="0"/>
          <w:divBdr>
            <w:top w:val="none" w:sz="0" w:space="0" w:color="auto"/>
            <w:left w:val="none" w:sz="0" w:space="0" w:color="auto"/>
            <w:bottom w:val="none" w:sz="0" w:space="0" w:color="auto"/>
            <w:right w:val="none" w:sz="0" w:space="0" w:color="auto"/>
          </w:divBdr>
        </w:div>
      </w:divsChild>
    </w:div>
    <w:div w:id="650907214">
      <w:bodyDiv w:val="1"/>
      <w:marLeft w:val="0"/>
      <w:marRight w:val="0"/>
      <w:marTop w:val="0"/>
      <w:marBottom w:val="0"/>
      <w:divBdr>
        <w:top w:val="none" w:sz="0" w:space="0" w:color="auto"/>
        <w:left w:val="none" w:sz="0" w:space="0" w:color="auto"/>
        <w:bottom w:val="none" w:sz="0" w:space="0" w:color="auto"/>
        <w:right w:val="none" w:sz="0" w:space="0" w:color="auto"/>
      </w:divBdr>
    </w:div>
    <w:div w:id="670256525">
      <w:bodyDiv w:val="1"/>
      <w:marLeft w:val="0"/>
      <w:marRight w:val="0"/>
      <w:marTop w:val="0"/>
      <w:marBottom w:val="0"/>
      <w:divBdr>
        <w:top w:val="none" w:sz="0" w:space="0" w:color="auto"/>
        <w:left w:val="none" w:sz="0" w:space="0" w:color="auto"/>
        <w:bottom w:val="none" w:sz="0" w:space="0" w:color="auto"/>
        <w:right w:val="none" w:sz="0" w:space="0" w:color="auto"/>
      </w:divBdr>
    </w:div>
    <w:div w:id="673605660">
      <w:bodyDiv w:val="1"/>
      <w:marLeft w:val="0"/>
      <w:marRight w:val="0"/>
      <w:marTop w:val="0"/>
      <w:marBottom w:val="0"/>
      <w:divBdr>
        <w:top w:val="none" w:sz="0" w:space="0" w:color="auto"/>
        <w:left w:val="none" w:sz="0" w:space="0" w:color="auto"/>
        <w:bottom w:val="none" w:sz="0" w:space="0" w:color="auto"/>
        <w:right w:val="none" w:sz="0" w:space="0" w:color="auto"/>
      </w:divBdr>
    </w:div>
    <w:div w:id="691034083">
      <w:bodyDiv w:val="1"/>
      <w:marLeft w:val="0"/>
      <w:marRight w:val="0"/>
      <w:marTop w:val="0"/>
      <w:marBottom w:val="0"/>
      <w:divBdr>
        <w:top w:val="none" w:sz="0" w:space="0" w:color="auto"/>
        <w:left w:val="none" w:sz="0" w:space="0" w:color="auto"/>
        <w:bottom w:val="none" w:sz="0" w:space="0" w:color="auto"/>
        <w:right w:val="none" w:sz="0" w:space="0" w:color="auto"/>
      </w:divBdr>
    </w:div>
    <w:div w:id="694426828">
      <w:bodyDiv w:val="1"/>
      <w:marLeft w:val="0"/>
      <w:marRight w:val="0"/>
      <w:marTop w:val="0"/>
      <w:marBottom w:val="0"/>
      <w:divBdr>
        <w:top w:val="none" w:sz="0" w:space="0" w:color="auto"/>
        <w:left w:val="none" w:sz="0" w:space="0" w:color="auto"/>
        <w:bottom w:val="none" w:sz="0" w:space="0" w:color="auto"/>
        <w:right w:val="none" w:sz="0" w:space="0" w:color="auto"/>
      </w:divBdr>
    </w:div>
    <w:div w:id="707755136">
      <w:bodyDiv w:val="1"/>
      <w:marLeft w:val="0"/>
      <w:marRight w:val="0"/>
      <w:marTop w:val="0"/>
      <w:marBottom w:val="0"/>
      <w:divBdr>
        <w:top w:val="none" w:sz="0" w:space="0" w:color="auto"/>
        <w:left w:val="none" w:sz="0" w:space="0" w:color="auto"/>
        <w:bottom w:val="none" w:sz="0" w:space="0" w:color="auto"/>
        <w:right w:val="none" w:sz="0" w:space="0" w:color="auto"/>
      </w:divBdr>
      <w:divsChild>
        <w:div w:id="1759670204">
          <w:marLeft w:val="547"/>
          <w:marRight w:val="0"/>
          <w:marTop w:val="0"/>
          <w:marBottom w:val="0"/>
          <w:divBdr>
            <w:top w:val="none" w:sz="0" w:space="0" w:color="auto"/>
            <w:left w:val="none" w:sz="0" w:space="0" w:color="auto"/>
            <w:bottom w:val="none" w:sz="0" w:space="0" w:color="auto"/>
            <w:right w:val="none" w:sz="0" w:space="0" w:color="auto"/>
          </w:divBdr>
        </w:div>
      </w:divsChild>
    </w:div>
    <w:div w:id="722409662">
      <w:bodyDiv w:val="1"/>
      <w:marLeft w:val="0"/>
      <w:marRight w:val="0"/>
      <w:marTop w:val="0"/>
      <w:marBottom w:val="0"/>
      <w:divBdr>
        <w:top w:val="none" w:sz="0" w:space="0" w:color="auto"/>
        <w:left w:val="none" w:sz="0" w:space="0" w:color="auto"/>
        <w:bottom w:val="none" w:sz="0" w:space="0" w:color="auto"/>
        <w:right w:val="none" w:sz="0" w:space="0" w:color="auto"/>
      </w:divBdr>
    </w:div>
    <w:div w:id="737438340">
      <w:bodyDiv w:val="1"/>
      <w:marLeft w:val="0"/>
      <w:marRight w:val="0"/>
      <w:marTop w:val="0"/>
      <w:marBottom w:val="0"/>
      <w:divBdr>
        <w:top w:val="none" w:sz="0" w:space="0" w:color="auto"/>
        <w:left w:val="none" w:sz="0" w:space="0" w:color="auto"/>
        <w:bottom w:val="none" w:sz="0" w:space="0" w:color="auto"/>
        <w:right w:val="none" w:sz="0" w:space="0" w:color="auto"/>
      </w:divBdr>
    </w:div>
    <w:div w:id="738868767">
      <w:bodyDiv w:val="1"/>
      <w:marLeft w:val="0"/>
      <w:marRight w:val="0"/>
      <w:marTop w:val="0"/>
      <w:marBottom w:val="0"/>
      <w:divBdr>
        <w:top w:val="none" w:sz="0" w:space="0" w:color="auto"/>
        <w:left w:val="none" w:sz="0" w:space="0" w:color="auto"/>
        <w:bottom w:val="none" w:sz="0" w:space="0" w:color="auto"/>
        <w:right w:val="none" w:sz="0" w:space="0" w:color="auto"/>
      </w:divBdr>
    </w:div>
    <w:div w:id="747310646">
      <w:bodyDiv w:val="1"/>
      <w:marLeft w:val="0"/>
      <w:marRight w:val="0"/>
      <w:marTop w:val="0"/>
      <w:marBottom w:val="0"/>
      <w:divBdr>
        <w:top w:val="none" w:sz="0" w:space="0" w:color="auto"/>
        <w:left w:val="none" w:sz="0" w:space="0" w:color="auto"/>
        <w:bottom w:val="none" w:sz="0" w:space="0" w:color="auto"/>
        <w:right w:val="none" w:sz="0" w:space="0" w:color="auto"/>
      </w:divBdr>
      <w:divsChild>
        <w:div w:id="1113089809">
          <w:marLeft w:val="547"/>
          <w:marRight w:val="0"/>
          <w:marTop w:val="0"/>
          <w:marBottom w:val="0"/>
          <w:divBdr>
            <w:top w:val="none" w:sz="0" w:space="0" w:color="auto"/>
            <w:left w:val="none" w:sz="0" w:space="0" w:color="auto"/>
            <w:bottom w:val="none" w:sz="0" w:space="0" w:color="auto"/>
            <w:right w:val="none" w:sz="0" w:space="0" w:color="auto"/>
          </w:divBdr>
        </w:div>
      </w:divsChild>
    </w:div>
    <w:div w:id="748045195">
      <w:bodyDiv w:val="1"/>
      <w:marLeft w:val="0"/>
      <w:marRight w:val="0"/>
      <w:marTop w:val="0"/>
      <w:marBottom w:val="0"/>
      <w:divBdr>
        <w:top w:val="none" w:sz="0" w:space="0" w:color="auto"/>
        <w:left w:val="none" w:sz="0" w:space="0" w:color="auto"/>
        <w:bottom w:val="none" w:sz="0" w:space="0" w:color="auto"/>
        <w:right w:val="none" w:sz="0" w:space="0" w:color="auto"/>
      </w:divBdr>
    </w:div>
    <w:div w:id="749812181">
      <w:bodyDiv w:val="1"/>
      <w:marLeft w:val="0"/>
      <w:marRight w:val="0"/>
      <w:marTop w:val="0"/>
      <w:marBottom w:val="0"/>
      <w:divBdr>
        <w:top w:val="none" w:sz="0" w:space="0" w:color="auto"/>
        <w:left w:val="none" w:sz="0" w:space="0" w:color="auto"/>
        <w:bottom w:val="none" w:sz="0" w:space="0" w:color="auto"/>
        <w:right w:val="none" w:sz="0" w:space="0" w:color="auto"/>
      </w:divBdr>
    </w:div>
    <w:div w:id="751858449">
      <w:bodyDiv w:val="1"/>
      <w:marLeft w:val="0"/>
      <w:marRight w:val="0"/>
      <w:marTop w:val="0"/>
      <w:marBottom w:val="0"/>
      <w:divBdr>
        <w:top w:val="none" w:sz="0" w:space="0" w:color="auto"/>
        <w:left w:val="none" w:sz="0" w:space="0" w:color="auto"/>
        <w:bottom w:val="none" w:sz="0" w:space="0" w:color="auto"/>
        <w:right w:val="none" w:sz="0" w:space="0" w:color="auto"/>
      </w:divBdr>
    </w:div>
    <w:div w:id="769816794">
      <w:bodyDiv w:val="1"/>
      <w:marLeft w:val="0"/>
      <w:marRight w:val="0"/>
      <w:marTop w:val="0"/>
      <w:marBottom w:val="0"/>
      <w:divBdr>
        <w:top w:val="none" w:sz="0" w:space="0" w:color="auto"/>
        <w:left w:val="none" w:sz="0" w:space="0" w:color="auto"/>
        <w:bottom w:val="none" w:sz="0" w:space="0" w:color="auto"/>
        <w:right w:val="none" w:sz="0" w:space="0" w:color="auto"/>
      </w:divBdr>
    </w:div>
    <w:div w:id="784155642">
      <w:bodyDiv w:val="1"/>
      <w:marLeft w:val="0"/>
      <w:marRight w:val="0"/>
      <w:marTop w:val="0"/>
      <w:marBottom w:val="0"/>
      <w:divBdr>
        <w:top w:val="none" w:sz="0" w:space="0" w:color="auto"/>
        <w:left w:val="none" w:sz="0" w:space="0" w:color="auto"/>
        <w:bottom w:val="none" w:sz="0" w:space="0" w:color="auto"/>
        <w:right w:val="none" w:sz="0" w:space="0" w:color="auto"/>
      </w:divBdr>
      <w:divsChild>
        <w:div w:id="104883956">
          <w:marLeft w:val="0"/>
          <w:marRight w:val="0"/>
          <w:marTop w:val="0"/>
          <w:marBottom w:val="0"/>
          <w:divBdr>
            <w:top w:val="none" w:sz="0" w:space="0" w:color="auto"/>
            <w:left w:val="none" w:sz="0" w:space="0" w:color="auto"/>
            <w:bottom w:val="none" w:sz="0" w:space="0" w:color="auto"/>
            <w:right w:val="none" w:sz="0" w:space="0" w:color="auto"/>
          </w:divBdr>
          <w:divsChild>
            <w:div w:id="1393700814">
              <w:marLeft w:val="0"/>
              <w:marRight w:val="0"/>
              <w:marTop w:val="0"/>
              <w:marBottom w:val="0"/>
              <w:divBdr>
                <w:top w:val="none" w:sz="0" w:space="0" w:color="auto"/>
                <w:left w:val="none" w:sz="0" w:space="0" w:color="auto"/>
                <w:bottom w:val="none" w:sz="0" w:space="0" w:color="auto"/>
                <w:right w:val="none" w:sz="0" w:space="0" w:color="auto"/>
              </w:divBdr>
            </w:div>
          </w:divsChild>
        </w:div>
        <w:div w:id="1128552679">
          <w:marLeft w:val="0"/>
          <w:marRight w:val="0"/>
          <w:marTop w:val="300"/>
          <w:marBottom w:val="0"/>
          <w:divBdr>
            <w:top w:val="none" w:sz="0" w:space="0" w:color="auto"/>
            <w:left w:val="none" w:sz="0" w:space="0" w:color="auto"/>
            <w:bottom w:val="none" w:sz="0" w:space="0" w:color="auto"/>
            <w:right w:val="none" w:sz="0" w:space="0" w:color="auto"/>
          </w:divBdr>
          <w:divsChild>
            <w:div w:id="13087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9231">
      <w:bodyDiv w:val="1"/>
      <w:marLeft w:val="0"/>
      <w:marRight w:val="0"/>
      <w:marTop w:val="0"/>
      <w:marBottom w:val="0"/>
      <w:divBdr>
        <w:top w:val="none" w:sz="0" w:space="0" w:color="auto"/>
        <w:left w:val="none" w:sz="0" w:space="0" w:color="auto"/>
        <w:bottom w:val="none" w:sz="0" w:space="0" w:color="auto"/>
        <w:right w:val="none" w:sz="0" w:space="0" w:color="auto"/>
      </w:divBdr>
      <w:divsChild>
        <w:div w:id="1166824805">
          <w:marLeft w:val="547"/>
          <w:marRight w:val="0"/>
          <w:marTop w:val="134"/>
          <w:marBottom w:val="0"/>
          <w:divBdr>
            <w:top w:val="none" w:sz="0" w:space="0" w:color="auto"/>
            <w:left w:val="none" w:sz="0" w:space="0" w:color="auto"/>
            <w:bottom w:val="none" w:sz="0" w:space="0" w:color="auto"/>
            <w:right w:val="none" w:sz="0" w:space="0" w:color="auto"/>
          </w:divBdr>
        </w:div>
        <w:div w:id="431438545">
          <w:marLeft w:val="547"/>
          <w:marRight w:val="0"/>
          <w:marTop w:val="134"/>
          <w:marBottom w:val="0"/>
          <w:divBdr>
            <w:top w:val="none" w:sz="0" w:space="0" w:color="auto"/>
            <w:left w:val="none" w:sz="0" w:space="0" w:color="auto"/>
            <w:bottom w:val="none" w:sz="0" w:space="0" w:color="auto"/>
            <w:right w:val="none" w:sz="0" w:space="0" w:color="auto"/>
          </w:divBdr>
        </w:div>
        <w:div w:id="212084400">
          <w:marLeft w:val="547"/>
          <w:marRight w:val="0"/>
          <w:marTop w:val="134"/>
          <w:marBottom w:val="0"/>
          <w:divBdr>
            <w:top w:val="none" w:sz="0" w:space="0" w:color="auto"/>
            <w:left w:val="none" w:sz="0" w:space="0" w:color="auto"/>
            <w:bottom w:val="none" w:sz="0" w:space="0" w:color="auto"/>
            <w:right w:val="none" w:sz="0" w:space="0" w:color="auto"/>
          </w:divBdr>
        </w:div>
      </w:divsChild>
    </w:div>
    <w:div w:id="796876319">
      <w:bodyDiv w:val="1"/>
      <w:marLeft w:val="0"/>
      <w:marRight w:val="0"/>
      <w:marTop w:val="0"/>
      <w:marBottom w:val="0"/>
      <w:divBdr>
        <w:top w:val="none" w:sz="0" w:space="0" w:color="auto"/>
        <w:left w:val="none" w:sz="0" w:space="0" w:color="auto"/>
        <w:bottom w:val="none" w:sz="0" w:space="0" w:color="auto"/>
        <w:right w:val="none" w:sz="0" w:space="0" w:color="auto"/>
      </w:divBdr>
      <w:divsChild>
        <w:div w:id="680470141">
          <w:marLeft w:val="0"/>
          <w:marRight w:val="0"/>
          <w:marTop w:val="0"/>
          <w:marBottom w:val="0"/>
          <w:divBdr>
            <w:top w:val="none" w:sz="0" w:space="0" w:color="auto"/>
            <w:left w:val="none" w:sz="0" w:space="0" w:color="auto"/>
            <w:bottom w:val="none" w:sz="0" w:space="0" w:color="auto"/>
            <w:right w:val="none" w:sz="0" w:space="0" w:color="auto"/>
          </w:divBdr>
        </w:div>
      </w:divsChild>
    </w:div>
    <w:div w:id="798916528">
      <w:bodyDiv w:val="1"/>
      <w:marLeft w:val="0"/>
      <w:marRight w:val="0"/>
      <w:marTop w:val="0"/>
      <w:marBottom w:val="0"/>
      <w:divBdr>
        <w:top w:val="none" w:sz="0" w:space="0" w:color="auto"/>
        <w:left w:val="none" w:sz="0" w:space="0" w:color="auto"/>
        <w:bottom w:val="none" w:sz="0" w:space="0" w:color="auto"/>
        <w:right w:val="none" w:sz="0" w:space="0" w:color="auto"/>
      </w:divBdr>
    </w:div>
    <w:div w:id="832723614">
      <w:bodyDiv w:val="1"/>
      <w:marLeft w:val="0"/>
      <w:marRight w:val="0"/>
      <w:marTop w:val="0"/>
      <w:marBottom w:val="0"/>
      <w:divBdr>
        <w:top w:val="none" w:sz="0" w:space="0" w:color="auto"/>
        <w:left w:val="none" w:sz="0" w:space="0" w:color="auto"/>
        <w:bottom w:val="none" w:sz="0" w:space="0" w:color="auto"/>
        <w:right w:val="none" w:sz="0" w:space="0" w:color="auto"/>
      </w:divBdr>
    </w:div>
    <w:div w:id="838735587">
      <w:bodyDiv w:val="1"/>
      <w:marLeft w:val="0"/>
      <w:marRight w:val="0"/>
      <w:marTop w:val="0"/>
      <w:marBottom w:val="0"/>
      <w:divBdr>
        <w:top w:val="none" w:sz="0" w:space="0" w:color="auto"/>
        <w:left w:val="none" w:sz="0" w:space="0" w:color="auto"/>
        <w:bottom w:val="none" w:sz="0" w:space="0" w:color="auto"/>
        <w:right w:val="none" w:sz="0" w:space="0" w:color="auto"/>
      </w:divBdr>
    </w:div>
    <w:div w:id="841697892">
      <w:bodyDiv w:val="1"/>
      <w:marLeft w:val="0"/>
      <w:marRight w:val="0"/>
      <w:marTop w:val="0"/>
      <w:marBottom w:val="0"/>
      <w:divBdr>
        <w:top w:val="none" w:sz="0" w:space="0" w:color="auto"/>
        <w:left w:val="none" w:sz="0" w:space="0" w:color="auto"/>
        <w:bottom w:val="none" w:sz="0" w:space="0" w:color="auto"/>
        <w:right w:val="none" w:sz="0" w:space="0" w:color="auto"/>
      </w:divBdr>
    </w:div>
    <w:div w:id="867841700">
      <w:bodyDiv w:val="1"/>
      <w:marLeft w:val="0"/>
      <w:marRight w:val="0"/>
      <w:marTop w:val="0"/>
      <w:marBottom w:val="0"/>
      <w:divBdr>
        <w:top w:val="none" w:sz="0" w:space="0" w:color="auto"/>
        <w:left w:val="none" w:sz="0" w:space="0" w:color="auto"/>
        <w:bottom w:val="none" w:sz="0" w:space="0" w:color="auto"/>
        <w:right w:val="none" w:sz="0" w:space="0" w:color="auto"/>
      </w:divBdr>
    </w:div>
    <w:div w:id="874387456">
      <w:bodyDiv w:val="1"/>
      <w:marLeft w:val="0"/>
      <w:marRight w:val="0"/>
      <w:marTop w:val="0"/>
      <w:marBottom w:val="0"/>
      <w:divBdr>
        <w:top w:val="none" w:sz="0" w:space="0" w:color="auto"/>
        <w:left w:val="none" w:sz="0" w:space="0" w:color="auto"/>
        <w:bottom w:val="none" w:sz="0" w:space="0" w:color="auto"/>
        <w:right w:val="none" w:sz="0" w:space="0" w:color="auto"/>
      </w:divBdr>
    </w:div>
    <w:div w:id="879443321">
      <w:bodyDiv w:val="1"/>
      <w:marLeft w:val="0"/>
      <w:marRight w:val="0"/>
      <w:marTop w:val="0"/>
      <w:marBottom w:val="0"/>
      <w:divBdr>
        <w:top w:val="none" w:sz="0" w:space="0" w:color="auto"/>
        <w:left w:val="none" w:sz="0" w:space="0" w:color="auto"/>
        <w:bottom w:val="none" w:sz="0" w:space="0" w:color="auto"/>
        <w:right w:val="none" w:sz="0" w:space="0" w:color="auto"/>
      </w:divBdr>
    </w:div>
    <w:div w:id="885996055">
      <w:bodyDiv w:val="1"/>
      <w:marLeft w:val="0"/>
      <w:marRight w:val="0"/>
      <w:marTop w:val="0"/>
      <w:marBottom w:val="0"/>
      <w:divBdr>
        <w:top w:val="none" w:sz="0" w:space="0" w:color="auto"/>
        <w:left w:val="none" w:sz="0" w:space="0" w:color="auto"/>
        <w:bottom w:val="none" w:sz="0" w:space="0" w:color="auto"/>
        <w:right w:val="none" w:sz="0" w:space="0" w:color="auto"/>
      </w:divBdr>
      <w:divsChild>
        <w:div w:id="1580292479">
          <w:marLeft w:val="432"/>
          <w:marRight w:val="0"/>
          <w:marTop w:val="125"/>
          <w:marBottom w:val="0"/>
          <w:divBdr>
            <w:top w:val="none" w:sz="0" w:space="0" w:color="auto"/>
            <w:left w:val="none" w:sz="0" w:space="0" w:color="auto"/>
            <w:bottom w:val="none" w:sz="0" w:space="0" w:color="auto"/>
            <w:right w:val="none" w:sz="0" w:space="0" w:color="auto"/>
          </w:divBdr>
        </w:div>
        <w:div w:id="2075006269">
          <w:marLeft w:val="1008"/>
          <w:marRight w:val="0"/>
          <w:marTop w:val="115"/>
          <w:marBottom w:val="0"/>
          <w:divBdr>
            <w:top w:val="none" w:sz="0" w:space="0" w:color="auto"/>
            <w:left w:val="none" w:sz="0" w:space="0" w:color="auto"/>
            <w:bottom w:val="none" w:sz="0" w:space="0" w:color="auto"/>
            <w:right w:val="none" w:sz="0" w:space="0" w:color="auto"/>
          </w:divBdr>
        </w:div>
        <w:div w:id="1086222709">
          <w:marLeft w:val="1008"/>
          <w:marRight w:val="0"/>
          <w:marTop w:val="115"/>
          <w:marBottom w:val="0"/>
          <w:divBdr>
            <w:top w:val="none" w:sz="0" w:space="0" w:color="auto"/>
            <w:left w:val="none" w:sz="0" w:space="0" w:color="auto"/>
            <w:bottom w:val="none" w:sz="0" w:space="0" w:color="auto"/>
            <w:right w:val="none" w:sz="0" w:space="0" w:color="auto"/>
          </w:divBdr>
        </w:div>
        <w:div w:id="1238783191">
          <w:marLeft w:val="1008"/>
          <w:marRight w:val="0"/>
          <w:marTop w:val="115"/>
          <w:marBottom w:val="0"/>
          <w:divBdr>
            <w:top w:val="none" w:sz="0" w:space="0" w:color="auto"/>
            <w:left w:val="none" w:sz="0" w:space="0" w:color="auto"/>
            <w:bottom w:val="none" w:sz="0" w:space="0" w:color="auto"/>
            <w:right w:val="none" w:sz="0" w:space="0" w:color="auto"/>
          </w:divBdr>
        </w:div>
        <w:div w:id="1394427716">
          <w:marLeft w:val="1008"/>
          <w:marRight w:val="0"/>
          <w:marTop w:val="115"/>
          <w:marBottom w:val="0"/>
          <w:divBdr>
            <w:top w:val="none" w:sz="0" w:space="0" w:color="auto"/>
            <w:left w:val="none" w:sz="0" w:space="0" w:color="auto"/>
            <w:bottom w:val="none" w:sz="0" w:space="0" w:color="auto"/>
            <w:right w:val="none" w:sz="0" w:space="0" w:color="auto"/>
          </w:divBdr>
        </w:div>
        <w:div w:id="145443818">
          <w:marLeft w:val="1008"/>
          <w:marRight w:val="0"/>
          <w:marTop w:val="115"/>
          <w:marBottom w:val="0"/>
          <w:divBdr>
            <w:top w:val="none" w:sz="0" w:space="0" w:color="auto"/>
            <w:left w:val="none" w:sz="0" w:space="0" w:color="auto"/>
            <w:bottom w:val="none" w:sz="0" w:space="0" w:color="auto"/>
            <w:right w:val="none" w:sz="0" w:space="0" w:color="auto"/>
          </w:divBdr>
        </w:div>
        <w:div w:id="1856504803">
          <w:marLeft w:val="1008"/>
          <w:marRight w:val="0"/>
          <w:marTop w:val="115"/>
          <w:marBottom w:val="0"/>
          <w:divBdr>
            <w:top w:val="none" w:sz="0" w:space="0" w:color="auto"/>
            <w:left w:val="none" w:sz="0" w:space="0" w:color="auto"/>
            <w:bottom w:val="none" w:sz="0" w:space="0" w:color="auto"/>
            <w:right w:val="none" w:sz="0" w:space="0" w:color="auto"/>
          </w:divBdr>
        </w:div>
      </w:divsChild>
    </w:div>
    <w:div w:id="887685505">
      <w:bodyDiv w:val="1"/>
      <w:marLeft w:val="0"/>
      <w:marRight w:val="0"/>
      <w:marTop w:val="0"/>
      <w:marBottom w:val="0"/>
      <w:divBdr>
        <w:top w:val="none" w:sz="0" w:space="0" w:color="auto"/>
        <w:left w:val="none" w:sz="0" w:space="0" w:color="auto"/>
        <w:bottom w:val="none" w:sz="0" w:space="0" w:color="auto"/>
        <w:right w:val="none" w:sz="0" w:space="0" w:color="auto"/>
      </w:divBdr>
    </w:div>
    <w:div w:id="887910039">
      <w:bodyDiv w:val="1"/>
      <w:marLeft w:val="0"/>
      <w:marRight w:val="0"/>
      <w:marTop w:val="0"/>
      <w:marBottom w:val="0"/>
      <w:divBdr>
        <w:top w:val="none" w:sz="0" w:space="0" w:color="auto"/>
        <w:left w:val="none" w:sz="0" w:space="0" w:color="auto"/>
        <w:bottom w:val="none" w:sz="0" w:space="0" w:color="auto"/>
        <w:right w:val="none" w:sz="0" w:space="0" w:color="auto"/>
      </w:divBdr>
    </w:div>
    <w:div w:id="900286885">
      <w:bodyDiv w:val="1"/>
      <w:marLeft w:val="0"/>
      <w:marRight w:val="0"/>
      <w:marTop w:val="0"/>
      <w:marBottom w:val="0"/>
      <w:divBdr>
        <w:top w:val="none" w:sz="0" w:space="0" w:color="auto"/>
        <w:left w:val="none" w:sz="0" w:space="0" w:color="auto"/>
        <w:bottom w:val="none" w:sz="0" w:space="0" w:color="auto"/>
        <w:right w:val="none" w:sz="0" w:space="0" w:color="auto"/>
      </w:divBdr>
    </w:div>
    <w:div w:id="907569598">
      <w:bodyDiv w:val="1"/>
      <w:marLeft w:val="0"/>
      <w:marRight w:val="0"/>
      <w:marTop w:val="0"/>
      <w:marBottom w:val="0"/>
      <w:divBdr>
        <w:top w:val="none" w:sz="0" w:space="0" w:color="auto"/>
        <w:left w:val="none" w:sz="0" w:space="0" w:color="auto"/>
        <w:bottom w:val="none" w:sz="0" w:space="0" w:color="auto"/>
        <w:right w:val="none" w:sz="0" w:space="0" w:color="auto"/>
      </w:divBdr>
    </w:div>
    <w:div w:id="931472521">
      <w:bodyDiv w:val="1"/>
      <w:marLeft w:val="0"/>
      <w:marRight w:val="0"/>
      <w:marTop w:val="0"/>
      <w:marBottom w:val="0"/>
      <w:divBdr>
        <w:top w:val="none" w:sz="0" w:space="0" w:color="auto"/>
        <w:left w:val="none" w:sz="0" w:space="0" w:color="auto"/>
        <w:bottom w:val="none" w:sz="0" w:space="0" w:color="auto"/>
        <w:right w:val="none" w:sz="0" w:space="0" w:color="auto"/>
      </w:divBdr>
    </w:div>
    <w:div w:id="932973464">
      <w:bodyDiv w:val="1"/>
      <w:marLeft w:val="0"/>
      <w:marRight w:val="0"/>
      <w:marTop w:val="0"/>
      <w:marBottom w:val="0"/>
      <w:divBdr>
        <w:top w:val="none" w:sz="0" w:space="0" w:color="auto"/>
        <w:left w:val="none" w:sz="0" w:space="0" w:color="auto"/>
        <w:bottom w:val="none" w:sz="0" w:space="0" w:color="auto"/>
        <w:right w:val="none" w:sz="0" w:space="0" w:color="auto"/>
      </w:divBdr>
    </w:div>
    <w:div w:id="940379439">
      <w:bodyDiv w:val="1"/>
      <w:marLeft w:val="0"/>
      <w:marRight w:val="0"/>
      <w:marTop w:val="0"/>
      <w:marBottom w:val="0"/>
      <w:divBdr>
        <w:top w:val="none" w:sz="0" w:space="0" w:color="auto"/>
        <w:left w:val="none" w:sz="0" w:space="0" w:color="auto"/>
        <w:bottom w:val="none" w:sz="0" w:space="0" w:color="auto"/>
        <w:right w:val="none" w:sz="0" w:space="0" w:color="auto"/>
      </w:divBdr>
    </w:div>
    <w:div w:id="941301915">
      <w:bodyDiv w:val="1"/>
      <w:marLeft w:val="0"/>
      <w:marRight w:val="0"/>
      <w:marTop w:val="0"/>
      <w:marBottom w:val="0"/>
      <w:divBdr>
        <w:top w:val="none" w:sz="0" w:space="0" w:color="auto"/>
        <w:left w:val="none" w:sz="0" w:space="0" w:color="auto"/>
        <w:bottom w:val="none" w:sz="0" w:space="0" w:color="auto"/>
        <w:right w:val="none" w:sz="0" w:space="0" w:color="auto"/>
      </w:divBdr>
      <w:divsChild>
        <w:div w:id="1097826186">
          <w:marLeft w:val="432"/>
          <w:marRight w:val="0"/>
          <w:marTop w:val="115"/>
          <w:marBottom w:val="0"/>
          <w:divBdr>
            <w:top w:val="none" w:sz="0" w:space="0" w:color="auto"/>
            <w:left w:val="none" w:sz="0" w:space="0" w:color="auto"/>
            <w:bottom w:val="none" w:sz="0" w:space="0" w:color="auto"/>
            <w:right w:val="none" w:sz="0" w:space="0" w:color="auto"/>
          </w:divBdr>
        </w:div>
        <w:div w:id="1934583229">
          <w:marLeft w:val="432"/>
          <w:marRight w:val="0"/>
          <w:marTop w:val="115"/>
          <w:marBottom w:val="0"/>
          <w:divBdr>
            <w:top w:val="none" w:sz="0" w:space="0" w:color="auto"/>
            <w:left w:val="none" w:sz="0" w:space="0" w:color="auto"/>
            <w:bottom w:val="none" w:sz="0" w:space="0" w:color="auto"/>
            <w:right w:val="none" w:sz="0" w:space="0" w:color="auto"/>
          </w:divBdr>
        </w:div>
        <w:div w:id="514539749">
          <w:marLeft w:val="432"/>
          <w:marRight w:val="0"/>
          <w:marTop w:val="115"/>
          <w:marBottom w:val="0"/>
          <w:divBdr>
            <w:top w:val="none" w:sz="0" w:space="0" w:color="auto"/>
            <w:left w:val="none" w:sz="0" w:space="0" w:color="auto"/>
            <w:bottom w:val="none" w:sz="0" w:space="0" w:color="auto"/>
            <w:right w:val="none" w:sz="0" w:space="0" w:color="auto"/>
          </w:divBdr>
        </w:div>
        <w:div w:id="852650198">
          <w:marLeft w:val="432"/>
          <w:marRight w:val="0"/>
          <w:marTop w:val="115"/>
          <w:marBottom w:val="0"/>
          <w:divBdr>
            <w:top w:val="none" w:sz="0" w:space="0" w:color="auto"/>
            <w:left w:val="none" w:sz="0" w:space="0" w:color="auto"/>
            <w:bottom w:val="none" w:sz="0" w:space="0" w:color="auto"/>
            <w:right w:val="none" w:sz="0" w:space="0" w:color="auto"/>
          </w:divBdr>
        </w:div>
        <w:div w:id="1849904684">
          <w:marLeft w:val="432"/>
          <w:marRight w:val="0"/>
          <w:marTop w:val="115"/>
          <w:marBottom w:val="0"/>
          <w:divBdr>
            <w:top w:val="none" w:sz="0" w:space="0" w:color="auto"/>
            <w:left w:val="none" w:sz="0" w:space="0" w:color="auto"/>
            <w:bottom w:val="none" w:sz="0" w:space="0" w:color="auto"/>
            <w:right w:val="none" w:sz="0" w:space="0" w:color="auto"/>
          </w:divBdr>
        </w:div>
        <w:div w:id="2101022341">
          <w:marLeft w:val="432"/>
          <w:marRight w:val="0"/>
          <w:marTop w:val="115"/>
          <w:marBottom w:val="0"/>
          <w:divBdr>
            <w:top w:val="none" w:sz="0" w:space="0" w:color="auto"/>
            <w:left w:val="none" w:sz="0" w:space="0" w:color="auto"/>
            <w:bottom w:val="none" w:sz="0" w:space="0" w:color="auto"/>
            <w:right w:val="none" w:sz="0" w:space="0" w:color="auto"/>
          </w:divBdr>
        </w:div>
        <w:div w:id="59446378">
          <w:marLeft w:val="432"/>
          <w:marRight w:val="0"/>
          <w:marTop w:val="115"/>
          <w:marBottom w:val="0"/>
          <w:divBdr>
            <w:top w:val="none" w:sz="0" w:space="0" w:color="auto"/>
            <w:left w:val="none" w:sz="0" w:space="0" w:color="auto"/>
            <w:bottom w:val="none" w:sz="0" w:space="0" w:color="auto"/>
            <w:right w:val="none" w:sz="0" w:space="0" w:color="auto"/>
          </w:divBdr>
        </w:div>
      </w:divsChild>
    </w:div>
    <w:div w:id="949363871">
      <w:bodyDiv w:val="1"/>
      <w:marLeft w:val="0"/>
      <w:marRight w:val="0"/>
      <w:marTop w:val="0"/>
      <w:marBottom w:val="0"/>
      <w:divBdr>
        <w:top w:val="none" w:sz="0" w:space="0" w:color="auto"/>
        <w:left w:val="none" w:sz="0" w:space="0" w:color="auto"/>
        <w:bottom w:val="none" w:sz="0" w:space="0" w:color="auto"/>
        <w:right w:val="none" w:sz="0" w:space="0" w:color="auto"/>
      </w:divBdr>
      <w:divsChild>
        <w:div w:id="2110811787">
          <w:marLeft w:val="432"/>
          <w:marRight w:val="0"/>
          <w:marTop w:val="125"/>
          <w:marBottom w:val="0"/>
          <w:divBdr>
            <w:top w:val="none" w:sz="0" w:space="0" w:color="auto"/>
            <w:left w:val="none" w:sz="0" w:space="0" w:color="auto"/>
            <w:bottom w:val="none" w:sz="0" w:space="0" w:color="auto"/>
            <w:right w:val="none" w:sz="0" w:space="0" w:color="auto"/>
          </w:divBdr>
        </w:div>
        <w:div w:id="1924217551">
          <w:marLeft w:val="432"/>
          <w:marRight w:val="0"/>
          <w:marTop w:val="125"/>
          <w:marBottom w:val="0"/>
          <w:divBdr>
            <w:top w:val="none" w:sz="0" w:space="0" w:color="auto"/>
            <w:left w:val="none" w:sz="0" w:space="0" w:color="auto"/>
            <w:bottom w:val="none" w:sz="0" w:space="0" w:color="auto"/>
            <w:right w:val="none" w:sz="0" w:space="0" w:color="auto"/>
          </w:divBdr>
        </w:div>
        <w:div w:id="845511301">
          <w:marLeft w:val="432"/>
          <w:marRight w:val="0"/>
          <w:marTop w:val="125"/>
          <w:marBottom w:val="0"/>
          <w:divBdr>
            <w:top w:val="none" w:sz="0" w:space="0" w:color="auto"/>
            <w:left w:val="none" w:sz="0" w:space="0" w:color="auto"/>
            <w:bottom w:val="none" w:sz="0" w:space="0" w:color="auto"/>
            <w:right w:val="none" w:sz="0" w:space="0" w:color="auto"/>
          </w:divBdr>
        </w:div>
        <w:div w:id="1794248226">
          <w:marLeft w:val="432"/>
          <w:marRight w:val="0"/>
          <w:marTop w:val="125"/>
          <w:marBottom w:val="0"/>
          <w:divBdr>
            <w:top w:val="none" w:sz="0" w:space="0" w:color="auto"/>
            <w:left w:val="none" w:sz="0" w:space="0" w:color="auto"/>
            <w:bottom w:val="none" w:sz="0" w:space="0" w:color="auto"/>
            <w:right w:val="none" w:sz="0" w:space="0" w:color="auto"/>
          </w:divBdr>
        </w:div>
      </w:divsChild>
    </w:div>
    <w:div w:id="962658770">
      <w:bodyDiv w:val="1"/>
      <w:marLeft w:val="0"/>
      <w:marRight w:val="0"/>
      <w:marTop w:val="0"/>
      <w:marBottom w:val="0"/>
      <w:divBdr>
        <w:top w:val="none" w:sz="0" w:space="0" w:color="auto"/>
        <w:left w:val="none" w:sz="0" w:space="0" w:color="auto"/>
        <w:bottom w:val="none" w:sz="0" w:space="0" w:color="auto"/>
        <w:right w:val="none" w:sz="0" w:space="0" w:color="auto"/>
      </w:divBdr>
    </w:div>
    <w:div w:id="966354929">
      <w:bodyDiv w:val="1"/>
      <w:marLeft w:val="0"/>
      <w:marRight w:val="0"/>
      <w:marTop w:val="0"/>
      <w:marBottom w:val="0"/>
      <w:divBdr>
        <w:top w:val="none" w:sz="0" w:space="0" w:color="auto"/>
        <w:left w:val="none" w:sz="0" w:space="0" w:color="auto"/>
        <w:bottom w:val="none" w:sz="0" w:space="0" w:color="auto"/>
        <w:right w:val="none" w:sz="0" w:space="0" w:color="auto"/>
      </w:divBdr>
      <w:divsChild>
        <w:div w:id="442269159">
          <w:marLeft w:val="0"/>
          <w:marRight w:val="0"/>
          <w:marTop w:val="0"/>
          <w:marBottom w:val="0"/>
          <w:divBdr>
            <w:top w:val="none" w:sz="0" w:space="0" w:color="auto"/>
            <w:left w:val="none" w:sz="0" w:space="0" w:color="auto"/>
            <w:bottom w:val="none" w:sz="0" w:space="0" w:color="auto"/>
            <w:right w:val="none" w:sz="0" w:space="0" w:color="auto"/>
          </w:divBdr>
        </w:div>
      </w:divsChild>
    </w:div>
    <w:div w:id="972444419">
      <w:bodyDiv w:val="1"/>
      <w:marLeft w:val="0"/>
      <w:marRight w:val="0"/>
      <w:marTop w:val="0"/>
      <w:marBottom w:val="0"/>
      <w:divBdr>
        <w:top w:val="none" w:sz="0" w:space="0" w:color="auto"/>
        <w:left w:val="none" w:sz="0" w:space="0" w:color="auto"/>
        <w:bottom w:val="none" w:sz="0" w:space="0" w:color="auto"/>
        <w:right w:val="none" w:sz="0" w:space="0" w:color="auto"/>
      </w:divBdr>
    </w:div>
    <w:div w:id="977995652">
      <w:bodyDiv w:val="1"/>
      <w:marLeft w:val="0"/>
      <w:marRight w:val="0"/>
      <w:marTop w:val="0"/>
      <w:marBottom w:val="0"/>
      <w:divBdr>
        <w:top w:val="none" w:sz="0" w:space="0" w:color="auto"/>
        <w:left w:val="none" w:sz="0" w:space="0" w:color="auto"/>
        <w:bottom w:val="none" w:sz="0" w:space="0" w:color="auto"/>
        <w:right w:val="none" w:sz="0" w:space="0" w:color="auto"/>
      </w:divBdr>
    </w:div>
    <w:div w:id="981691328">
      <w:bodyDiv w:val="1"/>
      <w:marLeft w:val="0"/>
      <w:marRight w:val="0"/>
      <w:marTop w:val="0"/>
      <w:marBottom w:val="0"/>
      <w:divBdr>
        <w:top w:val="none" w:sz="0" w:space="0" w:color="auto"/>
        <w:left w:val="none" w:sz="0" w:space="0" w:color="auto"/>
        <w:bottom w:val="none" w:sz="0" w:space="0" w:color="auto"/>
        <w:right w:val="none" w:sz="0" w:space="0" w:color="auto"/>
      </w:divBdr>
      <w:divsChild>
        <w:div w:id="2028292426">
          <w:marLeft w:val="547"/>
          <w:marRight w:val="0"/>
          <w:marTop w:val="0"/>
          <w:marBottom w:val="0"/>
          <w:divBdr>
            <w:top w:val="none" w:sz="0" w:space="0" w:color="auto"/>
            <w:left w:val="none" w:sz="0" w:space="0" w:color="auto"/>
            <w:bottom w:val="none" w:sz="0" w:space="0" w:color="auto"/>
            <w:right w:val="none" w:sz="0" w:space="0" w:color="auto"/>
          </w:divBdr>
        </w:div>
      </w:divsChild>
    </w:div>
    <w:div w:id="990060553">
      <w:bodyDiv w:val="1"/>
      <w:marLeft w:val="0"/>
      <w:marRight w:val="0"/>
      <w:marTop w:val="0"/>
      <w:marBottom w:val="0"/>
      <w:divBdr>
        <w:top w:val="none" w:sz="0" w:space="0" w:color="auto"/>
        <w:left w:val="none" w:sz="0" w:space="0" w:color="auto"/>
        <w:bottom w:val="none" w:sz="0" w:space="0" w:color="auto"/>
        <w:right w:val="none" w:sz="0" w:space="0" w:color="auto"/>
      </w:divBdr>
      <w:divsChild>
        <w:div w:id="209998081">
          <w:marLeft w:val="547"/>
          <w:marRight w:val="0"/>
          <w:marTop w:val="0"/>
          <w:marBottom w:val="0"/>
          <w:divBdr>
            <w:top w:val="none" w:sz="0" w:space="0" w:color="auto"/>
            <w:left w:val="none" w:sz="0" w:space="0" w:color="auto"/>
            <w:bottom w:val="none" w:sz="0" w:space="0" w:color="auto"/>
            <w:right w:val="none" w:sz="0" w:space="0" w:color="auto"/>
          </w:divBdr>
        </w:div>
      </w:divsChild>
    </w:div>
    <w:div w:id="991055837">
      <w:bodyDiv w:val="1"/>
      <w:marLeft w:val="0"/>
      <w:marRight w:val="0"/>
      <w:marTop w:val="0"/>
      <w:marBottom w:val="0"/>
      <w:divBdr>
        <w:top w:val="none" w:sz="0" w:space="0" w:color="auto"/>
        <w:left w:val="none" w:sz="0" w:space="0" w:color="auto"/>
        <w:bottom w:val="none" w:sz="0" w:space="0" w:color="auto"/>
        <w:right w:val="none" w:sz="0" w:space="0" w:color="auto"/>
      </w:divBdr>
    </w:div>
    <w:div w:id="991984305">
      <w:bodyDiv w:val="1"/>
      <w:marLeft w:val="0"/>
      <w:marRight w:val="0"/>
      <w:marTop w:val="0"/>
      <w:marBottom w:val="0"/>
      <w:divBdr>
        <w:top w:val="none" w:sz="0" w:space="0" w:color="auto"/>
        <w:left w:val="none" w:sz="0" w:space="0" w:color="auto"/>
        <w:bottom w:val="none" w:sz="0" w:space="0" w:color="auto"/>
        <w:right w:val="none" w:sz="0" w:space="0" w:color="auto"/>
      </w:divBdr>
    </w:div>
    <w:div w:id="1008605078">
      <w:bodyDiv w:val="1"/>
      <w:marLeft w:val="0"/>
      <w:marRight w:val="0"/>
      <w:marTop w:val="0"/>
      <w:marBottom w:val="0"/>
      <w:divBdr>
        <w:top w:val="none" w:sz="0" w:space="0" w:color="auto"/>
        <w:left w:val="none" w:sz="0" w:space="0" w:color="auto"/>
        <w:bottom w:val="none" w:sz="0" w:space="0" w:color="auto"/>
        <w:right w:val="none" w:sz="0" w:space="0" w:color="auto"/>
      </w:divBdr>
      <w:divsChild>
        <w:div w:id="730428344">
          <w:marLeft w:val="0"/>
          <w:marRight w:val="0"/>
          <w:marTop w:val="300"/>
          <w:marBottom w:val="0"/>
          <w:divBdr>
            <w:top w:val="none" w:sz="0" w:space="0" w:color="auto"/>
            <w:left w:val="none" w:sz="0" w:space="0" w:color="auto"/>
            <w:bottom w:val="none" w:sz="0" w:space="0" w:color="auto"/>
            <w:right w:val="none" w:sz="0" w:space="0" w:color="auto"/>
          </w:divBdr>
        </w:div>
        <w:div w:id="1014918547">
          <w:marLeft w:val="0"/>
          <w:marRight w:val="0"/>
          <w:marTop w:val="0"/>
          <w:marBottom w:val="0"/>
          <w:divBdr>
            <w:top w:val="none" w:sz="0" w:space="0" w:color="auto"/>
            <w:left w:val="none" w:sz="0" w:space="0" w:color="auto"/>
            <w:bottom w:val="none" w:sz="0" w:space="0" w:color="auto"/>
            <w:right w:val="none" w:sz="0" w:space="0" w:color="auto"/>
          </w:divBdr>
          <w:divsChild>
            <w:div w:id="323171081">
              <w:marLeft w:val="0"/>
              <w:marRight w:val="0"/>
              <w:marTop w:val="0"/>
              <w:marBottom w:val="60"/>
              <w:divBdr>
                <w:top w:val="none" w:sz="0" w:space="0" w:color="auto"/>
                <w:left w:val="none" w:sz="0" w:space="0" w:color="auto"/>
                <w:bottom w:val="none" w:sz="0" w:space="0" w:color="auto"/>
                <w:right w:val="none" w:sz="0" w:space="0" w:color="auto"/>
              </w:divBdr>
            </w:div>
            <w:div w:id="1004284499">
              <w:marLeft w:val="0"/>
              <w:marRight w:val="4200"/>
              <w:marTop w:val="60"/>
              <w:marBottom w:val="150"/>
              <w:divBdr>
                <w:top w:val="none" w:sz="0" w:space="0" w:color="auto"/>
                <w:left w:val="none" w:sz="0" w:space="0" w:color="auto"/>
                <w:bottom w:val="none" w:sz="0" w:space="0" w:color="auto"/>
                <w:right w:val="none" w:sz="0" w:space="0" w:color="auto"/>
              </w:divBdr>
            </w:div>
            <w:div w:id="1513883030">
              <w:marLeft w:val="0"/>
              <w:marRight w:val="0"/>
              <w:marTop w:val="0"/>
              <w:marBottom w:val="0"/>
              <w:divBdr>
                <w:top w:val="single" w:sz="2" w:space="0" w:color="DBDBDB"/>
                <w:left w:val="none" w:sz="0" w:space="0" w:color="auto"/>
                <w:bottom w:val="none" w:sz="0" w:space="4" w:color="auto"/>
                <w:right w:val="none" w:sz="0" w:space="0" w:color="auto"/>
              </w:divBdr>
              <w:divsChild>
                <w:div w:id="1328554159">
                  <w:marLeft w:val="0"/>
                  <w:marRight w:val="0"/>
                  <w:marTop w:val="0"/>
                  <w:marBottom w:val="0"/>
                  <w:divBdr>
                    <w:top w:val="none" w:sz="0" w:space="0" w:color="auto"/>
                    <w:left w:val="none" w:sz="0" w:space="0" w:color="auto"/>
                    <w:bottom w:val="none" w:sz="0" w:space="0" w:color="auto"/>
                    <w:right w:val="none" w:sz="0" w:space="0" w:color="auto"/>
                  </w:divBdr>
                </w:div>
                <w:div w:id="1802534660">
                  <w:marLeft w:val="0"/>
                  <w:marRight w:val="0"/>
                  <w:marTop w:val="0"/>
                  <w:marBottom w:val="0"/>
                  <w:divBdr>
                    <w:top w:val="single" w:sz="2" w:space="0" w:color="DBDBDB"/>
                    <w:left w:val="none" w:sz="0" w:space="0" w:color="auto"/>
                    <w:bottom w:val="none" w:sz="0" w:space="4" w:color="auto"/>
                    <w:right w:val="none" w:sz="0" w:space="0" w:color="auto"/>
                  </w:divBdr>
                  <w:divsChild>
                    <w:div w:id="20913923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03885501">
              <w:marLeft w:val="150"/>
              <w:marRight w:val="0"/>
              <w:marTop w:val="0"/>
              <w:marBottom w:val="75"/>
              <w:divBdr>
                <w:top w:val="single" w:sz="6" w:space="0" w:color="DBDBDB"/>
                <w:left w:val="single" w:sz="6" w:space="0" w:color="DBDBDB"/>
                <w:bottom w:val="single" w:sz="6" w:space="0" w:color="DBDBDB"/>
                <w:right w:val="single" w:sz="6" w:space="0" w:color="DBDBDB"/>
              </w:divBdr>
              <w:divsChild>
                <w:div w:id="2005205792">
                  <w:marLeft w:val="0"/>
                  <w:marRight w:val="0"/>
                  <w:marTop w:val="0"/>
                  <w:marBottom w:val="0"/>
                  <w:divBdr>
                    <w:top w:val="none" w:sz="0" w:space="0" w:color="auto"/>
                    <w:left w:val="none" w:sz="0" w:space="0" w:color="auto"/>
                    <w:bottom w:val="none" w:sz="0" w:space="0" w:color="auto"/>
                    <w:right w:val="none" w:sz="0" w:space="0" w:color="auto"/>
                  </w:divBdr>
                </w:div>
              </w:divsChild>
            </w:div>
            <w:div w:id="18996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68081">
      <w:bodyDiv w:val="1"/>
      <w:marLeft w:val="0"/>
      <w:marRight w:val="0"/>
      <w:marTop w:val="0"/>
      <w:marBottom w:val="0"/>
      <w:divBdr>
        <w:top w:val="none" w:sz="0" w:space="0" w:color="auto"/>
        <w:left w:val="none" w:sz="0" w:space="0" w:color="auto"/>
        <w:bottom w:val="none" w:sz="0" w:space="0" w:color="auto"/>
        <w:right w:val="none" w:sz="0" w:space="0" w:color="auto"/>
      </w:divBdr>
    </w:div>
    <w:div w:id="1028288783">
      <w:bodyDiv w:val="1"/>
      <w:marLeft w:val="0"/>
      <w:marRight w:val="0"/>
      <w:marTop w:val="0"/>
      <w:marBottom w:val="0"/>
      <w:divBdr>
        <w:top w:val="none" w:sz="0" w:space="0" w:color="auto"/>
        <w:left w:val="none" w:sz="0" w:space="0" w:color="auto"/>
        <w:bottom w:val="none" w:sz="0" w:space="0" w:color="auto"/>
        <w:right w:val="none" w:sz="0" w:space="0" w:color="auto"/>
      </w:divBdr>
    </w:div>
    <w:div w:id="1043290599">
      <w:bodyDiv w:val="1"/>
      <w:marLeft w:val="0"/>
      <w:marRight w:val="0"/>
      <w:marTop w:val="0"/>
      <w:marBottom w:val="0"/>
      <w:divBdr>
        <w:top w:val="none" w:sz="0" w:space="0" w:color="auto"/>
        <w:left w:val="none" w:sz="0" w:space="0" w:color="auto"/>
        <w:bottom w:val="none" w:sz="0" w:space="0" w:color="auto"/>
        <w:right w:val="none" w:sz="0" w:space="0" w:color="auto"/>
      </w:divBdr>
    </w:div>
    <w:div w:id="1050809224">
      <w:bodyDiv w:val="1"/>
      <w:marLeft w:val="0"/>
      <w:marRight w:val="0"/>
      <w:marTop w:val="0"/>
      <w:marBottom w:val="0"/>
      <w:divBdr>
        <w:top w:val="none" w:sz="0" w:space="0" w:color="auto"/>
        <w:left w:val="none" w:sz="0" w:space="0" w:color="auto"/>
        <w:bottom w:val="none" w:sz="0" w:space="0" w:color="auto"/>
        <w:right w:val="none" w:sz="0" w:space="0" w:color="auto"/>
      </w:divBdr>
      <w:divsChild>
        <w:div w:id="503322769">
          <w:marLeft w:val="432"/>
          <w:marRight w:val="0"/>
          <w:marTop w:val="125"/>
          <w:marBottom w:val="0"/>
          <w:divBdr>
            <w:top w:val="none" w:sz="0" w:space="0" w:color="auto"/>
            <w:left w:val="none" w:sz="0" w:space="0" w:color="auto"/>
            <w:bottom w:val="none" w:sz="0" w:space="0" w:color="auto"/>
            <w:right w:val="none" w:sz="0" w:space="0" w:color="auto"/>
          </w:divBdr>
        </w:div>
        <w:div w:id="2017996915">
          <w:marLeft w:val="432"/>
          <w:marRight w:val="0"/>
          <w:marTop w:val="125"/>
          <w:marBottom w:val="0"/>
          <w:divBdr>
            <w:top w:val="none" w:sz="0" w:space="0" w:color="auto"/>
            <w:left w:val="none" w:sz="0" w:space="0" w:color="auto"/>
            <w:bottom w:val="none" w:sz="0" w:space="0" w:color="auto"/>
            <w:right w:val="none" w:sz="0" w:space="0" w:color="auto"/>
          </w:divBdr>
        </w:div>
        <w:div w:id="1121804490">
          <w:marLeft w:val="432"/>
          <w:marRight w:val="0"/>
          <w:marTop w:val="125"/>
          <w:marBottom w:val="0"/>
          <w:divBdr>
            <w:top w:val="none" w:sz="0" w:space="0" w:color="auto"/>
            <w:left w:val="none" w:sz="0" w:space="0" w:color="auto"/>
            <w:bottom w:val="none" w:sz="0" w:space="0" w:color="auto"/>
            <w:right w:val="none" w:sz="0" w:space="0" w:color="auto"/>
          </w:divBdr>
        </w:div>
      </w:divsChild>
    </w:div>
    <w:div w:id="1064377509">
      <w:bodyDiv w:val="1"/>
      <w:marLeft w:val="0"/>
      <w:marRight w:val="0"/>
      <w:marTop w:val="0"/>
      <w:marBottom w:val="0"/>
      <w:divBdr>
        <w:top w:val="none" w:sz="0" w:space="0" w:color="auto"/>
        <w:left w:val="none" w:sz="0" w:space="0" w:color="auto"/>
        <w:bottom w:val="none" w:sz="0" w:space="0" w:color="auto"/>
        <w:right w:val="none" w:sz="0" w:space="0" w:color="auto"/>
      </w:divBdr>
    </w:div>
    <w:div w:id="1076902423">
      <w:bodyDiv w:val="1"/>
      <w:marLeft w:val="0"/>
      <w:marRight w:val="0"/>
      <w:marTop w:val="0"/>
      <w:marBottom w:val="0"/>
      <w:divBdr>
        <w:top w:val="none" w:sz="0" w:space="0" w:color="auto"/>
        <w:left w:val="none" w:sz="0" w:space="0" w:color="auto"/>
        <w:bottom w:val="none" w:sz="0" w:space="0" w:color="auto"/>
        <w:right w:val="none" w:sz="0" w:space="0" w:color="auto"/>
      </w:divBdr>
      <w:divsChild>
        <w:div w:id="1747458225">
          <w:marLeft w:val="432"/>
          <w:marRight w:val="0"/>
          <w:marTop w:val="125"/>
          <w:marBottom w:val="0"/>
          <w:divBdr>
            <w:top w:val="none" w:sz="0" w:space="0" w:color="auto"/>
            <w:left w:val="none" w:sz="0" w:space="0" w:color="auto"/>
            <w:bottom w:val="none" w:sz="0" w:space="0" w:color="auto"/>
            <w:right w:val="none" w:sz="0" w:space="0" w:color="auto"/>
          </w:divBdr>
        </w:div>
        <w:div w:id="1464730291">
          <w:marLeft w:val="432"/>
          <w:marRight w:val="0"/>
          <w:marTop w:val="125"/>
          <w:marBottom w:val="0"/>
          <w:divBdr>
            <w:top w:val="none" w:sz="0" w:space="0" w:color="auto"/>
            <w:left w:val="none" w:sz="0" w:space="0" w:color="auto"/>
            <w:bottom w:val="none" w:sz="0" w:space="0" w:color="auto"/>
            <w:right w:val="none" w:sz="0" w:space="0" w:color="auto"/>
          </w:divBdr>
        </w:div>
        <w:div w:id="196553955">
          <w:marLeft w:val="432"/>
          <w:marRight w:val="0"/>
          <w:marTop w:val="125"/>
          <w:marBottom w:val="0"/>
          <w:divBdr>
            <w:top w:val="none" w:sz="0" w:space="0" w:color="auto"/>
            <w:left w:val="none" w:sz="0" w:space="0" w:color="auto"/>
            <w:bottom w:val="none" w:sz="0" w:space="0" w:color="auto"/>
            <w:right w:val="none" w:sz="0" w:space="0" w:color="auto"/>
          </w:divBdr>
        </w:div>
        <w:div w:id="197282012">
          <w:marLeft w:val="432"/>
          <w:marRight w:val="0"/>
          <w:marTop w:val="125"/>
          <w:marBottom w:val="0"/>
          <w:divBdr>
            <w:top w:val="none" w:sz="0" w:space="0" w:color="auto"/>
            <w:left w:val="none" w:sz="0" w:space="0" w:color="auto"/>
            <w:bottom w:val="none" w:sz="0" w:space="0" w:color="auto"/>
            <w:right w:val="none" w:sz="0" w:space="0" w:color="auto"/>
          </w:divBdr>
        </w:div>
        <w:div w:id="1162431054">
          <w:marLeft w:val="432"/>
          <w:marRight w:val="0"/>
          <w:marTop w:val="125"/>
          <w:marBottom w:val="0"/>
          <w:divBdr>
            <w:top w:val="none" w:sz="0" w:space="0" w:color="auto"/>
            <w:left w:val="none" w:sz="0" w:space="0" w:color="auto"/>
            <w:bottom w:val="none" w:sz="0" w:space="0" w:color="auto"/>
            <w:right w:val="none" w:sz="0" w:space="0" w:color="auto"/>
          </w:divBdr>
        </w:div>
      </w:divsChild>
    </w:div>
    <w:div w:id="1079016454">
      <w:bodyDiv w:val="1"/>
      <w:marLeft w:val="0"/>
      <w:marRight w:val="0"/>
      <w:marTop w:val="0"/>
      <w:marBottom w:val="0"/>
      <w:divBdr>
        <w:top w:val="none" w:sz="0" w:space="0" w:color="auto"/>
        <w:left w:val="none" w:sz="0" w:space="0" w:color="auto"/>
        <w:bottom w:val="none" w:sz="0" w:space="0" w:color="auto"/>
        <w:right w:val="none" w:sz="0" w:space="0" w:color="auto"/>
      </w:divBdr>
    </w:div>
    <w:div w:id="1092706025">
      <w:bodyDiv w:val="1"/>
      <w:marLeft w:val="0"/>
      <w:marRight w:val="0"/>
      <w:marTop w:val="0"/>
      <w:marBottom w:val="0"/>
      <w:divBdr>
        <w:top w:val="none" w:sz="0" w:space="0" w:color="auto"/>
        <w:left w:val="none" w:sz="0" w:space="0" w:color="auto"/>
        <w:bottom w:val="none" w:sz="0" w:space="0" w:color="auto"/>
        <w:right w:val="none" w:sz="0" w:space="0" w:color="auto"/>
      </w:divBdr>
      <w:divsChild>
        <w:div w:id="805317835">
          <w:marLeft w:val="-144"/>
          <w:marRight w:val="-144"/>
          <w:marTop w:val="0"/>
          <w:marBottom w:val="0"/>
          <w:divBdr>
            <w:top w:val="none" w:sz="0" w:space="0" w:color="auto"/>
            <w:left w:val="none" w:sz="0" w:space="0" w:color="auto"/>
            <w:bottom w:val="none" w:sz="0" w:space="0" w:color="auto"/>
            <w:right w:val="none" w:sz="0" w:space="0" w:color="auto"/>
          </w:divBdr>
          <w:divsChild>
            <w:div w:id="504630120">
              <w:marLeft w:val="0"/>
              <w:marRight w:val="0"/>
              <w:marTop w:val="0"/>
              <w:marBottom w:val="0"/>
              <w:divBdr>
                <w:top w:val="none" w:sz="0" w:space="0" w:color="auto"/>
                <w:left w:val="none" w:sz="0" w:space="0" w:color="auto"/>
                <w:bottom w:val="none" w:sz="0" w:space="0" w:color="auto"/>
                <w:right w:val="none" w:sz="0" w:space="0" w:color="auto"/>
              </w:divBdr>
              <w:divsChild>
                <w:div w:id="1639266402">
                  <w:marLeft w:val="0"/>
                  <w:marRight w:val="0"/>
                  <w:marTop w:val="0"/>
                  <w:marBottom w:val="0"/>
                  <w:divBdr>
                    <w:top w:val="none" w:sz="0" w:space="0" w:color="auto"/>
                    <w:left w:val="none" w:sz="0" w:space="0" w:color="auto"/>
                    <w:bottom w:val="single" w:sz="8" w:space="2" w:color="F5F5F5"/>
                    <w:right w:val="none" w:sz="0" w:space="0" w:color="auto"/>
                  </w:divBdr>
                  <w:divsChild>
                    <w:div w:id="73091904">
                      <w:marLeft w:val="0"/>
                      <w:marRight w:val="0"/>
                      <w:marTop w:val="0"/>
                      <w:marBottom w:val="0"/>
                      <w:divBdr>
                        <w:top w:val="none" w:sz="0" w:space="0" w:color="auto"/>
                        <w:left w:val="none" w:sz="0" w:space="0" w:color="auto"/>
                        <w:bottom w:val="none" w:sz="0" w:space="0" w:color="auto"/>
                        <w:right w:val="none" w:sz="0" w:space="0" w:color="auto"/>
                      </w:divBdr>
                      <w:divsChild>
                        <w:div w:id="1312173055">
                          <w:marLeft w:val="0"/>
                          <w:marRight w:val="0"/>
                          <w:marTop w:val="0"/>
                          <w:marBottom w:val="0"/>
                          <w:divBdr>
                            <w:top w:val="none" w:sz="0" w:space="0" w:color="auto"/>
                            <w:left w:val="none" w:sz="0" w:space="0" w:color="auto"/>
                            <w:bottom w:val="none" w:sz="0" w:space="0" w:color="auto"/>
                            <w:right w:val="none" w:sz="0" w:space="0" w:color="auto"/>
                          </w:divBdr>
                          <w:divsChild>
                            <w:div w:id="585070619">
                              <w:marLeft w:val="0"/>
                              <w:marRight w:val="0"/>
                              <w:marTop w:val="0"/>
                              <w:marBottom w:val="0"/>
                              <w:divBdr>
                                <w:top w:val="none" w:sz="0" w:space="0" w:color="auto"/>
                                <w:left w:val="none" w:sz="0" w:space="0" w:color="auto"/>
                                <w:bottom w:val="none" w:sz="0" w:space="0" w:color="auto"/>
                                <w:right w:val="none" w:sz="0" w:space="0" w:color="auto"/>
                              </w:divBdr>
                            </w:div>
                          </w:divsChild>
                        </w:div>
                        <w:div w:id="18824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37793">
          <w:marLeft w:val="-144"/>
          <w:marRight w:val="-144"/>
          <w:marTop w:val="0"/>
          <w:marBottom w:val="0"/>
          <w:divBdr>
            <w:top w:val="none" w:sz="0" w:space="0" w:color="auto"/>
            <w:left w:val="none" w:sz="0" w:space="0" w:color="auto"/>
            <w:bottom w:val="none" w:sz="0" w:space="0" w:color="auto"/>
            <w:right w:val="none" w:sz="0" w:space="0" w:color="auto"/>
          </w:divBdr>
          <w:divsChild>
            <w:div w:id="1108699744">
              <w:marLeft w:val="0"/>
              <w:marRight w:val="0"/>
              <w:marTop w:val="0"/>
              <w:marBottom w:val="0"/>
              <w:divBdr>
                <w:top w:val="none" w:sz="0" w:space="0" w:color="auto"/>
                <w:left w:val="none" w:sz="0" w:space="0" w:color="auto"/>
                <w:bottom w:val="none" w:sz="0" w:space="0" w:color="auto"/>
                <w:right w:val="none" w:sz="0" w:space="0" w:color="auto"/>
              </w:divBdr>
              <w:divsChild>
                <w:div w:id="19399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23842">
      <w:bodyDiv w:val="1"/>
      <w:marLeft w:val="0"/>
      <w:marRight w:val="0"/>
      <w:marTop w:val="0"/>
      <w:marBottom w:val="0"/>
      <w:divBdr>
        <w:top w:val="none" w:sz="0" w:space="0" w:color="auto"/>
        <w:left w:val="none" w:sz="0" w:space="0" w:color="auto"/>
        <w:bottom w:val="none" w:sz="0" w:space="0" w:color="auto"/>
        <w:right w:val="none" w:sz="0" w:space="0" w:color="auto"/>
      </w:divBdr>
      <w:divsChild>
        <w:div w:id="647126969">
          <w:marLeft w:val="0"/>
          <w:marRight w:val="0"/>
          <w:marTop w:val="0"/>
          <w:marBottom w:val="211"/>
          <w:divBdr>
            <w:top w:val="none" w:sz="0" w:space="0" w:color="auto"/>
            <w:left w:val="none" w:sz="0" w:space="0" w:color="auto"/>
            <w:bottom w:val="none" w:sz="0" w:space="0" w:color="auto"/>
            <w:right w:val="none" w:sz="0" w:space="0" w:color="auto"/>
          </w:divBdr>
        </w:div>
        <w:div w:id="1752660676">
          <w:marLeft w:val="0"/>
          <w:marRight w:val="0"/>
          <w:marTop w:val="0"/>
          <w:marBottom w:val="211"/>
          <w:divBdr>
            <w:top w:val="none" w:sz="0" w:space="0" w:color="auto"/>
            <w:left w:val="none" w:sz="0" w:space="0" w:color="auto"/>
            <w:bottom w:val="none" w:sz="0" w:space="0" w:color="auto"/>
            <w:right w:val="none" w:sz="0" w:space="0" w:color="auto"/>
          </w:divBdr>
        </w:div>
        <w:div w:id="458568552">
          <w:marLeft w:val="0"/>
          <w:marRight w:val="0"/>
          <w:marTop w:val="0"/>
          <w:marBottom w:val="288"/>
          <w:divBdr>
            <w:top w:val="none" w:sz="0" w:space="0" w:color="auto"/>
            <w:left w:val="none" w:sz="0" w:space="0" w:color="auto"/>
            <w:bottom w:val="none" w:sz="0" w:space="0" w:color="auto"/>
            <w:right w:val="none" w:sz="0" w:space="0" w:color="auto"/>
          </w:divBdr>
          <w:divsChild>
            <w:div w:id="948269662">
              <w:marLeft w:val="0"/>
              <w:marRight w:val="0"/>
              <w:marTop w:val="0"/>
              <w:marBottom w:val="0"/>
              <w:divBdr>
                <w:top w:val="none" w:sz="0" w:space="0" w:color="auto"/>
                <w:left w:val="none" w:sz="0" w:space="0" w:color="auto"/>
                <w:bottom w:val="none" w:sz="0" w:space="0" w:color="auto"/>
                <w:right w:val="none" w:sz="0" w:space="0" w:color="auto"/>
              </w:divBdr>
              <w:divsChild>
                <w:div w:id="428428425">
                  <w:marLeft w:val="0"/>
                  <w:marRight w:val="0"/>
                  <w:marTop w:val="0"/>
                  <w:marBottom w:val="0"/>
                  <w:divBdr>
                    <w:top w:val="none" w:sz="0" w:space="0" w:color="auto"/>
                    <w:left w:val="none" w:sz="0" w:space="0" w:color="auto"/>
                    <w:bottom w:val="none" w:sz="0" w:space="0" w:color="auto"/>
                    <w:right w:val="none" w:sz="0" w:space="0" w:color="auto"/>
                  </w:divBdr>
                  <w:divsChild>
                    <w:div w:id="342753743">
                      <w:marLeft w:val="0"/>
                      <w:marRight w:val="0"/>
                      <w:marTop w:val="0"/>
                      <w:marBottom w:val="0"/>
                      <w:divBdr>
                        <w:top w:val="none" w:sz="0" w:space="0" w:color="auto"/>
                        <w:left w:val="none" w:sz="0" w:space="0" w:color="auto"/>
                        <w:bottom w:val="none" w:sz="0" w:space="0" w:color="auto"/>
                        <w:right w:val="none" w:sz="0" w:space="0" w:color="auto"/>
                      </w:divBdr>
                      <w:divsChild>
                        <w:div w:id="1270548754">
                          <w:marLeft w:val="0"/>
                          <w:marRight w:val="0"/>
                          <w:marTop w:val="0"/>
                          <w:marBottom w:val="0"/>
                          <w:divBdr>
                            <w:top w:val="none" w:sz="0" w:space="0" w:color="auto"/>
                            <w:left w:val="none" w:sz="0" w:space="0" w:color="auto"/>
                            <w:bottom w:val="none" w:sz="0" w:space="0" w:color="auto"/>
                            <w:right w:val="none" w:sz="0" w:space="0" w:color="auto"/>
                          </w:divBdr>
                        </w:div>
                      </w:divsChild>
                    </w:div>
                    <w:div w:id="1815833878">
                      <w:marLeft w:val="0"/>
                      <w:marRight w:val="0"/>
                      <w:marTop w:val="0"/>
                      <w:marBottom w:val="0"/>
                      <w:divBdr>
                        <w:top w:val="none" w:sz="0" w:space="0" w:color="auto"/>
                        <w:left w:val="none" w:sz="0" w:space="0" w:color="auto"/>
                        <w:bottom w:val="none" w:sz="0" w:space="0" w:color="auto"/>
                        <w:right w:val="none" w:sz="0" w:space="0" w:color="auto"/>
                      </w:divBdr>
                      <w:divsChild>
                        <w:div w:id="148905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139720">
      <w:bodyDiv w:val="1"/>
      <w:marLeft w:val="0"/>
      <w:marRight w:val="0"/>
      <w:marTop w:val="0"/>
      <w:marBottom w:val="0"/>
      <w:divBdr>
        <w:top w:val="none" w:sz="0" w:space="0" w:color="auto"/>
        <w:left w:val="none" w:sz="0" w:space="0" w:color="auto"/>
        <w:bottom w:val="none" w:sz="0" w:space="0" w:color="auto"/>
        <w:right w:val="none" w:sz="0" w:space="0" w:color="auto"/>
      </w:divBdr>
    </w:div>
    <w:div w:id="1108892093">
      <w:bodyDiv w:val="1"/>
      <w:marLeft w:val="0"/>
      <w:marRight w:val="0"/>
      <w:marTop w:val="0"/>
      <w:marBottom w:val="0"/>
      <w:divBdr>
        <w:top w:val="none" w:sz="0" w:space="0" w:color="auto"/>
        <w:left w:val="none" w:sz="0" w:space="0" w:color="auto"/>
        <w:bottom w:val="none" w:sz="0" w:space="0" w:color="auto"/>
        <w:right w:val="none" w:sz="0" w:space="0" w:color="auto"/>
      </w:divBdr>
    </w:div>
    <w:div w:id="1111432748">
      <w:bodyDiv w:val="1"/>
      <w:marLeft w:val="0"/>
      <w:marRight w:val="0"/>
      <w:marTop w:val="0"/>
      <w:marBottom w:val="0"/>
      <w:divBdr>
        <w:top w:val="none" w:sz="0" w:space="0" w:color="auto"/>
        <w:left w:val="none" w:sz="0" w:space="0" w:color="auto"/>
        <w:bottom w:val="none" w:sz="0" w:space="0" w:color="auto"/>
        <w:right w:val="none" w:sz="0" w:space="0" w:color="auto"/>
      </w:divBdr>
    </w:div>
    <w:div w:id="1125268792">
      <w:bodyDiv w:val="1"/>
      <w:marLeft w:val="0"/>
      <w:marRight w:val="0"/>
      <w:marTop w:val="0"/>
      <w:marBottom w:val="0"/>
      <w:divBdr>
        <w:top w:val="none" w:sz="0" w:space="0" w:color="auto"/>
        <w:left w:val="none" w:sz="0" w:space="0" w:color="auto"/>
        <w:bottom w:val="none" w:sz="0" w:space="0" w:color="auto"/>
        <w:right w:val="none" w:sz="0" w:space="0" w:color="auto"/>
      </w:divBdr>
      <w:divsChild>
        <w:div w:id="1414549139">
          <w:marLeft w:val="0"/>
          <w:marRight w:val="0"/>
          <w:marTop w:val="0"/>
          <w:marBottom w:val="0"/>
          <w:divBdr>
            <w:top w:val="none" w:sz="0" w:space="0" w:color="auto"/>
            <w:left w:val="none" w:sz="0" w:space="0" w:color="auto"/>
            <w:bottom w:val="none" w:sz="0" w:space="0" w:color="auto"/>
            <w:right w:val="none" w:sz="0" w:space="0" w:color="auto"/>
          </w:divBdr>
        </w:div>
        <w:div w:id="2048528657">
          <w:marLeft w:val="0"/>
          <w:marRight w:val="0"/>
          <w:marTop w:val="0"/>
          <w:marBottom w:val="0"/>
          <w:divBdr>
            <w:top w:val="none" w:sz="0" w:space="0" w:color="auto"/>
            <w:left w:val="none" w:sz="0" w:space="0" w:color="auto"/>
            <w:bottom w:val="none" w:sz="0" w:space="0" w:color="auto"/>
            <w:right w:val="none" w:sz="0" w:space="0" w:color="auto"/>
          </w:divBdr>
        </w:div>
      </w:divsChild>
    </w:div>
    <w:div w:id="1134062790">
      <w:bodyDiv w:val="1"/>
      <w:marLeft w:val="0"/>
      <w:marRight w:val="0"/>
      <w:marTop w:val="0"/>
      <w:marBottom w:val="0"/>
      <w:divBdr>
        <w:top w:val="none" w:sz="0" w:space="0" w:color="auto"/>
        <w:left w:val="none" w:sz="0" w:space="0" w:color="auto"/>
        <w:bottom w:val="none" w:sz="0" w:space="0" w:color="auto"/>
        <w:right w:val="none" w:sz="0" w:space="0" w:color="auto"/>
      </w:divBdr>
      <w:divsChild>
        <w:div w:id="295650727">
          <w:marLeft w:val="115"/>
          <w:marRight w:val="0"/>
          <w:marTop w:val="58"/>
          <w:marBottom w:val="115"/>
          <w:divBdr>
            <w:top w:val="none" w:sz="0" w:space="0" w:color="auto"/>
            <w:left w:val="none" w:sz="0" w:space="0" w:color="auto"/>
            <w:bottom w:val="none" w:sz="0" w:space="0" w:color="auto"/>
            <w:right w:val="none" w:sz="0" w:space="0" w:color="auto"/>
          </w:divBdr>
          <w:divsChild>
            <w:div w:id="1919362401">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 w:id="668948606">
          <w:marLeft w:val="0"/>
          <w:marRight w:val="0"/>
          <w:marTop w:val="0"/>
          <w:marBottom w:val="415"/>
          <w:divBdr>
            <w:top w:val="none" w:sz="0" w:space="0" w:color="auto"/>
            <w:left w:val="none" w:sz="0" w:space="0" w:color="auto"/>
            <w:bottom w:val="none" w:sz="0" w:space="0" w:color="auto"/>
            <w:right w:val="none" w:sz="0" w:space="0" w:color="auto"/>
          </w:divBdr>
        </w:div>
      </w:divsChild>
    </w:div>
    <w:div w:id="1149252305">
      <w:bodyDiv w:val="1"/>
      <w:marLeft w:val="0"/>
      <w:marRight w:val="0"/>
      <w:marTop w:val="0"/>
      <w:marBottom w:val="0"/>
      <w:divBdr>
        <w:top w:val="none" w:sz="0" w:space="0" w:color="auto"/>
        <w:left w:val="none" w:sz="0" w:space="0" w:color="auto"/>
        <w:bottom w:val="none" w:sz="0" w:space="0" w:color="auto"/>
        <w:right w:val="none" w:sz="0" w:space="0" w:color="auto"/>
      </w:divBdr>
      <w:divsChild>
        <w:div w:id="255092645">
          <w:marLeft w:val="547"/>
          <w:marRight w:val="0"/>
          <w:marTop w:val="0"/>
          <w:marBottom w:val="0"/>
          <w:divBdr>
            <w:top w:val="none" w:sz="0" w:space="0" w:color="auto"/>
            <w:left w:val="none" w:sz="0" w:space="0" w:color="auto"/>
            <w:bottom w:val="none" w:sz="0" w:space="0" w:color="auto"/>
            <w:right w:val="none" w:sz="0" w:space="0" w:color="auto"/>
          </w:divBdr>
        </w:div>
      </w:divsChild>
    </w:div>
    <w:div w:id="1154831845">
      <w:bodyDiv w:val="1"/>
      <w:marLeft w:val="0"/>
      <w:marRight w:val="0"/>
      <w:marTop w:val="0"/>
      <w:marBottom w:val="0"/>
      <w:divBdr>
        <w:top w:val="none" w:sz="0" w:space="0" w:color="auto"/>
        <w:left w:val="none" w:sz="0" w:space="0" w:color="auto"/>
        <w:bottom w:val="none" w:sz="0" w:space="0" w:color="auto"/>
        <w:right w:val="none" w:sz="0" w:space="0" w:color="auto"/>
      </w:divBdr>
    </w:div>
    <w:div w:id="1158693748">
      <w:bodyDiv w:val="1"/>
      <w:marLeft w:val="0"/>
      <w:marRight w:val="0"/>
      <w:marTop w:val="0"/>
      <w:marBottom w:val="0"/>
      <w:divBdr>
        <w:top w:val="none" w:sz="0" w:space="0" w:color="auto"/>
        <w:left w:val="none" w:sz="0" w:space="0" w:color="auto"/>
        <w:bottom w:val="none" w:sz="0" w:space="0" w:color="auto"/>
        <w:right w:val="none" w:sz="0" w:space="0" w:color="auto"/>
      </w:divBdr>
    </w:div>
    <w:div w:id="1165439459">
      <w:bodyDiv w:val="1"/>
      <w:marLeft w:val="0"/>
      <w:marRight w:val="0"/>
      <w:marTop w:val="0"/>
      <w:marBottom w:val="0"/>
      <w:divBdr>
        <w:top w:val="none" w:sz="0" w:space="0" w:color="auto"/>
        <w:left w:val="none" w:sz="0" w:space="0" w:color="auto"/>
        <w:bottom w:val="none" w:sz="0" w:space="0" w:color="auto"/>
        <w:right w:val="none" w:sz="0" w:space="0" w:color="auto"/>
      </w:divBdr>
    </w:div>
    <w:div w:id="1169371432">
      <w:bodyDiv w:val="1"/>
      <w:marLeft w:val="0"/>
      <w:marRight w:val="0"/>
      <w:marTop w:val="0"/>
      <w:marBottom w:val="0"/>
      <w:divBdr>
        <w:top w:val="none" w:sz="0" w:space="0" w:color="auto"/>
        <w:left w:val="none" w:sz="0" w:space="0" w:color="auto"/>
        <w:bottom w:val="none" w:sz="0" w:space="0" w:color="auto"/>
        <w:right w:val="none" w:sz="0" w:space="0" w:color="auto"/>
      </w:divBdr>
    </w:div>
    <w:div w:id="1177962327">
      <w:bodyDiv w:val="1"/>
      <w:marLeft w:val="0"/>
      <w:marRight w:val="0"/>
      <w:marTop w:val="0"/>
      <w:marBottom w:val="0"/>
      <w:divBdr>
        <w:top w:val="none" w:sz="0" w:space="0" w:color="auto"/>
        <w:left w:val="none" w:sz="0" w:space="0" w:color="auto"/>
        <w:bottom w:val="none" w:sz="0" w:space="0" w:color="auto"/>
        <w:right w:val="none" w:sz="0" w:space="0" w:color="auto"/>
      </w:divBdr>
      <w:divsChild>
        <w:div w:id="614680796">
          <w:marLeft w:val="-144"/>
          <w:marRight w:val="-144"/>
          <w:marTop w:val="0"/>
          <w:marBottom w:val="0"/>
          <w:divBdr>
            <w:top w:val="none" w:sz="0" w:space="0" w:color="auto"/>
            <w:left w:val="none" w:sz="0" w:space="0" w:color="auto"/>
            <w:bottom w:val="none" w:sz="0" w:space="0" w:color="auto"/>
            <w:right w:val="none" w:sz="0" w:space="0" w:color="auto"/>
          </w:divBdr>
          <w:divsChild>
            <w:div w:id="1173841581">
              <w:marLeft w:val="0"/>
              <w:marRight w:val="0"/>
              <w:marTop w:val="0"/>
              <w:marBottom w:val="0"/>
              <w:divBdr>
                <w:top w:val="none" w:sz="0" w:space="0" w:color="auto"/>
                <w:left w:val="none" w:sz="0" w:space="0" w:color="auto"/>
                <w:bottom w:val="none" w:sz="0" w:space="0" w:color="auto"/>
                <w:right w:val="none" w:sz="0" w:space="0" w:color="auto"/>
              </w:divBdr>
              <w:divsChild>
                <w:div w:id="1581132975">
                  <w:marLeft w:val="0"/>
                  <w:marRight w:val="0"/>
                  <w:marTop w:val="0"/>
                  <w:marBottom w:val="0"/>
                  <w:divBdr>
                    <w:top w:val="none" w:sz="0" w:space="0" w:color="auto"/>
                    <w:left w:val="none" w:sz="0" w:space="0" w:color="auto"/>
                    <w:bottom w:val="single" w:sz="8" w:space="2" w:color="F5F5F5"/>
                    <w:right w:val="none" w:sz="0" w:space="0" w:color="auto"/>
                  </w:divBdr>
                  <w:divsChild>
                    <w:div w:id="1902590555">
                      <w:marLeft w:val="0"/>
                      <w:marRight w:val="0"/>
                      <w:marTop w:val="0"/>
                      <w:marBottom w:val="0"/>
                      <w:divBdr>
                        <w:top w:val="none" w:sz="0" w:space="0" w:color="auto"/>
                        <w:left w:val="none" w:sz="0" w:space="0" w:color="auto"/>
                        <w:bottom w:val="none" w:sz="0" w:space="0" w:color="auto"/>
                        <w:right w:val="none" w:sz="0" w:space="0" w:color="auto"/>
                      </w:divBdr>
                      <w:divsChild>
                        <w:div w:id="1478641262">
                          <w:marLeft w:val="0"/>
                          <w:marRight w:val="0"/>
                          <w:marTop w:val="0"/>
                          <w:marBottom w:val="0"/>
                          <w:divBdr>
                            <w:top w:val="none" w:sz="0" w:space="0" w:color="auto"/>
                            <w:left w:val="none" w:sz="0" w:space="0" w:color="auto"/>
                            <w:bottom w:val="none" w:sz="0" w:space="0" w:color="auto"/>
                            <w:right w:val="none" w:sz="0" w:space="0" w:color="auto"/>
                          </w:divBdr>
                          <w:divsChild>
                            <w:div w:id="171146361">
                              <w:marLeft w:val="0"/>
                              <w:marRight w:val="0"/>
                              <w:marTop w:val="0"/>
                              <w:marBottom w:val="0"/>
                              <w:divBdr>
                                <w:top w:val="none" w:sz="0" w:space="0" w:color="auto"/>
                                <w:left w:val="none" w:sz="0" w:space="0" w:color="auto"/>
                                <w:bottom w:val="none" w:sz="0" w:space="0" w:color="auto"/>
                                <w:right w:val="none" w:sz="0" w:space="0" w:color="auto"/>
                              </w:divBdr>
                            </w:div>
                          </w:divsChild>
                        </w:div>
                        <w:div w:id="627277333">
                          <w:marLeft w:val="0"/>
                          <w:marRight w:val="0"/>
                          <w:marTop w:val="0"/>
                          <w:marBottom w:val="0"/>
                          <w:divBdr>
                            <w:top w:val="none" w:sz="0" w:space="0" w:color="auto"/>
                            <w:left w:val="none" w:sz="0" w:space="0" w:color="auto"/>
                            <w:bottom w:val="none" w:sz="0" w:space="0" w:color="auto"/>
                            <w:right w:val="none" w:sz="0" w:space="0" w:color="auto"/>
                          </w:divBdr>
                          <w:divsChild>
                            <w:div w:id="224344526">
                              <w:marLeft w:val="0"/>
                              <w:marRight w:val="0"/>
                              <w:marTop w:val="0"/>
                              <w:marBottom w:val="0"/>
                              <w:divBdr>
                                <w:top w:val="none" w:sz="0" w:space="0" w:color="auto"/>
                                <w:left w:val="none" w:sz="0" w:space="0" w:color="auto"/>
                                <w:bottom w:val="none" w:sz="0" w:space="0" w:color="auto"/>
                                <w:right w:val="none" w:sz="0" w:space="0" w:color="auto"/>
                              </w:divBdr>
                            </w:div>
                          </w:divsChild>
                        </w:div>
                        <w:div w:id="3345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665180">
          <w:marLeft w:val="-144"/>
          <w:marRight w:val="-144"/>
          <w:marTop w:val="0"/>
          <w:marBottom w:val="0"/>
          <w:divBdr>
            <w:top w:val="none" w:sz="0" w:space="0" w:color="auto"/>
            <w:left w:val="none" w:sz="0" w:space="0" w:color="auto"/>
            <w:bottom w:val="none" w:sz="0" w:space="0" w:color="auto"/>
            <w:right w:val="none" w:sz="0" w:space="0" w:color="auto"/>
          </w:divBdr>
          <w:divsChild>
            <w:div w:id="1924877287">
              <w:marLeft w:val="0"/>
              <w:marRight w:val="0"/>
              <w:marTop w:val="0"/>
              <w:marBottom w:val="0"/>
              <w:divBdr>
                <w:top w:val="none" w:sz="0" w:space="0" w:color="auto"/>
                <w:left w:val="none" w:sz="0" w:space="0" w:color="auto"/>
                <w:bottom w:val="none" w:sz="0" w:space="0" w:color="auto"/>
                <w:right w:val="none" w:sz="0" w:space="0" w:color="auto"/>
              </w:divBdr>
              <w:divsChild>
                <w:div w:id="1102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84205">
      <w:bodyDiv w:val="1"/>
      <w:marLeft w:val="0"/>
      <w:marRight w:val="0"/>
      <w:marTop w:val="0"/>
      <w:marBottom w:val="0"/>
      <w:divBdr>
        <w:top w:val="none" w:sz="0" w:space="0" w:color="auto"/>
        <w:left w:val="none" w:sz="0" w:space="0" w:color="auto"/>
        <w:bottom w:val="none" w:sz="0" w:space="0" w:color="auto"/>
        <w:right w:val="none" w:sz="0" w:space="0" w:color="auto"/>
      </w:divBdr>
      <w:divsChild>
        <w:div w:id="1052193944">
          <w:marLeft w:val="0"/>
          <w:marRight w:val="0"/>
          <w:marTop w:val="0"/>
          <w:marBottom w:val="0"/>
          <w:divBdr>
            <w:top w:val="none" w:sz="0" w:space="0" w:color="auto"/>
            <w:left w:val="none" w:sz="0" w:space="0" w:color="auto"/>
            <w:bottom w:val="none" w:sz="0" w:space="0" w:color="auto"/>
            <w:right w:val="none" w:sz="0" w:space="0" w:color="auto"/>
          </w:divBdr>
        </w:div>
      </w:divsChild>
    </w:div>
    <w:div w:id="1206480066">
      <w:bodyDiv w:val="1"/>
      <w:marLeft w:val="0"/>
      <w:marRight w:val="0"/>
      <w:marTop w:val="0"/>
      <w:marBottom w:val="0"/>
      <w:divBdr>
        <w:top w:val="none" w:sz="0" w:space="0" w:color="auto"/>
        <w:left w:val="none" w:sz="0" w:space="0" w:color="auto"/>
        <w:bottom w:val="none" w:sz="0" w:space="0" w:color="auto"/>
        <w:right w:val="none" w:sz="0" w:space="0" w:color="auto"/>
      </w:divBdr>
    </w:div>
    <w:div w:id="1213268665">
      <w:bodyDiv w:val="1"/>
      <w:marLeft w:val="0"/>
      <w:marRight w:val="0"/>
      <w:marTop w:val="0"/>
      <w:marBottom w:val="0"/>
      <w:divBdr>
        <w:top w:val="none" w:sz="0" w:space="0" w:color="auto"/>
        <w:left w:val="none" w:sz="0" w:space="0" w:color="auto"/>
        <w:bottom w:val="none" w:sz="0" w:space="0" w:color="auto"/>
        <w:right w:val="none" w:sz="0" w:space="0" w:color="auto"/>
      </w:divBdr>
    </w:div>
    <w:div w:id="1220240012">
      <w:bodyDiv w:val="1"/>
      <w:marLeft w:val="0"/>
      <w:marRight w:val="0"/>
      <w:marTop w:val="0"/>
      <w:marBottom w:val="0"/>
      <w:divBdr>
        <w:top w:val="none" w:sz="0" w:space="0" w:color="auto"/>
        <w:left w:val="none" w:sz="0" w:space="0" w:color="auto"/>
        <w:bottom w:val="none" w:sz="0" w:space="0" w:color="auto"/>
        <w:right w:val="none" w:sz="0" w:space="0" w:color="auto"/>
      </w:divBdr>
    </w:div>
    <w:div w:id="1228957612">
      <w:bodyDiv w:val="1"/>
      <w:marLeft w:val="0"/>
      <w:marRight w:val="0"/>
      <w:marTop w:val="0"/>
      <w:marBottom w:val="0"/>
      <w:divBdr>
        <w:top w:val="none" w:sz="0" w:space="0" w:color="auto"/>
        <w:left w:val="none" w:sz="0" w:space="0" w:color="auto"/>
        <w:bottom w:val="none" w:sz="0" w:space="0" w:color="auto"/>
        <w:right w:val="none" w:sz="0" w:space="0" w:color="auto"/>
      </w:divBdr>
    </w:div>
    <w:div w:id="1236040982">
      <w:bodyDiv w:val="1"/>
      <w:marLeft w:val="0"/>
      <w:marRight w:val="0"/>
      <w:marTop w:val="0"/>
      <w:marBottom w:val="0"/>
      <w:divBdr>
        <w:top w:val="none" w:sz="0" w:space="0" w:color="auto"/>
        <w:left w:val="none" w:sz="0" w:space="0" w:color="auto"/>
        <w:bottom w:val="none" w:sz="0" w:space="0" w:color="auto"/>
        <w:right w:val="none" w:sz="0" w:space="0" w:color="auto"/>
      </w:divBdr>
      <w:divsChild>
        <w:div w:id="1189443017">
          <w:marLeft w:val="0"/>
          <w:marRight w:val="0"/>
          <w:marTop w:val="0"/>
          <w:marBottom w:val="540"/>
          <w:divBdr>
            <w:top w:val="none" w:sz="0" w:space="0" w:color="auto"/>
            <w:left w:val="none" w:sz="0" w:space="0" w:color="auto"/>
            <w:bottom w:val="none" w:sz="0" w:space="0" w:color="auto"/>
            <w:right w:val="none" w:sz="0" w:space="0" w:color="auto"/>
          </w:divBdr>
        </w:div>
      </w:divsChild>
    </w:div>
    <w:div w:id="1241402042">
      <w:bodyDiv w:val="1"/>
      <w:marLeft w:val="0"/>
      <w:marRight w:val="0"/>
      <w:marTop w:val="0"/>
      <w:marBottom w:val="0"/>
      <w:divBdr>
        <w:top w:val="none" w:sz="0" w:space="0" w:color="auto"/>
        <w:left w:val="none" w:sz="0" w:space="0" w:color="auto"/>
        <w:bottom w:val="none" w:sz="0" w:space="0" w:color="auto"/>
        <w:right w:val="none" w:sz="0" w:space="0" w:color="auto"/>
      </w:divBdr>
    </w:div>
    <w:div w:id="1242175418">
      <w:bodyDiv w:val="1"/>
      <w:marLeft w:val="0"/>
      <w:marRight w:val="0"/>
      <w:marTop w:val="0"/>
      <w:marBottom w:val="0"/>
      <w:divBdr>
        <w:top w:val="none" w:sz="0" w:space="0" w:color="auto"/>
        <w:left w:val="none" w:sz="0" w:space="0" w:color="auto"/>
        <w:bottom w:val="none" w:sz="0" w:space="0" w:color="auto"/>
        <w:right w:val="none" w:sz="0" w:space="0" w:color="auto"/>
      </w:divBdr>
    </w:div>
    <w:div w:id="1249575845">
      <w:bodyDiv w:val="1"/>
      <w:marLeft w:val="0"/>
      <w:marRight w:val="0"/>
      <w:marTop w:val="0"/>
      <w:marBottom w:val="0"/>
      <w:divBdr>
        <w:top w:val="none" w:sz="0" w:space="0" w:color="auto"/>
        <w:left w:val="none" w:sz="0" w:space="0" w:color="auto"/>
        <w:bottom w:val="none" w:sz="0" w:space="0" w:color="auto"/>
        <w:right w:val="none" w:sz="0" w:space="0" w:color="auto"/>
      </w:divBdr>
    </w:div>
    <w:div w:id="1263951246">
      <w:bodyDiv w:val="1"/>
      <w:marLeft w:val="0"/>
      <w:marRight w:val="0"/>
      <w:marTop w:val="0"/>
      <w:marBottom w:val="0"/>
      <w:divBdr>
        <w:top w:val="none" w:sz="0" w:space="0" w:color="auto"/>
        <w:left w:val="none" w:sz="0" w:space="0" w:color="auto"/>
        <w:bottom w:val="none" w:sz="0" w:space="0" w:color="auto"/>
        <w:right w:val="none" w:sz="0" w:space="0" w:color="auto"/>
      </w:divBdr>
    </w:div>
    <w:div w:id="1264722901">
      <w:bodyDiv w:val="1"/>
      <w:marLeft w:val="0"/>
      <w:marRight w:val="0"/>
      <w:marTop w:val="0"/>
      <w:marBottom w:val="0"/>
      <w:divBdr>
        <w:top w:val="none" w:sz="0" w:space="0" w:color="auto"/>
        <w:left w:val="none" w:sz="0" w:space="0" w:color="auto"/>
        <w:bottom w:val="none" w:sz="0" w:space="0" w:color="auto"/>
        <w:right w:val="none" w:sz="0" w:space="0" w:color="auto"/>
      </w:divBdr>
    </w:div>
    <w:div w:id="1287468020">
      <w:bodyDiv w:val="1"/>
      <w:marLeft w:val="0"/>
      <w:marRight w:val="0"/>
      <w:marTop w:val="0"/>
      <w:marBottom w:val="0"/>
      <w:divBdr>
        <w:top w:val="none" w:sz="0" w:space="0" w:color="auto"/>
        <w:left w:val="none" w:sz="0" w:space="0" w:color="auto"/>
        <w:bottom w:val="none" w:sz="0" w:space="0" w:color="auto"/>
        <w:right w:val="none" w:sz="0" w:space="0" w:color="auto"/>
      </w:divBdr>
      <w:divsChild>
        <w:div w:id="791943320">
          <w:marLeft w:val="547"/>
          <w:marRight w:val="0"/>
          <w:marTop w:val="134"/>
          <w:marBottom w:val="0"/>
          <w:divBdr>
            <w:top w:val="none" w:sz="0" w:space="0" w:color="auto"/>
            <w:left w:val="none" w:sz="0" w:space="0" w:color="auto"/>
            <w:bottom w:val="none" w:sz="0" w:space="0" w:color="auto"/>
            <w:right w:val="none" w:sz="0" w:space="0" w:color="auto"/>
          </w:divBdr>
        </w:div>
        <w:div w:id="2078168642">
          <w:marLeft w:val="1166"/>
          <w:marRight w:val="0"/>
          <w:marTop w:val="134"/>
          <w:marBottom w:val="0"/>
          <w:divBdr>
            <w:top w:val="none" w:sz="0" w:space="0" w:color="auto"/>
            <w:left w:val="none" w:sz="0" w:space="0" w:color="auto"/>
            <w:bottom w:val="none" w:sz="0" w:space="0" w:color="auto"/>
            <w:right w:val="none" w:sz="0" w:space="0" w:color="auto"/>
          </w:divBdr>
        </w:div>
        <w:div w:id="1387341076">
          <w:marLeft w:val="1166"/>
          <w:marRight w:val="0"/>
          <w:marTop w:val="134"/>
          <w:marBottom w:val="0"/>
          <w:divBdr>
            <w:top w:val="none" w:sz="0" w:space="0" w:color="auto"/>
            <w:left w:val="none" w:sz="0" w:space="0" w:color="auto"/>
            <w:bottom w:val="none" w:sz="0" w:space="0" w:color="auto"/>
            <w:right w:val="none" w:sz="0" w:space="0" w:color="auto"/>
          </w:divBdr>
        </w:div>
        <w:div w:id="283583715">
          <w:marLeft w:val="1166"/>
          <w:marRight w:val="0"/>
          <w:marTop w:val="134"/>
          <w:marBottom w:val="0"/>
          <w:divBdr>
            <w:top w:val="none" w:sz="0" w:space="0" w:color="auto"/>
            <w:left w:val="none" w:sz="0" w:space="0" w:color="auto"/>
            <w:bottom w:val="none" w:sz="0" w:space="0" w:color="auto"/>
            <w:right w:val="none" w:sz="0" w:space="0" w:color="auto"/>
          </w:divBdr>
        </w:div>
        <w:div w:id="499736800">
          <w:marLeft w:val="547"/>
          <w:marRight w:val="0"/>
          <w:marTop w:val="134"/>
          <w:marBottom w:val="0"/>
          <w:divBdr>
            <w:top w:val="none" w:sz="0" w:space="0" w:color="auto"/>
            <w:left w:val="none" w:sz="0" w:space="0" w:color="auto"/>
            <w:bottom w:val="none" w:sz="0" w:space="0" w:color="auto"/>
            <w:right w:val="none" w:sz="0" w:space="0" w:color="auto"/>
          </w:divBdr>
        </w:div>
        <w:div w:id="198057020">
          <w:marLeft w:val="1166"/>
          <w:marRight w:val="0"/>
          <w:marTop w:val="134"/>
          <w:marBottom w:val="0"/>
          <w:divBdr>
            <w:top w:val="none" w:sz="0" w:space="0" w:color="auto"/>
            <w:left w:val="none" w:sz="0" w:space="0" w:color="auto"/>
            <w:bottom w:val="none" w:sz="0" w:space="0" w:color="auto"/>
            <w:right w:val="none" w:sz="0" w:space="0" w:color="auto"/>
          </w:divBdr>
        </w:div>
      </w:divsChild>
    </w:div>
    <w:div w:id="1304698316">
      <w:bodyDiv w:val="1"/>
      <w:marLeft w:val="0"/>
      <w:marRight w:val="0"/>
      <w:marTop w:val="0"/>
      <w:marBottom w:val="0"/>
      <w:divBdr>
        <w:top w:val="none" w:sz="0" w:space="0" w:color="auto"/>
        <w:left w:val="none" w:sz="0" w:space="0" w:color="auto"/>
        <w:bottom w:val="none" w:sz="0" w:space="0" w:color="auto"/>
        <w:right w:val="none" w:sz="0" w:space="0" w:color="auto"/>
      </w:divBdr>
    </w:div>
    <w:div w:id="1313828594">
      <w:bodyDiv w:val="1"/>
      <w:marLeft w:val="0"/>
      <w:marRight w:val="0"/>
      <w:marTop w:val="0"/>
      <w:marBottom w:val="0"/>
      <w:divBdr>
        <w:top w:val="none" w:sz="0" w:space="0" w:color="auto"/>
        <w:left w:val="none" w:sz="0" w:space="0" w:color="auto"/>
        <w:bottom w:val="none" w:sz="0" w:space="0" w:color="auto"/>
        <w:right w:val="none" w:sz="0" w:space="0" w:color="auto"/>
      </w:divBdr>
    </w:div>
    <w:div w:id="1317688058">
      <w:bodyDiv w:val="1"/>
      <w:marLeft w:val="0"/>
      <w:marRight w:val="0"/>
      <w:marTop w:val="0"/>
      <w:marBottom w:val="0"/>
      <w:divBdr>
        <w:top w:val="none" w:sz="0" w:space="0" w:color="auto"/>
        <w:left w:val="none" w:sz="0" w:space="0" w:color="auto"/>
        <w:bottom w:val="none" w:sz="0" w:space="0" w:color="auto"/>
        <w:right w:val="none" w:sz="0" w:space="0" w:color="auto"/>
      </w:divBdr>
    </w:div>
    <w:div w:id="1318026098">
      <w:bodyDiv w:val="1"/>
      <w:marLeft w:val="0"/>
      <w:marRight w:val="0"/>
      <w:marTop w:val="0"/>
      <w:marBottom w:val="0"/>
      <w:divBdr>
        <w:top w:val="none" w:sz="0" w:space="0" w:color="auto"/>
        <w:left w:val="none" w:sz="0" w:space="0" w:color="auto"/>
        <w:bottom w:val="none" w:sz="0" w:space="0" w:color="auto"/>
        <w:right w:val="none" w:sz="0" w:space="0" w:color="auto"/>
      </w:divBdr>
    </w:div>
    <w:div w:id="1332487632">
      <w:bodyDiv w:val="1"/>
      <w:marLeft w:val="0"/>
      <w:marRight w:val="0"/>
      <w:marTop w:val="0"/>
      <w:marBottom w:val="0"/>
      <w:divBdr>
        <w:top w:val="none" w:sz="0" w:space="0" w:color="auto"/>
        <w:left w:val="none" w:sz="0" w:space="0" w:color="auto"/>
        <w:bottom w:val="none" w:sz="0" w:space="0" w:color="auto"/>
        <w:right w:val="none" w:sz="0" w:space="0" w:color="auto"/>
      </w:divBdr>
    </w:div>
    <w:div w:id="1340502241">
      <w:bodyDiv w:val="1"/>
      <w:marLeft w:val="0"/>
      <w:marRight w:val="0"/>
      <w:marTop w:val="0"/>
      <w:marBottom w:val="0"/>
      <w:divBdr>
        <w:top w:val="none" w:sz="0" w:space="0" w:color="auto"/>
        <w:left w:val="none" w:sz="0" w:space="0" w:color="auto"/>
        <w:bottom w:val="none" w:sz="0" w:space="0" w:color="auto"/>
        <w:right w:val="none" w:sz="0" w:space="0" w:color="auto"/>
      </w:divBdr>
      <w:divsChild>
        <w:div w:id="218170489">
          <w:marLeft w:val="547"/>
          <w:marRight w:val="0"/>
          <w:marTop w:val="115"/>
          <w:marBottom w:val="0"/>
          <w:divBdr>
            <w:top w:val="none" w:sz="0" w:space="0" w:color="auto"/>
            <w:left w:val="none" w:sz="0" w:space="0" w:color="auto"/>
            <w:bottom w:val="none" w:sz="0" w:space="0" w:color="auto"/>
            <w:right w:val="none" w:sz="0" w:space="0" w:color="auto"/>
          </w:divBdr>
        </w:div>
        <w:div w:id="519588913">
          <w:marLeft w:val="547"/>
          <w:marRight w:val="0"/>
          <w:marTop w:val="115"/>
          <w:marBottom w:val="0"/>
          <w:divBdr>
            <w:top w:val="none" w:sz="0" w:space="0" w:color="auto"/>
            <w:left w:val="none" w:sz="0" w:space="0" w:color="auto"/>
            <w:bottom w:val="none" w:sz="0" w:space="0" w:color="auto"/>
            <w:right w:val="none" w:sz="0" w:space="0" w:color="auto"/>
          </w:divBdr>
        </w:div>
        <w:div w:id="102697359">
          <w:marLeft w:val="547"/>
          <w:marRight w:val="0"/>
          <w:marTop w:val="115"/>
          <w:marBottom w:val="0"/>
          <w:divBdr>
            <w:top w:val="none" w:sz="0" w:space="0" w:color="auto"/>
            <w:left w:val="none" w:sz="0" w:space="0" w:color="auto"/>
            <w:bottom w:val="none" w:sz="0" w:space="0" w:color="auto"/>
            <w:right w:val="none" w:sz="0" w:space="0" w:color="auto"/>
          </w:divBdr>
        </w:div>
        <w:div w:id="1139104569">
          <w:marLeft w:val="547"/>
          <w:marRight w:val="0"/>
          <w:marTop w:val="115"/>
          <w:marBottom w:val="0"/>
          <w:divBdr>
            <w:top w:val="none" w:sz="0" w:space="0" w:color="auto"/>
            <w:left w:val="none" w:sz="0" w:space="0" w:color="auto"/>
            <w:bottom w:val="none" w:sz="0" w:space="0" w:color="auto"/>
            <w:right w:val="none" w:sz="0" w:space="0" w:color="auto"/>
          </w:divBdr>
        </w:div>
        <w:div w:id="1003430858">
          <w:marLeft w:val="547"/>
          <w:marRight w:val="0"/>
          <w:marTop w:val="115"/>
          <w:marBottom w:val="0"/>
          <w:divBdr>
            <w:top w:val="none" w:sz="0" w:space="0" w:color="auto"/>
            <w:left w:val="none" w:sz="0" w:space="0" w:color="auto"/>
            <w:bottom w:val="none" w:sz="0" w:space="0" w:color="auto"/>
            <w:right w:val="none" w:sz="0" w:space="0" w:color="auto"/>
          </w:divBdr>
        </w:div>
        <w:div w:id="82462685">
          <w:marLeft w:val="547"/>
          <w:marRight w:val="0"/>
          <w:marTop w:val="115"/>
          <w:marBottom w:val="0"/>
          <w:divBdr>
            <w:top w:val="none" w:sz="0" w:space="0" w:color="auto"/>
            <w:left w:val="none" w:sz="0" w:space="0" w:color="auto"/>
            <w:bottom w:val="none" w:sz="0" w:space="0" w:color="auto"/>
            <w:right w:val="none" w:sz="0" w:space="0" w:color="auto"/>
          </w:divBdr>
        </w:div>
        <w:div w:id="2069455746">
          <w:marLeft w:val="547"/>
          <w:marRight w:val="0"/>
          <w:marTop w:val="115"/>
          <w:marBottom w:val="0"/>
          <w:divBdr>
            <w:top w:val="none" w:sz="0" w:space="0" w:color="auto"/>
            <w:left w:val="none" w:sz="0" w:space="0" w:color="auto"/>
            <w:bottom w:val="none" w:sz="0" w:space="0" w:color="auto"/>
            <w:right w:val="none" w:sz="0" w:space="0" w:color="auto"/>
          </w:divBdr>
        </w:div>
        <w:div w:id="131411304">
          <w:marLeft w:val="547"/>
          <w:marRight w:val="0"/>
          <w:marTop w:val="115"/>
          <w:marBottom w:val="0"/>
          <w:divBdr>
            <w:top w:val="none" w:sz="0" w:space="0" w:color="auto"/>
            <w:left w:val="none" w:sz="0" w:space="0" w:color="auto"/>
            <w:bottom w:val="none" w:sz="0" w:space="0" w:color="auto"/>
            <w:right w:val="none" w:sz="0" w:space="0" w:color="auto"/>
          </w:divBdr>
        </w:div>
        <w:div w:id="95249967">
          <w:marLeft w:val="547"/>
          <w:marRight w:val="0"/>
          <w:marTop w:val="115"/>
          <w:marBottom w:val="0"/>
          <w:divBdr>
            <w:top w:val="none" w:sz="0" w:space="0" w:color="auto"/>
            <w:left w:val="none" w:sz="0" w:space="0" w:color="auto"/>
            <w:bottom w:val="none" w:sz="0" w:space="0" w:color="auto"/>
            <w:right w:val="none" w:sz="0" w:space="0" w:color="auto"/>
          </w:divBdr>
        </w:div>
      </w:divsChild>
    </w:div>
    <w:div w:id="1341395242">
      <w:bodyDiv w:val="1"/>
      <w:marLeft w:val="0"/>
      <w:marRight w:val="0"/>
      <w:marTop w:val="0"/>
      <w:marBottom w:val="0"/>
      <w:divBdr>
        <w:top w:val="none" w:sz="0" w:space="0" w:color="auto"/>
        <w:left w:val="none" w:sz="0" w:space="0" w:color="auto"/>
        <w:bottom w:val="none" w:sz="0" w:space="0" w:color="auto"/>
        <w:right w:val="none" w:sz="0" w:space="0" w:color="auto"/>
      </w:divBdr>
      <w:divsChild>
        <w:div w:id="1975018935">
          <w:marLeft w:val="547"/>
          <w:marRight w:val="0"/>
          <w:marTop w:val="0"/>
          <w:marBottom w:val="0"/>
          <w:divBdr>
            <w:top w:val="none" w:sz="0" w:space="0" w:color="auto"/>
            <w:left w:val="none" w:sz="0" w:space="0" w:color="auto"/>
            <w:bottom w:val="none" w:sz="0" w:space="0" w:color="auto"/>
            <w:right w:val="none" w:sz="0" w:space="0" w:color="auto"/>
          </w:divBdr>
        </w:div>
      </w:divsChild>
    </w:div>
    <w:div w:id="1345863023">
      <w:bodyDiv w:val="1"/>
      <w:marLeft w:val="0"/>
      <w:marRight w:val="0"/>
      <w:marTop w:val="0"/>
      <w:marBottom w:val="0"/>
      <w:divBdr>
        <w:top w:val="none" w:sz="0" w:space="0" w:color="auto"/>
        <w:left w:val="none" w:sz="0" w:space="0" w:color="auto"/>
        <w:bottom w:val="none" w:sz="0" w:space="0" w:color="auto"/>
        <w:right w:val="none" w:sz="0" w:space="0" w:color="auto"/>
      </w:divBdr>
    </w:div>
    <w:div w:id="1347365931">
      <w:bodyDiv w:val="1"/>
      <w:marLeft w:val="0"/>
      <w:marRight w:val="0"/>
      <w:marTop w:val="0"/>
      <w:marBottom w:val="0"/>
      <w:divBdr>
        <w:top w:val="none" w:sz="0" w:space="0" w:color="auto"/>
        <w:left w:val="none" w:sz="0" w:space="0" w:color="auto"/>
        <w:bottom w:val="none" w:sz="0" w:space="0" w:color="auto"/>
        <w:right w:val="none" w:sz="0" w:space="0" w:color="auto"/>
      </w:divBdr>
    </w:div>
    <w:div w:id="1349060386">
      <w:bodyDiv w:val="1"/>
      <w:marLeft w:val="0"/>
      <w:marRight w:val="0"/>
      <w:marTop w:val="0"/>
      <w:marBottom w:val="0"/>
      <w:divBdr>
        <w:top w:val="none" w:sz="0" w:space="0" w:color="auto"/>
        <w:left w:val="none" w:sz="0" w:space="0" w:color="auto"/>
        <w:bottom w:val="none" w:sz="0" w:space="0" w:color="auto"/>
        <w:right w:val="none" w:sz="0" w:space="0" w:color="auto"/>
      </w:divBdr>
      <w:divsChild>
        <w:div w:id="755444523">
          <w:marLeft w:val="432"/>
          <w:marRight w:val="0"/>
          <w:marTop w:val="125"/>
          <w:marBottom w:val="0"/>
          <w:divBdr>
            <w:top w:val="none" w:sz="0" w:space="0" w:color="auto"/>
            <w:left w:val="none" w:sz="0" w:space="0" w:color="auto"/>
            <w:bottom w:val="none" w:sz="0" w:space="0" w:color="auto"/>
            <w:right w:val="none" w:sz="0" w:space="0" w:color="auto"/>
          </w:divBdr>
        </w:div>
        <w:div w:id="926226783">
          <w:marLeft w:val="432"/>
          <w:marRight w:val="0"/>
          <w:marTop w:val="125"/>
          <w:marBottom w:val="0"/>
          <w:divBdr>
            <w:top w:val="none" w:sz="0" w:space="0" w:color="auto"/>
            <w:left w:val="none" w:sz="0" w:space="0" w:color="auto"/>
            <w:bottom w:val="none" w:sz="0" w:space="0" w:color="auto"/>
            <w:right w:val="none" w:sz="0" w:space="0" w:color="auto"/>
          </w:divBdr>
        </w:div>
        <w:div w:id="1538739186">
          <w:marLeft w:val="432"/>
          <w:marRight w:val="0"/>
          <w:marTop w:val="125"/>
          <w:marBottom w:val="0"/>
          <w:divBdr>
            <w:top w:val="none" w:sz="0" w:space="0" w:color="auto"/>
            <w:left w:val="none" w:sz="0" w:space="0" w:color="auto"/>
            <w:bottom w:val="none" w:sz="0" w:space="0" w:color="auto"/>
            <w:right w:val="none" w:sz="0" w:space="0" w:color="auto"/>
          </w:divBdr>
        </w:div>
        <w:div w:id="375659727">
          <w:marLeft w:val="432"/>
          <w:marRight w:val="0"/>
          <w:marTop w:val="125"/>
          <w:marBottom w:val="0"/>
          <w:divBdr>
            <w:top w:val="none" w:sz="0" w:space="0" w:color="auto"/>
            <w:left w:val="none" w:sz="0" w:space="0" w:color="auto"/>
            <w:bottom w:val="none" w:sz="0" w:space="0" w:color="auto"/>
            <w:right w:val="none" w:sz="0" w:space="0" w:color="auto"/>
          </w:divBdr>
        </w:div>
      </w:divsChild>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78705599">
      <w:bodyDiv w:val="1"/>
      <w:marLeft w:val="0"/>
      <w:marRight w:val="0"/>
      <w:marTop w:val="0"/>
      <w:marBottom w:val="0"/>
      <w:divBdr>
        <w:top w:val="none" w:sz="0" w:space="0" w:color="auto"/>
        <w:left w:val="none" w:sz="0" w:space="0" w:color="auto"/>
        <w:bottom w:val="none" w:sz="0" w:space="0" w:color="auto"/>
        <w:right w:val="none" w:sz="0" w:space="0" w:color="auto"/>
      </w:divBdr>
    </w:div>
    <w:div w:id="1382174552">
      <w:bodyDiv w:val="1"/>
      <w:marLeft w:val="0"/>
      <w:marRight w:val="0"/>
      <w:marTop w:val="0"/>
      <w:marBottom w:val="0"/>
      <w:divBdr>
        <w:top w:val="none" w:sz="0" w:space="0" w:color="auto"/>
        <w:left w:val="none" w:sz="0" w:space="0" w:color="auto"/>
        <w:bottom w:val="none" w:sz="0" w:space="0" w:color="auto"/>
        <w:right w:val="none" w:sz="0" w:space="0" w:color="auto"/>
      </w:divBdr>
    </w:div>
    <w:div w:id="1386417153">
      <w:bodyDiv w:val="1"/>
      <w:marLeft w:val="0"/>
      <w:marRight w:val="0"/>
      <w:marTop w:val="0"/>
      <w:marBottom w:val="0"/>
      <w:divBdr>
        <w:top w:val="none" w:sz="0" w:space="0" w:color="auto"/>
        <w:left w:val="none" w:sz="0" w:space="0" w:color="auto"/>
        <w:bottom w:val="none" w:sz="0" w:space="0" w:color="auto"/>
        <w:right w:val="none" w:sz="0" w:space="0" w:color="auto"/>
      </w:divBdr>
      <w:divsChild>
        <w:div w:id="373122925">
          <w:marLeft w:val="-144"/>
          <w:marRight w:val="-144"/>
          <w:marTop w:val="0"/>
          <w:marBottom w:val="0"/>
          <w:divBdr>
            <w:top w:val="none" w:sz="0" w:space="0" w:color="auto"/>
            <w:left w:val="none" w:sz="0" w:space="0" w:color="auto"/>
            <w:bottom w:val="none" w:sz="0" w:space="0" w:color="auto"/>
            <w:right w:val="none" w:sz="0" w:space="0" w:color="auto"/>
          </w:divBdr>
          <w:divsChild>
            <w:div w:id="974795856">
              <w:marLeft w:val="0"/>
              <w:marRight w:val="0"/>
              <w:marTop w:val="0"/>
              <w:marBottom w:val="0"/>
              <w:divBdr>
                <w:top w:val="none" w:sz="0" w:space="0" w:color="auto"/>
                <w:left w:val="none" w:sz="0" w:space="0" w:color="auto"/>
                <w:bottom w:val="none" w:sz="0" w:space="0" w:color="auto"/>
                <w:right w:val="none" w:sz="0" w:space="0" w:color="auto"/>
              </w:divBdr>
              <w:divsChild>
                <w:div w:id="393937658">
                  <w:marLeft w:val="0"/>
                  <w:marRight w:val="0"/>
                  <w:marTop w:val="0"/>
                  <w:marBottom w:val="0"/>
                  <w:divBdr>
                    <w:top w:val="none" w:sz="0" w:space="0" w:color="auto"/>
                    <w:left w:val="none" w:sz="0" w:space="0" w:color="auto"/>
                    <w:bottom w:val="single" w:sz="8" w:space="2" w:color="F5F5F5"/>
                    <w:right w:val="none" w:sz="0" w:space="0" w:color="auto"/>
                  </w:divBdr>
                  <w:divsChild>
                    <w:div w:id="1134367766">
                      <w:marLeft w:val="0"/>
                      <w:marRight w:val="0"/>
                      <w:marTop w:val="0"/>
                      <w:marBottom w:val="0"/>
                      <w:divBdr>
                        <w:top w:val="none" w:sz="0" w:space="0" w:color="auto"/>
                        <w:left w:val="none" w:sz="0" w:space="0" w:color="auto"/>
                        <w:bottom w:val="none" w:sz="0" w:space="0" w:color="auto"/>
                        <w:right w:val="none" w:sz="0" w:space="0" w:color="auto"/>
                      </w:divBdr>
                      <w:divsChild>
                        <w:div w:id="1486509985">
                          <w:marLeft w:val="0"/>
                          <w:marRight w:val="0"/>
                          <w:marTop w:val="0"/>
                          <w:marBottom w:val="0"/>
                          <w:divBdr>
                            <w:top w:val="none" w:sz="0" w:space="0" w:color="auto"/>
                            <w:left w:val="none" w:sz="0" w:space="0" w:color="auto"/>
                            <w:bottom w:val="none" w:sz="0" w:space="0" w:color="auto"/>
                            <w:right w:val="none" w:sz="0" w:space="0" w:color="auto"/>
                          </w:divBdr>
                          <w:divsChild>
                            <w:div w:id="2087995146">
                              <w:marLeft w:val="0"/>
                              <w:marRight w:val="0"/>
                              <w:marTop w:val="0"/>
                              <w:marBottom w:val="0"/>
                              <w:divBdr>
                                <w:top w:val="none" w:sz="0" w:space="0" w:color="auto"/>
                                <w:left w:val="none" w:sz="0" w:space="0" w:color="auto"/>
                                <w:bottom w:val="none" w:sz="0" w:space="0" w:color="auto"/>
                                <w:right w:val="none" w:sz="0" w:space="0" w:color="auto"/>
                              </w:divBdr>
                            </w:div>
                          </w:divsChild>
                        </w:div>
                        <w:div w:id="14732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0055">
              <w:marLeft w:val="0"/>
              <w:marRight w:val="0"/>
              <w:marTop w:val="0"/>
              <w:marBottom w:val="0"/>
              <w:divBdr>
                <w:top w:val="none" w:sz="0" w:space="0" w:color="auto"/>
                <w:left w:val="none" w:sz="0" w:space="0" w:color="auto"/>
                <w:bottom w:val="none" w:sz="0" w:space="0" w:color="auto"/>
                <w:right w:val="none" w:sz="0" w:space="0" w:color="auto"/>
              </w:divBdr>
              <w:divsChild>
                <w:div w:id="503204598">
                  <w:marLeft w:val="0"/>
                  <w:marRight w:val="0"/>
                  <w:marTop w:val="0"/>
                  <w:marBottom w:val="0"/>
                  <w:divBdr>
                    <w:top w:val="none" w:sz="0" w:space="0" w:color="auto"/>
                    <w:left w:val="none" w:sz="0" w:space="0" w:color="auto"/>
                    <w:bottom w:val="none" w:sz="0" w:space="0" w:color="auto"/>
                    <w:right w:val="none" w:sz="0" w:space="0" w:color="auto"/>
                  </w:divBdr>
                  <w:divsChild>
                    <w:div w:id="2014070065">
                      <w:marLeft w:val="0"/>
                      <w:marRight w:val="115"/>
                      <w:marTop w:val="58"/>
                      <w:marBottom w:val="58"/>
                      <w:divBdr>
                        <w:top w:val="single" w:sz="8" w:space="0" w:color="008DC9"/>
                        <w:left w:val="single" w:sz="8" w:space="0" w:color="008DC9"/>
                        <w:bottom w:val="single" w:sz="8" w:space="0" w:color="008DC9"/>
                        <w:right w:val="single" w:sz="8" w:space="0" w:color="008DC9"/>
                      </w:divBdr>
                    </w:div>
                    <w:div w:id="2121605180">
                      <w:marLeft w:val="0"/>
                      <w:marRight w:val="115"/>
                      <w:marTop w:val="58"/>
                      <w:marBottom w:val="58"/>
                      <w:divBdr>
                        <w:top w:val="single" w:sz="8" w:space="0" w:color="008DC9"/>
                        <w:left w:val="single" w:sz="8" w:space="0" w:color="008DC9"/>
                        <w:bottom w:val="single" w:sz="8" w:space="0" w:color="008DC9"/>
                        <w:right w:val="single" w:sz="8" w:space="0" w:color="008DC9"/>
                      </w:divBdr>
                    </w:div>
                    <w:div w:id="955214411">
                      <w:marLeft w:val="0"/>
                      <w:marRight w:val="115"/>
                      <w:marTop w:val="58"/>
                      <w:marBottom w:val="58"/>
                      <w:divBdr>
                        <w:top w:val="single" w:sz="8" w:space="0" w:color="008DC9"/>
                        <w:left w:val="single" w:sz="8" w:space="0" w:color="008DC9"/>
                        <w:bottom w:val="single" w:sz="8" w:space="0" w:color="008DC9"/>
                        <w:right w:val="single" w:sz="8" w:space="0" w:color="008DC9"/>
                      </w:divBdr>
                    </w:div>
                    <w:div w:id="1458601786">
                      <w:marLeft w:val="0"/>
                      <w:marRight w:val="115"/>
                      <w:marTop w:val="58"/>
                      <w:marBottom w:val="58"/>
                      <w:divBdr>
                        <w:top w:val="single" w:sz="8" w:space="0" w:color="008DC9"/>
                        <w:left w:val="single" w:sz="8" w:space="0" w:color="008DC9"/>
                        <w:bottom w:val="single" w:sz="8" w:space="0" w:color="008DC9"/>
                        <w:right w:val="single" w:sz="8" w:space="0" w:color="008DC9"/>
                      </w:divBdr>
                    </w:div>
                    <w:div w:id="105976010">
                      <w:marLeft w:val="0"/>
                      <w:marRight w:val="115"/>
                      <w:marTop w:val="58"/>
                      <w:marBottom w:val="58"/>
                      <w:divBdr>
                        <w:top w:val="single" w:sz="8" w:space="0" w:color="008DC9"/>
                        <w:left w:val="single" w:sz="8" w:space="0" w:color="008DC9"/>
                        <w:bottom w:val="single" w:sz="8" w:space="0" w:color="008DC9"/>
                        <w:right w:val="single" w:sz="8" w:space="0" w:color="008DC9"/>
                      </w:divBdr>
                    </w:div>
                  </w:divsChild>
                </w:div>
              </w:divsChild>
            </w:div>
          </w:divsChild>
        </w:div>
        <w:div w:id="1075668307">
          <w:marLeft w:val="-144"/>
          <w:marRight w:val="-144"/>
          <w:marTop w:val="0"/>
          <w:marBottom w:val="0"/>
          <w:divBdr>
            <w:top w:val="none" w:sz="0" w:space="0" w:color="auto"/>
            <w:left w:val="none" w:sz="0" w:space="0" w:color="auto"/>
            <w:bottom w:val="none" w:sz="0" w:space="0" w:color="auto"/>
            <w:right w:val="none" w:sz="0" w:space="0" w:color="auto"/>
          </w:divBdr>
          <w:divsChild>
            <w:div w:id="41446192">
              <w:marLeft w:val="0"/>
              <w:marRight w:val="0"/>
              <w:marTop w:val="0"/>
              <w:marBottom w:val="0"/>
              <w:divBdr>
                <w:top w:val="none" w:sz="0" w:space="0" w:color="auto"/>
                <w:left w:val="none" w:sz="0" w:space="0" w:color="auto"/>
                <w:bottom w:val="none" w:sz="0" w:space="0" w:color="auto"/>
                <w:right w:val="none" w:sz="0" w:space="0" w:color="auto"/>
              </w:divBdr>
              <w:divsChild>
                <w:div w:id="158591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58427">
      <w:bodyDiv w:val="1"/>
      <w:marLeft w:val="0"/>
      <w:marRight w:val="0"/>
      <w:marTop w:val="0"/>
      <w:marBottom w:val="0"/>
      <w:divBdr>
        <w:top w:val="none" w:sz="0" w:space="0" w:color="auto"/>
        <w:left w:val="none" w:sz="0" w:space="0" w:color="auto"/>
        <w:bottom w:val="none" w:sz="0" w:space="0" w:color="auto"/>
        <w:right w:val="none" w:sz="0" w:space="0" w:color="auto"/>
      </w:divBdr>
    </w:div>
    <w:div w:id="1388527565">
      <w:bodyDiv w:val="1"/>
      <w:marLeft w:val="0"/>
      <w:marRight w:val="0"/>
      <w:marTop w:val="0"/>
      <w:marBottom w:val="0"/>
      <w:divBdr>
        <w:top w:val="none" w:sz="0" w:space="0" w:color="auto"/>
        <w:left w:val="none" w:sz="0" w:space="0" w:color="auto"/>
        <w:bottom w:val="none" w:sz="0" w:space="0" w:color="auto"/>
        <w:right w:val="none" w:sz="0" w:space="0" w:color="auto"/>
      </w:divBdr>
    </w:div>
    <w:div w:id="1401899460">
      <w:bodyDiv w:val="1"/>
      <w:marLeft w:val="0"/>
      <w:marRight w:val="0"/>
      <w:marTop w:val="0"/>
      <w:marBottom w:val="0"/>
      <w:divBdr>
        <w:top w:val="none" w:sz="0" w:space="0" w:color="auto"/>
        <w:left w:val="none" w:sz="0" w:space="0" w:color="auto"/>
        <w:bottom w:val="none" w:sz="0" w:space="0" w:color="auto"/>
        <w:right w:val="none" w:sz="0" w:space="0" w:color="auto"/>
      </w:divBdr>
    </w:div>
    <w:div w:id="1413233733">
      <w:bodyDiv w:val="1"/>
      <w:marLeft w:val="0"/>
      <w:marRight w:val="0"/>
      <w:marTop w:val="0"/>
      <w:marBottom w:val="0"/>
      <w:divBdr>
        <w:top w:val="none" w:sz="0" w:space="0" w:color="auto"/>
        <w:left w:val="none" w:sz="0" w:space="0" w:color="auto"/>
        <w:bottom w:val="none" w:sz="0" w:space="0" w:color="auto"/>
        <w:right w:val="none" w:sz="0" w:space="0" w:color="auto"/>
      </w:divBdr>
    </w:div>
    <w:div w:id="1443956926">
      <w:bodyDiv w:val="1"/>
      <w:marLeft w:val="0"/>
      <w:marRight w:val="0"/>
      <w:marTop w:val="0"/>
      <w:marBottom w:val="0"/>
      <w:divBdr>
        <w:top w:val="none" w:sz="0" w:space="0" w:color="auto"/>
        <w:left w:val="none" w:sz="0" w:space="0" w:color="auto"/>
        <w:bottom w:val="none" w:sz="0" w:space="0" w:color="auto"/>
        <w:right w:val="none" w:sz="0" w:space="0" w:color="auto"/>
      </w:divBdr>
    </w:div>
    <w:div w:id="1445151361">
      <w:bodyDiv w:val="1"/>
      <w:marLeft w:val="0"/>
      <w:marRight w:val="0"/>
      <w:marTop w:val="0"/>
      <w:marBottom w:val="0"/>
      <w:divBdr>
        <w:top w:val="none" w:sz="0" w:space="0" w:color="auto"/>
        <w:left w:val="none" w:sz="0" w:space="0" w:color="auto"/>
        <w:bottom w:val="none" w:sz="0" w:space="0" w:color="auto"/>
        <w:right w:val="none" w:sz="0" w:space="0" w:color="auto"/>
      </w:divBdr>
    </w:div>
    <w:div w:id="1446660170">
      <w:bodyDiv w:val="1"/>
      <w:marLeft w:val="0"/>
      <w:marRight w:val="0"/>
      <w:marTop w:val="0"/>
      <w:marBottom w:val="0"/>
      <w:divBdr>
        <w:top w:val="none" w:sz="0" w:space="0" w:color="auto"/>
        <w:left w:val="none" w:sz="0" w:space="0" w:color="auto"/>
        <w:bottom w:val="none" w:sz="0" w:space="0" w:color="auto"/>
        <w:right w:val="none" w:sz="0" w:space="0" w:color="auto"/>
      </w:divBdr>
    </w:div>
    <w:div w:id="1458447321">
      <w:bodyDiv w:val="1"/>
      <w:marLeft w:val="0"/>
      <w:marRight w:val="0"/>
      <w:marTop w:val="0"/>
      <w:marBottom w:val="0"/>
      <w:divBdr>
        <w:top w:val="none" w:sz="0" w:space="0" w:color="auto"/>
        <w:left w:val="none" w:sz="0" w:space="0" w:color="auto"/>
        <w:bottom w:val="none" w:sz="0" w:space="0" w:color="auto"/>
        <w:right w:val="none" w:sz="0" w:space="0" w:color="auto"/>
      </w:divBdr>
    </w:div>
    <w:div w:id="1466116669">
      <w:bodyDiv w:val="1"/>
      <w:marLeft w:val="0"/>
      <w:marRight w:val="0"/>
      <w:marTop w:val="0"/>
      <w:marBottom w:val="0"/>
      <w:divBdr>
        <w:top w:val="none" w:sz="0" w:space="0" w:color="auto"/>
        <w:left w:val="none" w:sz="0" w:space="0" w:color="auto"/>
        <w:bottom w:val="none" w:sz="0" w:space="0" w:color="auto"/>
        <w:right w:val="none" w:sz="0" w:space="0" w:color="auto"/>
      </w:divBdr>
    </w:div>
    <w:div w:id="1471283819">
      <w:bodyDiv w:val="1"/>
      <w:marLeft w:val="0"/>
      <w:marRight w:val="0"/>
      <w:marTop w:val="0"/>
      <w:marBottom w:val="0"/>
      <w:divBdr>
        <w:top w:val="none" w:sz="0" w:space="0" w:color="auto"/>
        <w:left w:val="none" w:sz="0" w:space="0" w:color="auto"/>
        <w:bottom w:val="none" w:sz="0" w:space="0" w:color="auto"/>
        <w:right w:val="none" w:sz="0" w:space="0" w:color="auto"/>
      </w:divBdr>
    </w:div>
    <w:div w:id="1474249517">
      <w:bodyDiv w:val="1"/>
      <w:marLeft w:val="0"/>
      <w:marRight w:val="0"/>
      <w:marTop w:val="0"/>
      <w:marBottom w:val="0"/>
      <w:divBdr>
        <w:top w:val="none" w:sz="0" w:space="0" w:color="auto"/>
        <w:left w:val="none" w:sz="0" w:space="0" w:color="auto"/>
        <w:bottom w:val="none" w:sz="0" w:space="0" w:color="auto"/>
        <w:right w:val="none" w:sz="0" w:space="0" w:color="auto"/>
      </w:divBdr>
    </w:div>
    <w:div w:id="1486126508">
      <w:bodyDiv w:val="1"/>
      <w:marLeft w:val="0"/>
      <w:marRight w:val="0"/>
      <w:marTop w:val="0"/>
      <w:marBottom w:val="0"/>
      <w:divBdr>
        <w:top w:val="none" w:sz="0" w:space="0" w:color="auto"/>
        <w:left w:val="none" w:sz="0" w:space="0" w:color="auto"/>
        <w:bottom w:val="none" w:sz="0" w:space="0" w:color="auto"/>
        <w:right w:val="none" w:sz="0" w:space="0" w:color="auto"/>
      </w:divBdr>
    </w:div>
    <w:div w:id="1495032051">
      <w:bodyDiv w:val="1"/>
      <w:marLeft w:val="0"/>
      <w:marRight w:val="0"/>
      <w:marTop w:val="0"/>
      <w:marBottom w:val="0"/>
      <w:divBdr>
        <w:top w:val="none" w:sz="0" w:space="0" w:color="auto"/>
        <w:left w:val="none" w:sz="0" w:space="0" w:color="auto"/>
        <w:bottom w:val="none" w:sz="0" w:space="0" w:color="auto"/>
        <w:right w:val="none" w:sz="0" w:space="0" w:color="auto"/>
      </w:divBdr>
    </w:div>
    <w:div w:id="1506360279">
      <w:bodyDiv w:val="1"/>
      <w:marLeft w:val="0"/>
      <w:marRight w:val="0"/>
      <w:marTop w:val="0"/>
      <w:marBottom w:val="0"/>
      <w:divBdr>
        <w:top w:val="none" w:sz="0" w:space="0" w:color="auto"/>
        <w:left w:val="none" w:sz="0" w:space="0" w:color="auto"/>
        <w:bottom w:val="none" w:sz="0" w:space="0" w:color="auto"/>
        <w:right w:val="none" w:sz="0" w:space="0" w:color="auto"/>
      </w:divBdr>
      <w:divsChild>
        <w:div w:id="1509170953">
          <w:marLeft w:val="547"/>
          <w:marRight w:val="0"/>
          <w:marTop w:val="134"/>
          <w:marBottom w:val="0"/>
          <w:divBdr>
            <w:top w:val="none" w:sz="0" w:space="0" w:color="auto"/>
            <w:left w:val="none" w:sz="0" w:space="0" w:color="auto"/>
            <w:bottom w:val="none" w:sz="0" w:space="0" w:color="auto"/>
            <w:right w:val="none" w:sz="0" w:space="0" w:color="auto"/>
          </w:divBdr>
        </w:div>
        <w:div w:id="1025835544">
          <w:marLeft w:val="547"/>
          <w:marRight w:val="0"/>
          <w:marTop w:val="134"/>
          <w:marBottom w:val="0"/>
          <w:divBdr>
            <w:top w:val="none" w:sz="0" w:space="0" w:color="auto"/>
            <w:left w:val="none" w:sz="0" w:space="0" w:color="auto"/>
            <w:bottom w:val="none" w:sz="0" w:space="0" w:color="auto"/>
            <w:right w:val="none" w:sz="0" w:space="0" w:color="auto"/>
          </w:divBdr>
        </w:div>
        <w:div w:id="1843007928">
          <w:marLeft w:val="547"/>
          <w:marRight w:val="0"/>
          <w:marTop w:val="134"/>
          <w:marBottom w:val="0"/>
          <w:divBdr>
            <w:top w:val="none" w:sz="0" w:space="0" w:color="auto"/>
            <w:left w:val="none" w:sz="0" w:space="0" w:color="auto"/>
            <w:bottom w:val="none" w:sz="0" w:space="0" w:color="auto"/>
            <w:right w:val="none" w:sz="0" w:space="0" w:color="auto"/>
          </w:divBdr>
        </w:div>
      </w:divsChild>
    </w:div>
    <w:div w:id="1509981173">
      <w:bodyDiv w:val="1"/>
      <w:marLeft w:val="0"/>
      <w:marRight w:val="0"/>
      <w:marTop w:val="0"/>
      <w:marBottom w:val="0"/>
      <w:divBdr>
        <w:top w:val="none" w:sz="0" w:space="0" w:color="auto"/>
        <w:left w:val="none" w:sz="0" w:space="0" w:color="auto"/>
        <w:bottom w:val="none" w:sz="0" w:space="0" w:color="auto"/>
        <w:right w:val="none" w:sz="0" w:space="0" w:color="auto"/>
      </w:divBdr>
      <w:divsChild>
        <w:div w:id="1501460664">
          <w:marLeft w:val="432"/>
          <w:marRight w:val="0"/>
          <w:marTop w:val="125"/>
          <w:marBottom w:val="0"/>
          <w:divBdr>
            <w:top w:val="none" w:sz="0" w:space="0" w:color="auto"/>
            <w:left w:val="none" w:sz="0" w:space="0" w:color="auto"/>
            <w:bottom w:val="none" w:sz="0" w:space="0" w:color="auto"/>
            <w:right w:val="none" w:sz="0" w:space="0" w:color="auto"/>
          </w:divBdr>
        </w:div>
      </w:divsChild>
    </w:div>
    <w:div w:id="1533805325">
      <w:bodyDiv w:val="1"/>
      <w:marLeft w:val="0"/>
      <w:marRight w:val="0"/>
      <w:marTop w:val="0"/>
      <w:marBottom w:val="0"/>
      <w:divBdr>
        <w:top w:val="none" w:sz="0" w:space="0" w:color="auto"/>
        <w:left w:val="none" w:sz="0" w:space="0" w:color="auto"/>
        <w:bottom w:val="none" w:sz="0" w:space="0" w:color="auto"/>
        <w:right w:val="none" w:sz="0" w:space="0" w:color="auto"/>
      </w:divBdr>
      <w:divsChild>
        <w:div w:id="1725637379">
          <w:marLeft w:val="547"/>
          <w:marRight w:val="0"/>
          <w:marTop w:val="115"/>
          <w:marBottom w:val="0"/>
          <w:divBdr>
            <w:top w:val="none" w:sz="0" w:space="0" w:color="auto"/>
            <w:left w:val="none" w:sz="0" w:space="0" w:color="auto"/>
            <w:bottom w:val="none" w:sz="0" w:space="0" w:color="auto"/>
            <w:right w:val="none" w:sz="0" w:space="0" w:color="auto"/>
          </w:divBdr>
        </w:div>
        <w:div w:id="1001740174">
          <w:marLeft w:val="1166"/>
          <w:marRight w:val="0"/>
          <w:marTop w:val="115"/>
          <w:marBottom w:val="0"/>
          <w:divBdr>
            <w:top w:val="none" w:sz="0" w:space="0" w:color="auto"/>
            <w:left w:val="none" w:sz="0" w:space="0" w:color="auto"/>
            <w:bottom w:val="none" w:sz="0" w:space="0" w:color="auto"/>
            <w:right w:val="none" w:sz="0" w:space="0" w:color="auto"/>
          </w:divBdr>
        </w:div>
        <w:div w:id="13923008">
          <w:marLeft w:val="1166"/>
          <w:marRight w:val="0"/>
          <w:marTop w:val="115"/>
          <w:marBottom w:val="0"/>
          <w:divBdr>
            <w:top w:val="none" w:sz="0" w:space="0" w:color="auto"/>
            <w:left w:val="none" w:sz="0" w:space="0" w:color="auto"/>
            <w:bottom w:val="none" w:sz="0" w:space="0" w:color="auto"/>
            <w:right w:val="none" w:sz="0" w:space="0" w:color="auto"/>
          </w:divBdr>
        </w:div>
        <w:div w:id="1662931577">
          <w:marLeft w:val="1166"/>
          <w:marRight w:val="0"/>
          <w:marTop w:val="115"/>
          <w:marBottom w:val="0"/>
          <w:divBdr>
            <w:top w:val="none" w:sz="0" w:space="0" w:color="auto"/>
            <w:left w:val="none" w:sz="0" w:space="0" w:color="auto"/>
            <w:bottom w:val="none" w:sz="0" w:space="0" w:color="auto"/>
            <w:right w:val="none" w:sz="0" w:space="0" w:color="auto"/>
          </w:divBdr>
        </w:div>
        <w:div w:id="207302226">
          <w:marLeft w:val="1166"/>
          <w:marRight w:val="0"/>
          <w:marTop w:val="115"/>
          <w:marBottom w:val="0"/>
          <w:divBdr>
            <w:top w:val="none" w:sz="0" w:space="0" w:color="auto"/>
            <w:left w:val="none" w:sz="0" w:space="0" w:color="auto"/>
            <w:bottom w:val="none" w:sz="0" w:space="0" w:color="auto"/>
            <w:right w:val="none" w:sz="0" w:space="0" w:color="auto"/>
          </w:divBdr>
        </w:div>
        <w:div w:id="90519084">
          <w:marLeft w:val="1166"/>
          <w:marRight w:val="0"/>
          <w:marTop w:val="115"/>
          <w:marBottom w:val="0"/>
          <w:divBdr>
            <w:top w:val="none" w:sz="0" w:space="0" w:color="auto"/>
            <w:left w:val="none" w:sz="0" w:space="0" w:color="auto"/>
            <w:bottom w:val="none" w:sz="0" w:space="0" w:color="auto"/>
            <w:right w:val="none" w:sz="0" w:space="0" w:color="auto"/>
          </w:divBdr>
        </w:div>
        <w:div w:id="1313291455">
          <w:marLeft w:val="1800"/>
          <w:marRight w:val="0"/>
          <w:marTop w:val="115"/>
          <w:marBottom w:val="0"/>
          <w:divBdr>
            <w:top w:val="none" w:sz="0" w:space="0" w:color="auto"/>
            <w:left w:val="none" w:sz="0" w:space="0" w:color="auto"/>
            <w:bottom w:val="none" w:sz="0" w:space="0" w:color="auto"/>
            <w:right w:val="none" w:sz="0" w:space="0" w:color="auto"/>
          </w:divBdr>
        </w:div>
        <w:div w:id="1930656729">
          <w:marLeft w:val="1800"/>
          <w:marRight w:val="0"/>
          <w:marTop w:val="115"/>
          <w:marBottom w:val="0"/>
          <w:divBdr>
            <w:top w:val="none" w:sz="0" w:space="0" w:color="auto"/>
            <w:left w:val="none" w:sz="0" w:space="0" w:color="auto"/>
            <w:bottom w:val="none" w:sz="0" w:space="0" w:color="auto"/>
            <w:right w:val="none" w:sz="0" w:space="0" w:color="auto"/>
          </w:divBdr>
        </w:div>
      </w:divsChild>
    </w:div>
    <w:div w:id="1536043212">
      <w:bodyDiv w:val="1"/>
      <w:marLeft w:val="0"/>
      <w:marRight w:val="0"/>
      <w:marTop w:val="0"/>
      <w:marBottom w:val="0"/>
      <w:divBdr>
        <w:top w:val="none" w:sz="0" w:space="0" w:color="auto"/>
        <w:left w:val="none" w:sz="0" w:space="0" w:color="auto"/>
        <w:bottom w:val="none" w:sz="0" w:space="0" w:color="auto"/>
        <w:right w:val="none" w:sz="0" w:space="0" w:color="auto"/>
      </w:divBdr>
    </w:div>
    <w:div w:id="1549419566">
      <w:bodyDiv w:val="1"/>
      <w:marLeft w:val="0"/>
      <w:marRight w:val="0"/>
      <w:marTop w:val="0"/>
      <w:marBottom w:val="0"/>
      <w:divBdr>
        <w:top w:val="none" w:sz="0" w:space="0" w:color="auto"/>
        <w:left w:val="none" w:sz="0" w:space="0" w:color="auto"/>
        <w:bottom w:val="none" w:sz="0" w:space="0" w:color="auto"/>
        <w:right w:val="none" w:sz="0" w:space="0" w:color="auto"/>
      </w:divBdr>
      <w:divsChild>
        <w:div w:id="41296017">
          <w:marLeft w:val="0"/>
          <w:marRight w:val="0"/>
          <w:marTop w:val="0"/>
          <w:marBottom w:val="415"/>
          <w:divBdr>
            <w:top w:val="none" w:sz="0" w:space="0" w:color="auto"/>
            <w:left w:val="none" w:sz="0" w:space="0" w:color="auto"/>
            <w:bottom w:val="none" w:sz="0" w:space="0" w:color="auto"/>
            <w:right w:val="none" w:sz="0" w:space="0" w:color="auto"/>
          </w:divBdr>
        </w:div>
      </w:divsChild>
    </w:div>
    <w:div w:id="1550339934">
      <w:bodyDiv w:val="1"/>
      <w:marLeft w:val="0"/>
      <w:marRight w:val="0"/>
      <w:marTop w:val="0"/>
      <w:marBottom w:val="0"/>
      <w:divBdr>
        <w:top w:val="none" w:sz="0" w:space="0" w:color="auto"/>
        <w:left w:val="none" w:sz="0" w:space="0" w:color="auto"/>
        <w:bottom w:val="none" w:sz="0" w:space="0" w:color="auto"/>
        <w:right w:val="none" w:sz="0" w:space="0" w:color="auto"/>
      </w:divBdr>
    </w:div>
    <w:div w:id="1572764416">
      <w:bodyDiv w:val="1"/>
      <w:marLeft w:val="0"/>
      <w:marRight w:val="0"/>
      <w:marTop w:val="0"/>
      <w:marBottom w:val="0"/>
      <w:divBdr>
        <w:top w:val="none" w:sz="0" w:space="0" w:color="auto"/>
        <w:left w:val="none" w:sz="0" w:space="0" w:color="auto"/>
        <w:bottom w:val="none" w:sz="0" w:space="0" w:color="auto"/>
        <w:right w:val="none" w:sz="0" w:space="0" w:color="auto"/>
      </w:divBdr>
    </w:div>
    <w:div w:id="1579170834">
      <w:bodyDiv w:val="1"/>
      <w:marLeft w:val="0"/>
      <w:marRight w:val="0"/>
      <w:marTop w:val="0"/>
      <w:marBottom w:val="0"/>
      <w:divBdr>
        <w:top w:val="none" w:sz="0" w:space="0" w:color="auto"/>
        <w:left w:val="none" w:sz="0" w:space="0" w:color="auto"/>
        <w:bottom w:val="none" w:sz="0" w:space="0" w:color="auto"/>
        <w:right w:val="none" w:sz="0" w:space="0" w:color="auto"/>
      </w:divBdr>
    </w:div>
    <w:div w:id="1596478056">
      <w:bodyDiv w:val="1"/>
      <w:marLeft w:val="0"/>
      <w:marRight w:val="0"/>
      <w:marTop w:val="0"/>
      <w:marBottom w:val="0"/>
      <w:divBdr>
        <w:top w:val="none" w:sz="0" w:space="0" w:color="auto"/>
        <w:left w:val="none" w:sz="0" w:space="0" w:color="auto"/>
        <w:bottom w:val="none" w:sz="0" w:space="0" w:color="auto"/>
        <w:right w:val="none" w:sz="0" w:space="0" w:color="auto"/>
      </w:divBdr>
    </w:div>
    <w:div w:id="1599410610">
      <w:bodyDiv w:val="1"/>
      <w:marLeft w:val="0"/>
      <w:marRight w:val="0"/>
      <w:marTop w:val="0"/>
      <w:marBottom w:val="0"/>
      <w:divBdr>
        <w:top w:val="none" w:sz="0" w:space="0" w:color="auto"/>
        <w:left w:val="none" w:sz="0" w:space="0" w:color="auto"/>
        <w:bottom w:val="none" w:sz="0" w:space="0" w:color="auto"/>
        <w:right w:val="none" w:sz="0" w:space="0" w:color="auto"/>
      </w:divBdr>
      <w:divsChild>
        <w:div w:id="150492567">
          <w:marLeft w:val="432"/>
          <w:marRight w:val="0"/>
          <w:marTop w:val="125"/>
          <w:marBottom w:val="0"/>
          <w:divBdr>
            <w:top w:val="none" w:sz="0" w:space="0" w:color="auto"/>
            <w:left w:val="none" w:sz="0" w:space="0" w:color="auto"/>
            <w:bottom w:val="none" w:sz="0" w:space="0" w:color="auto"/>
            <w:right w:val="none" w:sz="0" w:space="0" w:color="auto"/>
          </w:divBdr>
        </w:div>
        <w:div w:id="418596198">
          <w:marLeft w:val="432"/>
          <w:marRight w:val="0"/>
          <w:marTop w:val="125"/>
          <w:marBottom w:val="0"/>
          <w:divBdr>
            <w:top w:val="none" w:sz="0" w:space="0" w:color="auto"/>
            <w:left w:val="none" w:sz="0" w:space="0" w:color="auto"/>
            <w:bottom w:val="none" w:sz="0" w:space="0" w:color="auto"/>
            <w:right w:val="none" w:sz="0" w:space="0" w:color="auto"/>
          </w:divBdr>
        </w:div>
        <w:div w:id="2082408054">
          <w:marLeft w:val="432"/>
          <w:marRight w:val="0"/>
          <w:marTop w:val="125"/>
          <w:marBottom w:val="0"/>
          <w:divBdr>
            <w:top w:val="none" w:sz="0" w:space="0" w:color="auto"/>
            <w:left w:val="none" w:sz="0" w:space="0" w:color="auto"/>
            <w:bottom w:val="none" w:sz="0" w:space="0" w:color="auto"/>
            <w:right w:val="none" w:sz="0" w:space="0" w:color="auto"/>
          </w:divBdr>
        </w:div>
      </w:divsChild>
    </w:div>
    <w:div w:id="1604070200">
      <w:bodyDiv w:val="1"/>
      <w:marLeft w:val="0"/>
      <w:marRight w:val="0"/>
      <w:marTop w:val="0"/>
      <w:marBottom w:val="0"/>
      <w:divBdr>
        <w:top w:val="none" w:sz="0" w:space="0" w:color="auto"/>
        <w:left w:val="none" w:sz="0" w:space="0" w:color="auto"/>
        <w:bottom w:val="none" w:sz="0" w:space="0" w:color="auto"/>
        <w:right w:val="none" w:sz="0" w:space="0" w:color="auto"/>
      </w:divBdr>
    </w:div>
    <w:div w:id="1621105998">
      <w:bodyDiv w:val="1"/>
      <w:marLeft w:val="0"/>
      <w:marRight w:val="0"/>
      <w:marTop w:val="0"/>
      <w:marBottom w:val="0"/>
      <w:divBdr>
        <w:top w:val="none" w:sz="0" w:space="0" w:color="auto"/>
        <w:left w:val="none" w:sz="0" w:space="0" w:color="auto"/>
        <w:bottom w:val="none" w:sz="0" w:space="0" w:color="auto"/>
        <w:right w:val="none" w:sz="0" w:space="0" w:color="auto"/>
      </w:divBdr>
    </w:div>
    <w:div w:id="1636333162">
      <w:bodyDiv w:val="1"/>
      <w:marLeft w:val="0"/>
      <w:marRight w:val="0"/>
      <w:marTop w:val="0"/>
      <w:marBottom w:val="0"/>
      <w:divBdr>
        <w:top w:val="none" w:sz="0" w:space="0" w:color="auto"/>
        <w:left w:val="none" w:sz="0" w:space="0" w:color="auto"/>
        <w:bottom w:val="none" w:sz="0" w:space="0" w:color="auto"/>
        <w:right w:val="none" w:sz="0" w:space="0" w:color="auto"/>
      </w:divBdr>
    </w:div>
    <w:div w:id="1642733403">
      <w:bodyDiv w:val="1"/>
      <w:marLeft w:val="0"/>
      <w:marRight w:val="0"/>
      <w:marTop w:val="0"/>
      <w:marBottom w:val="0"/>
      <w:divBdr>
        <w:top w:val="none" w:sz="0" w:space="0" w:color="auto"/>
        <w:left w:val="none" w:sz="0" w:space="0" w:color="auto"/>
        <w:bottom w:val="none" w:sz="0" w:space="0" w:color="auto"/>
        <w:right w:val="none" w:sz="0" w:space="0" w:color="auto"/>
      </w:divBdr>
    </w:div>
    <w:div w:id="1653101575">
      <w:bodyDiv w:val="1"/>
      <w:marLeft w:val="0"/>
      <w:marRight w:val="0"/>
      <w:marTop w:val="0"/>
      <w:marBottom w:val="0"/>
      <w:divBdr>
        <w:top w:val="none" w:sz="0" w:space="0" w:color="auto"/>
        <w:left w:val="none" w:sz="0" w:space="0" w:color="auto"/>
        <w:bottom w:val="none" w:sz="0" w:space="0" w:color="auto"/>
        <w:right w:val="none" w:sz="0" w:space="0" w:color="auto"/>
      </w:divBdr>
    </w:div>
    <w:div w:id="1659727165">
      <w:bodyDiv w:val="1"/>
      <w:marLeft w:val="0"/>
      <w:marRight w:val="0"/>
      <w:marTop w:val="0"/>
      <w:marBottom w:val="0"/>
      <w:divBdr>
        <w:top w:val="none" w:sz="0" w:space="0" w:color="auto"/>
        <w:left w:val="none" w:sz="0" w:space="0" w:color="auto"/>
        <w:bottom w:val="none" w:sz="0" w:space="0" w:color="auto"/>
        <w:right w:val="none" w:sz="0" w:space="0" w:color="auto"/>
      </w:divBdr>
      <w:divsChild>
        <w:div w:id="492838269">
          <w:marLeft w:val="547"/>
          <w:marRight w:val="0"/>
          <w:marTop w:val="0"/>
          <w:marBottom w:val="0"/>
          <w:divBdr>
            <w:top w:val="none" w:sz="0" w:space="0" w:color="auto"/>
            <w:left w:val="none" w:sz="0" w:space="0" w:color="auto"/>
            <w:bottom w:val="none" w:sz="0" w:space="0" w:color="auto"/>
            <w:right w:val="none" w:sz="0" w:space="0" w:color="auto"/>
          </w:divBdr>
        </w:div>
      </w:divsChild>
    </w:div>
    <w:div w:id="1660227822">
      <w:bodyDiv w:val="1"/>
      <w:marLeft w:val="0"/>
      <w:marRight w:val="0"/>
      <w:marTop w:val="0"/>
      <w:marBottom w:val="0"/>
      <w:divBdr>
        <w:top w:val="none" w:sz="0" w:space="0" w:color="auto"/>
        <w:left w:val="none" w:sz="0" w:space="0" w:color="auto"/>
        <w:bottom w:val="none" w:sz="0" w:space="0" w:color="auto"/>
        <w:right w:val="none" w:sz="0" w:space="0" w:color="auto"/>
      </w:divBdr>
      <w:divsChild>
        <w:div w:id="496846574">
          <w:marLeft w:val="432"/>
          <w:marRight w:val="0"/>
          <w:marTop w:val="86"/>
          <w:marBottom w:val="0"/>
          <w:divBdr>
            <w:top w:val="none" w:sz="0" w:space="0" w:color="auto"/>
            <w:left w:val="none" w:sz="0" w:space="0" w:color="auto"/>
            <w:bottom w:val="none" w:sz="0" w:space="0" w:color="auto"/>
            <w:right w:val="none" w:sz="0" w:space="0" w:color="auto"/>
          </w:divBdr>
        </w:div>
        <w:div w:id="897784457">
          <w:marLeft w:val="432"/>
          <w:marRight w:val="0"/>
          <w:marTop w:val="86"/>
          <w:marBottom w:val="0"/>
          <w:divBdr>
            <w:top w:val="none" w:sz="0" w:space="0" w:color="auto"/>
            <w:left w:val="none" w:sz="0" w:space="0" w:color="auto"/>
            <w:bottom w:val="none" w:sz="0" w:space="0" w:color="auto"/>
            <w:right w:val="none" w:sz="0" w:space="0" w:color="auto"/>
          </w:divBdr>
        </w:div>
        <w:div w:id="254901015">
          <w:marLeft w:val="432"/>
          <w:marRight w:val="0"/>
          <w:marTop w:val="86"/>
          <w:marBottom w:val="0"/>
          <w:divBdr>
            <w:top w:val="none" w:sz="0" w:space="0" w:color="auto"/>
            <w:left w:val="none" w:sz="0" w:space="0" w:color="auto"/>
            <w:bottom w:val="none" w:sz="0" w:space="0" w:color="auto"/>
            <w:right w:val="none" w:sz="0" w:space="0" w:color="auto"/>
          </w:divBdr>
        </w:div>
        <w:div w:id="1538859095">
          <w:marLeft w:val="432"/>
          <w:marRight w:val="0"/>
          <w:marTop w:val="86"/>
          <w:marBottom w:val="0"/>
          <w:divBdr>
            <w:top w:val="none" w:sz="0" w:space="0" w:color="auto"/>
            <w:left w:val="none" w:sz="0" w:space="0" w:color="auto"/>
            <w:bottom w:val="none" w:sz="0" w:space="0" w:color="auto"/>
            <w:right w:val="none" w:sz="0" w:space="0" w:color="auto"/>
          </w:divBdr>
        </w:div>
        <w:div w:id="708185635">
          <w:marLeft w:val="432"/>
          <w:marRight w:val="0"/>
          <w:marTop w:val="86"/>
          <w:marBottom w:val="0"/>
          <w:divBdr>
            <w:top w:val="none" w:sz="0" w:space="0" w:color="auto"/>
            <w:left w:val="none" w:sz="0" w:space="0" w:color="auto"/>
            <w:bottom w:val="none" w:sz="0" w:space="0" w:color="auto"/>
            <w:right w:val="none" w:sz="0" w:space="0" w:color="auto"/>
          </w:divBdr>
        </w:div>
        <w:div w:id="1444111110">
          <w:marLeft w:val="432"/>
          <w:marRight w:val="0"/>
          <w:marTop w:val="86"/>
          <w:marBottom w:val="0"/>
          <w:divBdr>
            <w:top w:val="none" w:sz="0" w:space="0" w:color="auto"/>
            <w:left w:val="none" w:sz="0" w:space="0" w:color="auto"/>
            <w:bottom w:val="none" w:sz="0" w:space="0" w:color="auto"/>
            <w:right w:val="none" w:sz="0" w:space="0" w:color="auto"/>
          </w:divBdr>
        </w:div>
        <w:div w:id="1953589942">
          <w:marLeft w:val="432"/>
          <w:marRight w:val="0"/>
          <w:marTop w:val="86"/>
          <w:marBottom w:val="0"/>
          <w:divBdr>
            <w:top w:val="none" w:sz="0" w:space="0" w:color="auto"/>
            <w:left w:val="none" w:sz="0" w:space="0" w:color="auto"/>
            <w:bottom w:val="none" w:sz="0" w:space="0" w:color="auto"/>
            <w:right w:val="none" w:sz="0" w:space="0" w:color="auto"/>
          </w:divBdr>
        </w:div>
        <w:div w:id="1970284488">
          <w:marLeft w:val="432"/>
          <w:marRight w:val="0"/>
          <w:marTop w:val="86"/>
          <w:marBottom w:val="0"/>
          <w:divBdr>
            <w:top w:val="none" w:sz="0" w:space="0" w:color="auto"/>
            <w:left w:val="none" w:sz="0" w:space="0" w:color="auto"/>
            <w:bottom w:val="none" w:sz="0" w:space="0" w:color="auto"/>
            <w:right w:val="none" w:sz="0" w:space="0" w:color="auto"/>
          </w:divBdr>
        </w:div>
        <w:div w:id="1126967284">
          <w:marLeft w:val="432"/>
          <w:marRight w:val="0"/>
          <w:marTop w:val="86"/>
          <w:marBottom w:val="0"/>
          <w:divBdr>
            <w:top w:val="none" w:sz="0" w:space="0" w:color="auto"/>
            <w:left w:val="none" w:sz="0" w:space="0" w:color="auto"/>
            <w:bottom w:val="none" w:sz="0" w:space="0" w:color="auto"/>
            <w:right w:val="none" w:sz="0" w:space="0" w:color="auto"/>
          </w:divBdr>
        </w:div>
        <w:div w:id="1424916464">
          <w:marLeft w:val="432"/>
          <w:marRight w:val="0"/>
          <w:marTop w:val="86"/>
          <w:marBottom w:val="0"/>
          <w:divBdr>
            <w:top w:val="none" w:sz="0" w:space="0" w:color="auto"/>
            <w:left w:val="none" w:sz="0" w:space="0" w:color="auto"/>
            <w:bottom w:val="none" w:sz="0" w:space="0" w:color="auto"/>
            <w:right w:val="none" w:sz="0" w:space="0" w:color="auto"/>
          </w:divBdr>
        </w:div>
        <w:div w:id="1432504417">
          <w:marLeft w:val="432"/>
          <w:marRight w:val="0"/>
          <w:marTop w:val="86"/>
          <w:marBottom w:val="0"/>
          <w:divBdr>
            <w:top w:val="none" w:sz="0" w:space="0" w:color="auto"/>
            <w:left w:val="none" w:sz="0" w:space="0" w:color="auto"/>
            <w:bottom w:val="none" w:sz="0" w:space="0" w:color="auto"/>
            <w:right w:val="none" w:sz="0" w:space="0" w:color="auto"/>
          </w:divBdr>
        </w:div>
        <w:div w:id="1347633176">
          <w:marLeft w:val="432"/>
          <w:marRight w:val="0"/>
          <w:marTop w:val="86"/>
          <w:marBottom w:val="0"/>
          <w:divBdr>
            <w:top w:val="none" w:sz="0" w:space="0" w:color="auto"/>
            <w:left w:val="none" w:sz="0" w:space="0" w:color="auto"/>
            <w:bottom w:val="none" w:sz="0" w:space="0" w:color="auto"/>
            <w:right w:val="none" w:sz="0" w:space="0" w:color="auto"/>
          </w:divBdr>
        </w:div>
        <w:div w:id="2022659249">
          <w:marLeft w:val="432"/>
          <w:marRight w:val="0"/>
          <w:marTop w:val="86"/>
          <w:marBottom w:val="0"/>
          <w:divBdr>
            <w:top w:val="none" w:sz="0" w:space="0" w:color="auto"/>
            <w:left w:val="none" w:sz="0" w:space="0" w:color="auto"/>
            <w:bottom w:val="none" w:sz="0" w:space="0" w:color="auto"/>
            <w:right w:val="none" w:sz="0" w:space="0" w:color="auto"/>
          </w:divBdr>
        </w:div>
        <w:div w:id="685861002">
          <w:marLeft w:val="432"/>
          <w:marRight w:val="0"/>
          <w:marTop w:val="86"/>
          <w:marBottom w:val="0"/>
          <w:divBdr>
            <w:top w:val="none" w:sz="0" w:space="0" w:color="auto"/>
            <w:left w:val="none" w:sz="0" w:space="0" w:color="auto"/>
            <w:bottom w:val="none" w:sz="0" w:space="0" w:color="auto"/>
            <w:right w:val="none" w:sz="0" w:space="0" w:color="auto"/>
          </w:divBdr>
        </w:div>
        <w:div w:id="237131688">
          <w:marLeft w:val="432"/>
          <w:marRight w:val="0"/>
          <w:marTop w:val="86"/>
          <w:marBottom w:val="0"/>
          <w:divBdr>
            <w:top w:val="none" w:sz="0" w:space="0" w:color="auto"/>
            <w:left w:val="none" w:sz="0" w:space="0" w:color="auto"/>
            <w:bottom w:val="none" w:sz="0" w:space="0" w:color="auto"/>
            <w:right w:val="none" w:sz="0" w:space="0" w:color="auto"/>
          </w:divBdr>
        </w:div>
        <w:div w:id="1806384744">
          <w:marLeft w:val="432"/>
          <w:marRight w:val="0"/>
          <w:marTop w:val="86"/>
          <w:marBottom w:val="0"/>
          <w:divBdr>
            <w:top w:val="none" w:sz="0" w:space="0" w:color="auto"/>
            <w:left w:val="none" w:sz="0" w:space="0" w:color="auto"/>
            <w:bottom w:val="none" w:sz="0" w:space="0" w:color="auto"/>
            <w:right w:val="none" w:sz="0" w:space="0" w:color="auto"/>
          </w:divBdr>
        </w:div>
        <w:div w:id="1077485225">
          <w:marLeft w:val="432"/>
          <w:marRight w:val="0"/>
          <w:marTop w:val="86"/>
          <w:marBottom w:val="0"/>
          <w:divBdr>
            <w:top w:val="none" w:sz="0" w:space="0" w:color="auto"/>
            <w:left w:val="none" w:sz="0" w:space="0" w:color="auto"/>
            <w:bottom w:val="none" w:sz="0" w:space="0" w:color="auto"/>
            <w:right w:val="none" w:sz="0" w:space="0" w:color="auto"/>
          </w:divBdr>
        </w:div>
        <w:div w:id="940599752">
          <w:marLeft w:val="432"/>
          <w:marRight w:val="0"/>
          <w:marTop w:val="86"/>
          <w:marBottom w:val="0"/>
          <w:divBdr>
            <w:top w:val="none" w:sz="0" w:space="0" w:color="auto"/>
            <w:left w:val="none" w:sz="0" w:space="0" w:color="auto"/>
            <w:bottom w:val="none" w:sz="0" w:space="0" w:color="auto"/>
            <w:right w:val="none" w:sz="0" w:space="0" w:color="auto"/>
          </w:divBdr>
        </w:div>
        <w:div w:id="1069573570">
          <w:marLeft w:val="432"/>
          <w:marRight w:val="0"/>
          <w:marTop w:val="86"/>
          <w:marBottom w:val="0"/>
          <w:divBdr>
            <w:top w:val="none" w:sz="0" w:space="0" w:color="auto"/>
            <w:left w:val="none" w:sz="0" w:space="0" w:color="auto"/>
            <w:bottom w:val="none" w:sz="0" w:space="0" w:color="auto"/>
            <w:right w:val="none" w:sz="0" w:space="0" w:color="auto"/>
          </w:divBdr>
        </w:div>
      </w:divsChild>
    </w:div>
    <w:div w:id="1668745833">
      <w:bodyDiv w:val="1"/>
      <w:marLeft w:val="0"/>
      <w:marRight w:val="0"/>
      <w:marTop w:val="0"/>
      <w:marBottom w:val="0"/>
      <w:divBdr>
        <w:top w:val="none" w:sz="0" w:space="0" w:color="auto"/>
        <w:left w:val="none" w:sz="0" w:space="0" w:color="auto"/>
        <w:bottom w:val="none" w:sz="0" w:space="0" w:color="auto"/>
        <w:right w:val="none" w:sz="0" w:space="0" w:color="auto"/>
      </w:divBdr>
    </w:div>
    <w:div w:id="1670593611">
      <w:bodyDiv w:val="1"/>
      <w:marLeft w:val="0"/>
      <w:marRight w:val="0"/>
      <w:marTop w:val="0"/>
      <w:marBottom w:val="0"/>
      <w:divBdr>
        <w:top w:val="none" w:sz="0" w:space="0" w:color="auto"/>
        <w:left w:val="none" w:sz="0" w:space="0" w:color="auto"/>
        <w:bottom w:val="none" w:sz="0" w:space="0" w:color="auto"/>
        <w:right w:val="none" w:sz="0" w:space="0" w:color="auto"/>
      </w:divBdr>
      <w:divsChild>
        <w:div w:id="893347207">
          <w:marLeft w:val="547"/>
          <w:marRight w:val="0"/>
          <w:marTop w:val="134"/>
          <w:marBottom w:val="0"/>
          <w:divBdr>
            <w:top w:val="none" w:sz="0" w:space="0" w:color="auto"/>
            <w:left w:val="none" w:sz="0" w:space="0" w:color="auto"/>
            <w:bottom w:val="none" w:sz="0" w:space="0" w:color="auto"/>
            <w:right w:val="none" w:sz="0" w:space="0" w:color="auto"/>
          </w:divBdr>
        </w:div>
        <w:div w:id="133986862">
          <w:marLeft w:val="1166"/>
          <w:marRight w:val="0"/>
          <w:marTop w:val="134"/>
          <w:marBottom w:val="0"/>
          <w:divBdr>
            <w:top w:val="none" w:sz="0" w:space="0" w:color="auto"/>
            <w:left w:val="none" w:sz="0" w:space="0" w:color="auto"/>
            <w:bottom w:val="none" w:sz="0" w:space="0" w:color="auto"/>
            <w:right w:val="none" w:sz="0" w:space="0" w:color="auto"/>
          </w:divBdr>
        </w:div>
        <w:div w:id="1349067662">
          <w:marLeft w:val="1166"/>
          <w:marRight w:val="0"/>
          <w:marTop w:val="134"/>
          <w:marBottom w:val="0"/>
          <w:divBdr>
            <w:top w:val="none" w:sz="0" w:space="0" w:color="auto"/>
            <w:left w:val="none" w:sz="0" w:space="0" w:color="auto"/>
            <w:bottom w:val="none" w:sz="0" w:space="0" w:color="auto"/>
            <w:right w:val="none" w:sz="0" w:space="0" w:color="auto"/>
          </w:divBdr>
        </w:div>
        <w:div w:id="86855420">
          <w:marLeft w:val="1166"/>
          <w:marRight w:val="0"/>
          <w:marTop w:val="134"/>
          <w:marBottom w:val="0"/>
          <w:divBdr>
            <w:top w:val="none" w:sz="0" w:space="0" w:color="auto"/>
            <w:left w:val="none" w:sz="0" w:space="0" w:color="auto"/>
            <w:bottom w:val="none" w:sz="0" w:space="0" w:color="auto"/>
            <w:right w:val="none" w:sz="0" w:space="0" w:color="auto"/>
          </w:divBdr>
        </w:div>
        <w:div w:id="789318479">
          <w:marLeft w:val="1166"/>
          <w:marRight w:val="0"/>
          <w:marTop w:val="134"/>
          <w:marBottom w:val="0"/>
          <w:divBdr>
            <w:top w:val="none" w:sz="0" w:space="0" w:color="auto"/>
            <w:left w:val="none" w:sz="0" w:space="0" w:color="auto"/>
            <w:bottom w:val="none" w:sz="0" w:space="0" w:color="auto"/>
            <w:right w:val="none" w:sz="0" w:space="0" w:color="auto"/>
          </w:divBdr>
        </w:div>
        <w:div w:id="1484198028">
          <w:marLeft w:val="547"/>
          <w:marRight w:val="0"/>
          <w:marTop w:val="134"/>
          <w:marBottom w:val="0"/>
          <w:divBdr>
            <w:top w:val="none" w:sz="0" w:space="0" w:color="auto"/>
            <w:left w:val="none" w:sz="0" w:space="0" w:color="auto"/>
            <w:bottom w:val="none" w:sz="0" w:space="0" w:color="auto"/>
            <w:right w:val="none" w:sz="0" w:space="0" w:color="auto"/>
          </w:divBdr>
        </w:div>
      </w:divsChild>
    </w:div>
    <w:div w:id="1676609221">
      <w:bodyDiv w:val="1"/>
      <w:marLeft w:val="0"/>
      <w:marRight w:val="0"/>
      <w:marTop w:val="0"/>
      <w:marBottom w:val="0"/>
      <w:divBdr>
        <w:top w:val="none" w:sz="0" w:space="0" w:color="auto"/>
        <w:left w:val="none" w:sz="0" w:space="0" w:color="auto"/>
        <w:bottom w:val="none" w:sz="0" w:space="0" w:color="auto"/>
        <w:right w:val="none" w:sz="0" w:space="0" w:color="auto"/>
      </w:divBdr>
      <w:divsChild>
        <w:div w:id="2106727448">
          <w:marLeft w:val="0"/>
          <w:marRight w:val="0"/>
          <w:marTop w:val="0"/>
          <w:marBottom w:val="0"/>
          <w:divBdr>
            <w:top w:val="none" w:sz="0" w:space="0" w:color="auto"/>
            <w:left w:val="none" w:sz="0" w:space="0" w:color="auto"/>
            <w:bottom w:val="none" w:sz="0" w:space="0" w:color="auto"/>
            <w:right w:val="none" w:sz="0" w:space="0" w:color="auto"/>
          </w:divBdr>
        </w:div>
      </w:divsChild>
    </w:div>
    <w:div w:id="1682246015">
      <w:bodyDiv w:val="1"/>
      <w:marLeft w:val="0"/>
      <w:marRight w:val="0"/>
      <w:marTop w:val="0"/>
      <w:marBottom w:val="0"/>
      <w:divBdr>
        <w:top w:val="none" w:sz="0" w:space="0" w:color="auto"/>
        <w:left w:val="none" w:sz="0" w:space="0" w:color="auto"/>
        <w:bottom w:val="none" w:sz="0" w:space="0" w:color="auto"/>
        <w:right w:val="none" w:sz="0" w:space="0" w:color="auto"/>
      </w:divBdr>
    </w:div>
    <w:div w:id="1683775256">
      <w:bodyDiv w:val="1"/>
      <w:marLeft w:val="0"/>
      <w:marRight w:val="0"/>
      <w:marTop w:val="0"/>
      <w:marBottom w:val="0"/>
      <w:divBdr>
        <w:top w:val="none" w:sz="0" w:space="0" w:color="auto"/>
        <w:left w:val="none" w:sz="0" w:space="0" w:color="auto"/>
        <w:bottom w:val="none" w:sz="0" w:space="0" w:color="auto"/>
        <w:right w:val="none" w:sz="0" w:space="0" w:color="auto"/>
      </w:divBdr>
      <w:divsChild>
        <w:div w:id="1141844546">
          <w:marLeft w:val="547"/>
          <w:marRight w:val="0"/>
          <w:marTop w:val="134"/>
          <w:marBottom w:val="0"/>
          <w:divBdr>
            <w:top w:val="none" w:sz="0" w:space="0" w:color="auto"/>
            <w:left w:val="none" w:sz="0" w:space="0" w:color="auto"/>
            <w:bottom w:val="none" w:sz="0" w:space="0" w:color="auto"/>
            <w:right w:val="none" w:sz="0" w:space="0" w:color="auto"/>
          </w:divBdr>
        </w:div>
        <w:div w:id="1289971681">
          <w:marLeft w:val="547"/>
          <w:marRight w:val="0"/>
          <w:marTop w:val="134"/>
          <w:marBottom w:val="0"/>
          <w:divBdr>
            <w:top w:val="none" w:sz="0" w:space="0" w:color="auto"/>
            <w:left w:val="none" w:sz="0" w:space="0" w:color="auto"/>
            <w:bottom w:val="none" w:sz="0" w:space="0" w:color="auto"/>
            <w:right w:val="none" w:sz="0" w:space="0" w:color="auto"/>
          </w:divBdr>
        </w:div>
        <w:div w:id="1113939745">
          <w:marLeft w:val="547"/>
          <w:marRight w:val="0"/>
          <w:marTop w:val="134"/>
          <w:marBottom w:val="0"/>
          <w:divBdr>
            <w:top w:val="none" w:sz="0" w:space="0" w:color="auto"/>
            <w:left w:val="none" w:sz="0" w:space="0" w:color="auto"/>
            <w:bottom w:val="none" w:sz="0" w:space="0" w:color="auto"/>
            <w:right w:val="none" w:sz="0" w:space="0" w:color="auto"/>
          </w:divBdr>
        </w:div>
        <w:div w:id="441146164">
          <w:marLeft w:val="547"/>
          <w:marRight w:val="0"/>
          <w:marTop w:val="134"/>
          <w:marBottom w:val="0"/>
          <w:divBdr>
            <w:top w:val="none" w:sz="0" w:space="0" w:color="auto"/>
            <w:left w:val="none" w:sz="0" w:space="0" w:color="auto"/>
            <w:bottom w:val="none" w:sz="0" w:space="0" w:color="auto"/>
            <w:right w:val="none" w:sz="0" w:space="0" w:color="auto"/>
          </w:divBdr>
        </w:div>
        <w:div w:id="2116050982">
          <w:marLeft w:val="547"/>
          <w:marRight w:val="0"/>
          <w:marTop w:val="134"/>
          <w:marBottom w:val="0"/>
          <w:divBdr>
            <w:top w:val="none" w:sz="0" w:space="0" w:color="auto"/>
            <w:left w:val="none" w:sz="0" w:space="0" w:color="auto"/>
            <w:bottom w:val="none" w:sz="0" w:space="0" w:color="auto"/>
            <w:right w:val="none" w:sz="0" w:space="0" w:color="auto"/>
          </w:divBdr>
        </w:div>
        <w:div w:id="982344609">
          <w:marLeft w:val="547"/>
          <w:marRight w:val="0"/>
          <w:marTop w:val="134"/>
          <w:marBottom w:val="0"/>
          <w:divBdr>
            <w:top w:val="none" w:sz="0" w:space="0" w:color="auto"/>
            <w:left w:val="none" w:sz="0" w:space="0" w:color="auto"/>
            <w:bottom w:val="none" w:sz="0" w:space="0" w:color="auto"/>
            <w:right w:val="none" w:sz="0" w:space="0" w:color="auto"/>
          </w:divBdr>
        </w:div>
        <w:div w:id="727192093">
          <w:marLeft w:val="547"/>
          <w:marRight w:val="0"/>
          <w:marTop w:val="134"/>
          <w:marBottom w:val="0"/>
          <w:divBdr>
            <w:top w:val="none" w:sz="0" w:space="0" w:color="auto"/>
            <w:left w:val="none" w:sz="0" w:space="0" w:color="auto"/>
            <w:bottom w:val="none" w:sz="0" w:space="0" w:color="auto"/>
            <w:right w:val="none" w:sz="0" w:space="0" w:color="auto"/>
          </w:divBdr>
        </w:div>
      </w:divsChild>
    </w:div>
    <w:div w:id="1705211026">
      <w:bodyDiv w:val="1"/>
      <w:marLeft w:val="0"/>
      <w:marRight w:val="0"/>
      <w:marTop w:val="0"/>
      <w:marBottom w:val="0"/>
      <w:divBdr>
        <w:top w:val="none" w:sz="0" w:space="0" w:color="auto"/>
        <w:left w:val="none" w:sz="0" w:space="0" w:color="auto"/>
        <w:bottom w:val="none" w:sz="0" w:space="0" w:color="auto"/>
        <w:right w:val="none" w:sz="0" w:space="0" w:color="auto"/>
      </w:divBdr>
      <w:divsChild>
        <w:div w:id="1118792276">
          <w:marLeft w:val="547"/>
          <w:marRight w:val="0"/>
          <w:marTop w:val="134"/>
          <w:marBottom w:val="0"/>
          <w:divBdr>
            <w:top w:val="none" w:sz="0" w:space="0" w:color="auto"/>
            <w:left w:val="none" w:sz="0" w:space="0" w:color="auto"/>
            <w:bottom w:val="none" w:sz="0" w:space="0" w:color="auto"/>
            <w:right w:val="none" w:sz="0" w:space="0" w:color="auto"/>
          </w:divBdr>
        </w:div>
        <w:div w:id="1017342507">
          <w:marLeft w:val="547"/>
          <w:marRight w:val="0"/>
          <w:marTop w:val="134"/>
          <w:marBottom w:val="0"/>
          <w:divBdr>
            <w:top w:val="none" w:sz="0" w:space="0" w:color="auto"/>
            <w:left w:val="none" w:sz="0" w:space="0" w:color="auto"/>
            <w:bottom w:val="none" w:sz="0" w:space="0" w:color="auto"/>
            <w:right w:val="none" w:sz="0" w:space="0" w:color="auto"/>
          </w:divBdr>
        </w:div>
        <w:div w:id="321008288">
          <w:marLeft w:val="547"/>
          <w:marRight w:val="0"/>
          <w:marTop w:val="134"/>
          <w:marBottom w:val="0"/>
          <w:divBdr>
            <w:top w:val="none" w:sz="0" w:space="0" w:color="auto"/>
            <w:left w:val="none" w:sz="0" w:space="0" w:color="auto"/>
            <w:bottom w:val="none" w:sz="0" w:space="0" w:color="auto"/>
            <w:right w:val="none" w:sz="0" w:space="0" w:color="auto"/>
          </w:divBdr>
        </w:div>
        <w:div w:id="697203206">
          <w:marLeft w:val="547"/>
          <w:marRight w:val="0"/>
          <w:marTop w:val="134"/>
          <w:marBottom w:val="0"/>
          <w:divBdr>
            <w:top w:val="none" w:sz="0" w:space="0" w:color="auto"/>
            <w:left w:val="none" w:sz="0" w:space="0" w:color="auto"/>
            <w:bottom w:val="none" w:sz="0" w:space="0" w:color="auto"/>
            <w:right w:val="none" w:sz="0" w:space="0" w:color="auto"/>
          </w:divBdr>
        </w:div>
      </w:divsChild>
    </w:div>
    <w:div w:id="1715737177">
      <w:bodyDiv w:val="1"/>
      <w:marLeft w:val="0"/>
      <w:marRight w:val="0"/>
      <w:marTop w:val="0"/>
      <w:marBottom w:val="0"/>
      <w:divBdr>
        <w:top w:val="none" w:sz="0" w:space="0" w:color="auto"/>
        <w:left w:val="none" w:sz="0" w:space="0" w:color="auto"/>
        <w:bottom w:val="none" w:sz="0" w:space="0" w:color="auto"/>
        <w:right w:val="none" w:sz="0" w:space="0" w:color="auto"/>
      </w:divBdr>
    </w:div>
    <w:div w:id="1719163304">
      <w:bodyDiv w:val="1"/>
      <w:marLeft w:val="0"/>
      <w:marRight w:val="0"/>
      <w:marTop w:val="0"/>
      <w:marBottom w:val="0"/>
      <w:divBdr>
        <w:top w:val="none" w:sz="0" w:space="0" w:color="auto"/>
        <w:left w:val="none" w:sz="0" w:space="0" w:color="auto"/>
        <w:bottom w:val="none" w:sz="0" w:space="0" w:color="auto"/>
        <w:right w:val="none" w:sz="0" w:space="0" w:color="auto"/>
      </w:divBdr>
    </w:div>
    <w:div w:id="1724330857">
      <w:bodyDiv w:val="1"/>
      <w:marLeft w:val="0"/>
      <w:marRight w:val="0"/>
      <w:marTop w:val="0"/>
      <w:marBottom w:val="0"/>
      <w:divBdr>
        <w:top w:val="none" w:sz="0" w:space="0" w:color="auto"/>
        <w:left w:val="none" w:sz="0" w:space="0" w:color="auto"/>
        <w:bottom w:val="none" w:sz="0" w:space="0" w:color="auto"/>
        <w:right w:val="none" w:sz="0" w:space="0" w:color="auto"/>
      </w:divBdr>
      <w:divsChild>
        <w:div w:id="767122603">
          <w:marLeft w:val="432"/>
          <w:marRight w:val="0"/>
          <w:marTop w:val="96"/>
          <w:marBottom w:val="0"/>
          <w:divBdr>
            <w:top w:val="none" w:sz="0" w:space="0" w:color="auto"/>
            <w:left w:val="none" w:sz="0" w:space="0" w:color="auto"/>
            <w:bottom w:val="none" w:sz="0" w:space="0" w:color="auto"/>
            <w:right w:val="none" w:sz="0" w:space="0" w:color="auto"/>
          </w:divBdr>
        </w:div>
        <w:div w:id="620844569">
          <w:marLeft w:val="432"/>
          <w:marRight w:val="0"/>
          <w:marTop w:val="96"/>
          <w:marBottom w:val="0"/>
          <w:divBdr>
            <w:top w:val="none" w:sz="0" w:space="0" w:color="auto"/>
            <w:left w:val="none" w:sz="0" w:space="0" w:color="auto"/>
            <w:bottom w:val="none" w:sz="0" w:space="0" w:color="auto"/>
            <w:right w:val="none" w:sz="0" w:space="0" w:color="auto"/>
          </w:divBdr>
        </w:div>
        <w:div w:id="202060468">
          <w:marLeft w:val="432"/>
          <w:marRight w:val="0"/>
          <w:marTop w:val="96"/>
          <w:marBottom w:val="0"/>
          <w:divBdr>
            <w:top w:val="none" w:sz="0" w:space="0" w:color="auto"/>
            <w:left w:val="none" w:sz="0" w:space="0" w:color="auto"/>
            <w:bottom w:val="none" w:sz="0" w:space="0" w:color="auto"/>
            <w:right w:val="none" w:sz="0" w:space="0" w:color="auto"/>
          </w:divBdr>
        </w:div>
        <w:div w:id="1108114082">
          <w:marLeft w:val="432"/>
          <w:marRight w:val="0"/>
          <w:marTop w:val="96"/>
          <w:marBottom w:val="0"/>
          <w:divBdr>
            <w:top w:val="none" w:sz="0" w:space="0" w:color="auto"/>
            <w:left w:val="none" w:sz="0" w:space="0" w:color="auto"/>
            <w:bottom w:val="none" w:sz="0" w:space="0" w:color="auto"/>
            <w:right w:val="none" w:sz="0" w:space="0" w:color="auto"/>
          </w:divBdr>
        </w:div>
        <w:div w:id="1279020403">
          <w:marLeft w:val="432"/>
          <w:marRight w:val="0"/>
          <w:marTop w:val="96"/>
          <w:marBottom w:val="0"/>
          <w:divBdr>
            <w:top w:val="none" w:sz="0" w:space="0" w:color="auto"/>
            <w:left w:val="none" w:sz="0" w:space="0" w:color="auto"/>
            <w:bottom w:val="none" w:sz="0" w:space="0" w:color="auto"/>
            <w:right w:val="none" w:sz="0" w:space="0" w:color="auto"/>
          </w:divBdr>
        </w:div>
        <w:div w:id="1520390915">
          <w:marLeft w:val="432"/>
          <w:marRight w:val="0"/>
          <w:marTop w:val="96"/>
          <w:marBottom w:val="0"/>
          <w:divBdr>
            <w:top w:val="none" w:sz="0" w:space="0" w:color="auto"/>
            <w:left w:val="none" w:sz="0" w:space="0" w:color="auto"/>
            <w:bottom w:val="none" w:sz="0" w:space="0" w:color="auto"/>
            <w:right w:val="none" w:sz="0" w:space="0" w:color="auto"/>
          </w:divBdr>
        </w:div>
        <w:div w:id="1248227803">
          <w:marLeft w:val="432"/>
          <w:marRight w:val="0"/>
          <w:marTop w:val="96"/>
          <w:marBottom w:val="0"/>
          <w:divBdr>
            <w:top w:val="none" w:sz="0" w:space="0" w:color="auto"/>
            <w:left w:val="none" w:sz="0" w:space="0" w:color="auto"/>
            <w:bottom w:val="none" w:sz="0" w:space="0" w:color="auto"/>
            <w:right w:val="none" w:sz="0" w:space="0" w:color="auto"/>
          </w:divBdr>
        </w:div>
        <w:div w:id="313024272">
          <w:marLeft w:val="432"/>
          <w:marRight w:val="0"/>
          <w:marTop w:val="96"/>
          <w:marBottom w:val="0"/>
          <w:divBdr>
            <w:top w:val="none" w:sz="0" w:space="0" w:color="auto"/>
            <w:left w:val="none" w:sz="0" w:space="0" w:color="auto"/>
            <w:bottom w:val="none" w:sz="0" w:space="0" w:color="auto"/>
            <w:right w:val="none" w:sz="0" w:space="0" w:color="auto"/>
          </w:divBdr>
        </w:div>
        <w:div w:id="433209597">
          <w:marLeft w:val="432"/>
          <w:marRight w:val="0"/>
          <w:marTop w:val="96"/>
          <w:marBottom w:val="0"/>
          <w:divBdr>
            <w:top w:val="none" w:sz="0" w:space="0" w:color="auto"/>
            <w:left w:val="none" w:sz="0" w:space="0" w:color="auto"/>
            <w:bottom w:val="none" w:sz="0" w:space="0" w:color="auto"/>
            <w:right w:val="none" w:sz="0" w:space="0" w:color="auto"/>
          </w:divBdr>
        </w:div>
        <w:div w:id="1034159153">
          <w:marLeft w:val="432"/>
          <w:marRight w:val="0"/>
          <w:marTop w:val="96"/>
          <w:marBottom w:val="0"/>
          <w:divBdr>
            <w:top w:val="none" w:sz="0" w:space="0" w:color="auto"/>
            <w:left w:val="none" w:sz="0" w:space="0" w:color="auto"/>
            <w:bottom w:val="none" w:sz="0" w:space="0" w:color="auto"/>
            <w:right w:val="none" w:sz="0" w:space="0" w:color="auto"/>
          </w:divBdr>
        </w:div>
      </w:divsChild>
    </w:div>
    <w:div w:id="1735616541">
      <w:bodyDiv w:val="1"/>
      <w:marLeft w:val="0"/>
      <w:marRight w:val="0"/>
      <w:marTop w:val="0"/>
      <w:marBottom w:val="0"/>
      <w:divBdr>
        <w:top w:val="none" w:sz="0" w:space="0" w:color="auto"/>
        <w:left w:val="none" w:sz="0" w:space="0" w:color="auto"/>
        <w:bottom w:val="none" w:sz="0" w:space="0" w:color="auto"/>
        <w:right w:val="none" w:sz="0" w:space="0" w:color="auto"/>
      </w:divBdr>
    </w:div>
    <w:div w:id="1744568954">
      <w:bodyDiv w:val="1"/>
      <w:marLeft w:val="0"/>
      <w:marRight w:val="0"/>
      <w:marTop w:val="0"/>
      <w:marBottom w:val="0"/>
      <w:divBdr>
        <w:top w:val="none" w:sz="0" w:space="0" w:color="auto"/>
        <w:left w:val="none" w:sz="0" w:space="0" w:color="auto"/>
        <w:bottom w:val="none" w:sz="0" w:space="0" w:color="auto"/>
        <w:right w:val="none" w:sz="0" w:space="0" w:color="auto"/>
      </w:divBdr>
    </w:div>
    <w:div w:id="1778672683">
      <w:bodyDiv w:val="1"/>
      <w:marLeft w:val="0"/>
      <w:marRight w:val="0"/>
      <w:marTop w:val="0"/>
      <w:marBottom w:val="0"/>
      <w:divBdr>
        <w:top w:val="none" w:sz="0" w:space="0" w:color="auto"/>
        <w:left w:val="none" w:sz="0" w:space="0" w:color="auto"/>
        <w:bottom w:val="none" w:sz="0" w:space="0" w:color="auto"/>
        <w:right w:val="none" w:sz="0" w:space="0" w:color="auto"/>
      </w:divBdr>
    </w:div>
    <w:div w:id="1778796268">
      <w:bodyDiv w:val="1"/>
      <w:marLeft w:val="0"/>
      <w:marRight w:val="0"/>
      <w:marTop w:val="0"/>
      <w:marBottom w:val="0"/>
      <w:divBdr>
        <w:top w:val="none" w:sz="0" w:space="0" w:color="auto"/>
        <w:left w:val="none" w:sz="0" w:space="0" w:color="auto"/>
        <w:bottom w:val="none" w:sz="0" w:space="0" w:color="auto"/>
        <w:right w:val="none" w:sz="0" w:space="0" w:color="auto"/>
      </w:divBdr>
      <w:divsChild>
        <w:div w:id="540482151">
          <w:marLeft w:val="547"/>
          <w:marRight w:val="0"/>
          <w:marTop w:val="0"/>
          <w:marBottom w:val="0"/>
          <w:divBdr>
            <w:top w:val="none" w:sz="0" w:space="0" w:color="auto"/>
            <w:left w:val="none" w:sz="0" w:space="0" w:color="auto"/>
            <w:bottom w:val="none" w:sz="0" w:space="0" w:color="auto"/>
            <w:right w:val="none" w:sz="0" w:space="0" w:color="auto"/>
          </w:divBdr>
        </w:div>
      </w:divsChild>
    </w:div>
    <w:div w:id="1789545785">
      <w:bodyDiv w:val="1"/>
      <w:marLeft w:val="0"/>
      <w:marRight w:val="0"/>
      <w:marTop w:val="0"/>
      <w:marBottom w:val="0"/>
      <w:divBdr>
        <w:top w:val="none" w:sz="0" w:space="0" w:color="auto"/>
        <w:left w:val="none" w:sz="0" w:space="0" w:color="auto"/>
        <w:bottom w:val="none" w:sz="0" w:space="0" w:color="auto"/>
        <w:right w:val="none" w:sz="0" w:space="0" w:color="auto"/>
      </w:divBdr>
    </w:div>
    <w:div w:id="1791316997">
      <w:bodyDiv w:val="1"/>
      <w:marLeft w:val="0"/>
      <w:marRight w:val="0"/>
      <w:marTop w:val="0"/>
      <w:marBottom w:val="0"/>
      <w:divBdr>
        <w:top w:val="none" w:sz="0" w:space="0" w:color="auto"/>
        <w:left w:val="none" w:sz="0" w:space="0" w:color="auto"/>
        <w:bottom w:val="none" w:sz="0" w:space="0" w:color="auto"/>
        <w:right w:val="none" w:sz="0" w:space="0" w:color="auto"/>
      </w:divBdr>
    </w:div>
    <w:div w:id="1792286680">
      <w:bodyDiv w:val="1"/>
      <w:marLeft w:val="0"/>
      <w:marRight w:val="0"/>
      <w:marTop w:val="0"/>
      <w:marBottom w:val="0"/>
      <w:divBdr>
        <w:top w:val="none" w:sz="0" w:space="0" w:color="auto"/>
        <w:left w:val="none" w:sz="0" w:space="0" w:color="auto"/>
        <w:bottom w:val="none" w:sz="0" w:space="0" w:color="auto"/>
        <w:right w:val="none" w:sz="0" w:space="0" w:color="auto"/>
      </w:divBdr>
    </w:div>
    <w:div w:id="1793403523">
      <w:bodyDiv w:val="1"/>
      <w:marLeft w:val="0"/>
      <w:marRight w:val="0"/>
      <w:marTop w:val="0"/>
      <w:marBottom w:val="0"/>
      <w:divBdr>
        <w:top w:val="none" w:sz="0" w:space="0" w:color="auto"/>
        <w:left w:val="none" w:sz="0" w:space="0" w:color="auto"/>
        <w:bottom w:val="none" w:sz="0" w:space="0" w:color="auto"/>
        <w:right w:val="none" w:sz="0" w:space="0" w:color="auto"/>
      </w:divBdr>
    </w:div>
    <w:div w:id="1794249467">
      <w:bodyDiv w:val="1"/>
      <w:marLeft w:val="0"/>
      <w:marRight w:val="0"/>
      <w:marTop w:val="0"/>
      <w:marBottom w:val="0"/>
      <w:divBdr>
        <w:top w:val="none" w:sz="0" w:space="0" w:color="auto"/>
        <w:left w:val="none" w:sz="0" w:space="0" w:color="auto"/>
        <w:bottom w:val="none" w:sz="0" w:space="0" w:color="auto"/>
        <w:right w:val="none" w:sz="0" w:space="0" w:color="auto"/>
      </w:divBdr>
      <w:divsChild>
        <w:div w:id="444009746">
          <w:marLeft w:val="150"/>
          <w:marRight w:val="0"/>
          <w:marTop w:val="75"/>
          <w:marBottom w:val="150"/>
          <w:divBdr>
            <w:top w:val="none" w:sz="0" w:space="0" w:color="auto"/>
            <w:left w:val="none" w:sz="0" w:space="0" w:color="auto"/>
            <w:bottom w:val="none" w:sz="0" w:space="0" w:color="auto"/>
            <w:right w:val="none" w:sz="0" w:space="0" w:color="auto"/>
          </w:divBdr>
          <w:divsChild>
            <w:div w:id="1088967910">
              <w:blockQuote w:val="1"/>
              <w:marLeft w:val="0"/>
              <w:marRight w:val="0"/>
              <w:marTop w:val="270"/>
              <w:marBottom w:val="270"/>
              <w:divBdr>
                <w:top w:val="none" w:sz="0" w:space="0" w:color="auto"/>
                <w:left w:val="none" w:sz="0" w:space="0" w:color="auto"/>
                <w:bottom w:val="none" w:sz="0" w:space="0" w:color="auto"/>
                <w:right w:val="none" w:sz="0" w:space="0" w:color="auto"/>
              </w:divBdr>
            </w:div>
          </w:divsChild>
        </w:div>
        <w:div w:id="475879785">
          <w:marLeft w:val="0"/>
          <w:marRight w:val="0"/>
          <w:marTop w:val="0"/>
          <w:marBottom w:val="540"/>
          <w:divBdr>
            <w:top w:val="none" w:sz="0" w:space="0" w:color="auto"/>
            <w:left w:val="none" w:sz="0" w:space="0" w:color="auto"/>
            <w:bottom w:val="none" w:sz="0" w:space="0" w:color="auto"/>
            <w:right w:val="none" w:sz="0" w:space="0" w:color="auto"/>
          </w:divBdr>
        </w:div>
      </w:divsChild>
    </w:div>
    <w:div w:id="1797524543">
      <w:bodyDiv w:val="1"/>
      <w:marLeft w:val="0"/>
      <w:marRight w:val="0"/>
      <w:marTop w:val="0"/>
      <w:marBottom w:val="0"/>
      <w:divBdr>
        <w:top w:val="none" w:sz="0" w:space="0" w:color="auto"/>
        <w:left w:val="none" w:sz="0" w:space="0" w:color="auto"/>
        <w:bottom w:val="none" w:sz="0" w:space="0" w:color="auto"/>
        <w:right w:val="none" w:sz="0" w:space="0" w:color="auto"/>
      </w:divBdr>
    </w:div>
    <w:div w:id="1799762440">
      <w:bodyDiv w:val="1"/>
      <w:marLeft w:val="0"/>
      <w:marRight w:val="0"/>
      <w:marTop w:val="0"/>
      <w:marBottom w:val="0"/>
      <w:divBdr>
        <w:top w:val="none" w:sz="0" w:space="0" w:color="auto"/>
        <w:left w:val="none" w:sz="0" w:space="0" w:color="auto"/>
        <w:bottom w:val="none" w:sz="0" w:space="0" w:color="auto"/>
        <w:right w:val="none" w:sz="0" w:space="0" w:color="auto"/>
      </w:divBdr>
    </w:div>
    <w:div w:id="1826973338">
      <w:bodyDiv w:val="1"/>
      <w:marLeft w:val="0"/>
      <w:marRight w:val="0"/>
      <w:marTop w:val="0"/>
      <w:marBottom w:val="0"/>
      <w:divBdr>
        <w:top w:val="none" w:sz="0" w:space="0" w:color="auto"/>
        <w:left w:val="none" w:sz="0" w:space="0" w:color="auto"/>
        <w:bottom w:val="none" w:sz="0" w:space="0" w:color="auto"/>
        <w:right w:val="none" w:sz="0" w:space="0" w:color="auto"/>
      </w:divBdr>
    </w:div>
    <w:div w:id="1829130452">
      <w:bodyDiv w:val="1"/>
      <w:marLeft w:val="0"/>
      <w:marRight w:val="0"/>
      <w:marTop w:val="0"/>
      <w:marBottom w:val="0"/>
      <w:divBdr>
        <w:top w:val="none" w:sz="0" w:space="0" w:color="auto"/>
        <w:left w:val="none" w:sz="0" w:space="0" w:color="auto"/>
        <w:bottom w:val="none" w:sz="0" w:space="0" w:color="auto"/>
        <w:right w:val="none" w:sz="0" w:space="0" w:color="auto"/>
      </w:divBdr>
    </w:div>
    <w:div w:id="1835298027">
      <w:bodyDiv w:val="1"/>
      <w:marLeft w:val="0"/>
      <w:marRight w:val="0"/>
      <w:marTop w:val="0"/>
      <w:marBottom w:val="0"/>
      <w:divBdr>
        <w:top w:val="none" w:sz="0" w:space="0" w:color="auto"/>
        <w:left w:val="none" w:sz="0" w:space="0" w:color="auto"/>
        <w:bottom w:val="none" w:sz="0" w:space="0" w:color="auto"/>
        <w:right w:val="none" w:sz="0" w:space="0" w:color="auto"/>
      </w:divBdr>
    </w:div>
    <w:div w:id="1849558169">
      <w:bodyDiv w:val="1"/>
      <w:marLeft w:val="0"/>
      <w:marRight w:val="0"/>
      <w:marTop w:val="0"/>
      <w:marBottom w:val="0"/>
      <w:divBdr>
        <w:top w:val="none" w:sz="0" w:space="0" w:color="auto"/>
        <w:left w:val="none" w:sz="0" w:space="0" w:color="auto"/>
        <w:bottom w:val="none" w:sz="0" w:space="0" w:color="auto"/>
        <w:right w:val="none" w:sz="0" w:space="0" w:color="auto"/>
      </w:divBdr>
    </w:div>
    <w:div w:id="1864976972">
      <w:bodyDiv w:val="1"/>
      <w:marLeft w:val="0"/>
      <w:marRight w:val="0"/>
      <w:marTop w:val="0"/>
      <w:marBottom w:val="0"/>
      <w:divBdr>
        <w:top w:val="none" w:sz="0" w:space="0" w:color="auto"/>
        <w:left w:val="none" w:sz="0" w:space="0" w:color="auto"/>
        <w:bottom w:val="none" w:sz="0" w:space="0" w:color="auto"/>
        <w:right w:val="none" w:sz="0" w:space="0" w:color="auto"/>
      </w:divBdr>
      <w:divsChild>
        <w:div w:id="53353774">
          <w:marLeft w:val="0"/>
          <w:marRight w:val="0"/>
          <w:marTop w:val="0"/>
          <w:marBottom w:val="0"/>
          <w:divBdr>
            <w:top w:val="none" w:sz="0" w:space="0" w:color="auto"/>
            <w:left w:val="none" w:sz="0" w:space="0" w:color="auto"/>
            <w:bottom w:val="none" w:sz="0" w:space="0" w:color="auto"/>
            <w:right w:val="none" w:sz="0" w:space="0" w:color="auto"/>
          </w:divBdr>
        </w:div>
        <w:div w:id="129203865">
          <w:marLeft w:val="0"/>
          <w:marRight w:val="0"/>
          <w:marTop w:val="0"/>
          <w:marBottom w:val="225"/>
          <w:divBdr>
            <w:top w:val="none" w:sz="0" w:space="0" w:color="auto"/>
            <w:left w:val="none" w:sz="0" w:space="0" w:color="auto"/>
            <w:bottom w:val="none" w:sz="0" w:space="0" w:color="auto"/>
            <w:right w:val="none" w:sz="0" w:space="0" w:color="auto"/>
          </w:divBdr>
          <w:divsChild>
            <w:div w:id="211624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3169">
      <w:bodyDiv w:val="1"/>
      <w:marLeft w:val="0"/>
      <w:marRight w:val="0"/>
      <w:marTop w:val="0"/>
      <w:marBottom w:val="0"/>
      <w:divBdr>
        <w:top w:val="none" w:sz="0" w:space="0" w:color="auto"/>
        <w:left w:val="none" w:sz="0" w:space="0" w:color="auto"/>
        <w:bottom w:val="none" w:sz="0" w:space="0" w:color="auto"/>
        <w:right w:val="none" w:sz="0" w:space="0" w:color="auto"/>
      </w:divBdr>
    </w:div>
    <w:div w:id="1873154831">
      <w:bodyDiv w:val="1"/>
      <w:marLeft w:val="0"/>
      <w:marRight w:val="0"/>
      <w:marTop w:val="0"/>
      <w:marBottom w:val="0"/>
      <w:divBdr>
        <w:top w:val="none" w:sz="0" w:space="0" w:color="auto"/>
        <w:left w:val="none" w:sz="0" w:space="0" w:color="auto"/>
        <w:bottom w:val="none" w:sz="0" w:space="0" w:color="auto"/>
        <w:right w:val="none" w:sz="0" w:space="0" w:color="auto"/>
      </w:divBdr>
    </w:div>
    <w:div w:id="1873228202">
      <w:bodyDiv w:val="1"/>
      <w:marLeft w:val="0"/>
      <w:marRight w:val="0"/>
      <w:marTop w:val="0"/>
      <w:marBottom w:val="0"/>
      <w:divBdr>
        <w:top w:val="none" w:sz="0" w:space="0" w:color="auto"/>
        <w:left w:val="none" w:sz="0" w:space="0" w:color="auto"/>
        <w:bottom w:val="none" w:sz="0" w:space="0" w:color="auto"/>
        <w:right w:val="none" w:sz="0" w:space="0" w:color="auto"/>
      </w:divBdr>
    </w:div>
    <w:div w:id="1875119266">
      <w:bodyDiv w:val="1"/>
      <w:marLeft w:val="0"/>
      <w:marRight w:val="0"/>
      <w:marTop w:val="0"/>
      <w:marBottom w:val="0"/>
      <w:divBdr>
        <w:top w:val="none" w:sz="0" w:space="0" w:color="auto"/>
        <w:left w:val="none" w:sz="0" w:space="0" w:color="auto"/>
        <w:bottom w:val="none" w:sz="0" w:space="0" w:color="auto"/>
        <w:right w:val="none" w:sz="0" w:space="0" w:color="auto"/>
      </w:divBdr>
    </w:div>
    <w:div w:id="1885217417">
      <w:bodyDiv w:val="1"/>
      <w:marLeft w:val="0"/>
      <w:marRight w:val="0"/>
      <w:marTop w:val="0"/>
      <w:marBottom w:val="0"/>
      <w:divBdr>
        <w:top w:val="none" w:sz="0" w:space="0" w:color="auto"/>
        <w:left w:val="none" w:sz="0" w:space="0" w:color="auto"/>
        <w:bottom w:val="none" w:sz="0" w:space="0" w:color="auto"/>
        <w:right w:val="none" w:sz="0" w:space="0" w:color="auto"/>
      </w:divBdr>
    </w:div>
    <w:div w:id="1886866152">
      <w:bodyDiv w:val="1"/>
      <w:marLeft w:val="0"/>
      <w:marRight w:val="0"/>
      <w:marTop w:val="0"/>
      <w:marBottom w:val="0"/>
      <w:divBdr>
        <w:top w:val="none" w:sz="0" w:space="0" w:color="auto"/>
        <w:left w:val="none" w:sz="0" w:space="0" w:color="auto"/>
        <w:bottom w:val="none" w:sz="0" w:space="0" w:color="auto"/>
        <w:right w:val="none" w:sz="0" w:space="0" w:color="auto"/>
      </w:divBdr>
      <w:divsChild>
        <w:div w:id="1389844695">
          <w:marLeft w:val="547"/>
          <w:marRight w:val="0"/>
          <w:marTop w:val="134"/>
          <w:marBottom w:val="0"/>
          <w:divBdr>
            <w:top w:val="none" w:sz="0" w:space="0" w:color="auto"/>
            <w:left w:val="none" w:sz="0" w:space="0" w:color="auto"/>
            <w:bottom w:val="none" w:sz="0" w:space="0" w:color="auto"/>
            <w:right w:val="none" w:sz="0" w:space="0" w:color="auto"/>
          </w:divBdr>
        </w:div>
        <w:div w:id="1705789868">
          <w:marLeft w:val="547"/>
          <w:marRight w:val="0"/>
          <w:marTop w:val="134"/>
          <w:marBottom w:val="0"/>
          <w:divBdr>
            <w:top w:val="none" w:sz="0" w:space="0" w:color="auto"/>
            <w:left w:val="none" w:sz="0" w:space="0" w:color="auto"/>
            <w:bottom w:val="none" w:sz="0" w:space="0" w:color="auto"/>
            <w:right w:val="none" w:sz="0" w:space="0" w:color="auto"/>
          </w:divBdr>
        </w:div>
        <w:div w:id="1849558393">
          <w:marLeft w:val="547"/>
          <w:marRight w:val="0"/>
          <w:marTop w:val="134"/>
          <w:marBottom w:val="0"/>
          <w:divBdr>
            <w:top w:val="none" w:sz="0" w:space="0" w:color="auto"/>
            <w:left w:val="none" w:sz="0" w:space="0" w:color="auto"/>
            <w:bottom w:val="none" w:sz="0" w:space="0" w:color="auto"/>
            <w:right w:val="none" w:sz="0" w:space="0" w:color="auto"/>
          </w:divBdr>
        </w:div>
        <w:div w:id="1876691501">
          <w:marLeft w:val="547"/>
          <w:marRight w:val="0"/>
          <w:marTop w:val="134"/>
          <w:marBottom w:val="0"/>
          <w:divBdr>
            <w:top w:val="none" w:sz="0" w:space="0" w:color="auto"/>
            <w:left w:val="none" w:sz="0" w:space="0" w:color="auto"/>
            <w:bottom w:val="none" w:sz="0" w:space="0" w:color="auto"/>
            <w:right w:val="none" w:sz="0" w:space="0" w:color="auto"/>
          </w:divBdr>
        </w:div>
        <w:div w:id="1887376528">
          <w:marLeft w:val="547"/>
          <w:marRight w:val="0"/>
          <w:marTop w:val="134"/>
          <w:marBottom w:val="0"/>
          <w:divBdr>
            <w:top w:val="none" w:sz="0" w:space="0" w:color="auto"/>
            <w:left w:val="none" w:sz="0" w:space="0" w:color="auto"/>
            <w:bottom w:val="none" w:sz="0" w:space="0" w:color="auto"/>
            <w:right w:val="none" w:sz="0" w:space="0" w:color="auto"/>
          </w:divBdr>
        </w:div>
      </w:divsChild>
    </w:div>
    <w:div w:id="1893689375">
      <w:bodyDiv w:val="1"/>
      <w:marLeft w:val="0"/>
      <w:marRight w:val="0"/>
      <w:marTop w:val="0"/>
      <w:marBottom w:val="0"/>
      <w:divBdr>
        <w:top w:val="none" w:sz="0" w:space="0" w:color="auto"/>
        <w:left w:val="none" w:sz="0" w:space="0" w:color="auto"/>
        <w:bottom w:val="none" w:sz="0" w:space="0" w:color="auto"/>
        <w:right w:val="none" w:sz="0" w:space="0" w:color="auto"/>
      </w:divBdr>
    </w:div>
    <w:div w:id="1905942354">
      <w:bodyDiv w:val="1"/>
      <w:marLeft w:val="0"/>
      <w:marRight w:val="0"/>
      <w:marTop w:val="0"/>
      <w:marBottom w:val="0"/>
      <w:divBdr>
        <w:top w:val="none" w:sz="0" w:space="0" w:color="auto"/>
        <w:left w:val="none" w:sz="0" w:space="0" w:color="auto"/>
        <w:bottom w:val="none" w:sz="0" w:space="0" w:color="auto"/>
        <w:right w:val="none" w:sz="0" w:space="0" w:color="auto"/>
      </w:divBdr>
    </w:div>
    <w:div w:id="1919947861">
      <w:bodyDiv w:val="1"/>
      <w:marLeft w:val="0"/>
      <w:marRight w:val="0"/>
      <w:marTop w:val="0"/>
      <w:marBottom w:val="0"/>
      <w:divBdr>
        <w:top w:val="none" w:sz="0" w:space="0" w:color="auto"/>
        <w:left w:val="none" w:sz="0" w:space="0" w:color="auto"/>
        <w:bottom w:val="none" w:sz="0" w:space="0" w:color="auto"/>
        <w:right w:val="none" w:sz="0" w:space="0" w:color="auto"/>
      </w:divBdr>
    </w:div>
    <w:div w:id="1920945545">
      <w:bodyDiv w:val="1"/>
      <w:marLeft w:val="0"/>
      <w:marRight w:val="0"/>
      <w:marTop w:val="0"/>
      <w:marBottom w:val="0"/>
      <w:divBdr>
        <w:top w:val="none" w:sz="0" w:space="0" w:color="auto"/>
        <w:left w:val="none" w:sz="0" w:space="0" w:color="auto"/>
        <w:bottom w:val="none" w:sz="0" w:space="0" w:color="auto"/>
        <w:right w:val="none" w:sz="0" w:space="0" w:color="auto"/>
      </w:divBdr>
      <w:divsChild>
        <w:div w:id="2011443146">
          <w:marLeft w:val="115"/>
          <w:marRight w:val="0"/>
          <w:marTop w:val="58"/>
          <w:marBottom w:val="115"/>
          <w:divBdr>
            <w:top w:val="none" w:sz="0" w:space="0" w:color="auto"/>
            <w:left w:val="none" w:sz="0" w:space="0" w:color="auto"/>
            <w:bottom w:val="none" w:sz="0" w:space="0" w:color="auto"/>
            <w:right w:val="none" w:sz="0" w:space="0" w:color="auto"/>
          </w:divBdr>
          <w:divsChild>
            <w:div w:id="332294585">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sChild>
    </w:div>
    <w:div w:id="1926911842">
      <w:bodyDiv w:val="1"/>
      <w:marLeft w:val="0"/>
      <w:marRight w:val="0"/>
      <w:marTop w:val="0"/>
      <w:marBottom w:val="0"/>
      <w:divBdr>
        <w:top w:val="none" w:sz="0" w:space="0" w:color="auto"/>
        <w:left w:val="none" w:sz="0" w:space="0" w:color="auto"/>
        <w:bottom w:val="none" w:sz="0" w:space="0" w:color="auto"/>
        <w:right w:val="none" w:sz="0" w:space="0" w:color="auto"/>
      </w:divBdr>
      <w:divsChild>
        <w:div w:id="933898162">
          <w:marLeft w:val="0"/>
          <w:marRight w:val="0"/>
          <w:marTop w:val="0"/>
          <w:marBottom w:val="0"/>
          <w:divBdr>
            <w:top w:val="none" w:sz="0" w:space="0" w:color="auto"/>
            <w:left w:val="none" w:sz="0" w:space="0" w:color="auto"/>
            <w:bottom w:val="none" w:sz="0" w:space="0" w:color="auto"/>
            <w:right w:val="none" w:sz="0" w:space="0" w:color="auto"/>
          </w:divBdr>
        </w:div>
      </w:divsChild>
    </w:div>
    <w:div w:id="1935168318">
      <w:bodyDiv w:val="1"/>
      <w:marLeft w:val="0"/>
      <w:marRight w:val="0"/>
      <w:marTop w:val="0"/>
      <w:marBottom w:val="0"/>
      <w:divBdr>
        <w:top w:val="none" w:sz="0" w:space="0" w:color="auto"/>
        <w:left w:val="none" w:sz="0" w:space="0" w:color="auto"/>
        <w:bottom w:val="none" w:sz="0" w:space="0" w:color="auto"/>
        <w:right w:val="none" w:sz="0" w:space="0" w:color="auto"/>
      </w:divBdr>
    </w:div>
    <w:div w:id="1935702249">
      <w:bodyDiv w:val="1"/>
      <w:marLeft w:val="0"/>
      <w:marRight w:val="0"/>
      <w:marTop w:val="0"/>
      <w:marBottom w:val="0"/>
      <w:divBdr>
        <w:top w:val="none" w:sz="0" w:space="0" w:color="auto"/>
        <w:left w:val="none" w:sz="0" w:space="0" w:color="auto"/>
        <w:bottom w:val="none" w:sz="0" w:space="0" w:color="auto"/>
        <w:right w:val="none" w:sz="0" w:space="0" w:color="auto"/>
      </w:divBdr>
    </w:div>
    <w:div w:id="1943683672">
      <w:bodyDiv w:val="1"/>
      <w:marLeft w:val="0"/>
      <w:marRight w:val="0"/>
      <w:marTop w:val="0"/>
      <w:marBottom w:val="0"/>
      <w:divBdr>
        <w:top w:val="none" w:sz="0" w:space="0" w:color="auto"/>
        <w:left w:val="none" w:sz="0" w:space="0" w:color="auto"/>
        <w:bottom w:val="none" w:sz="0" w:space="0" w:color="auto"/>
        <w:right w:val="none" w:sz="0" w:space="0" w:color="auto"/>
      </w:divBdr>
      <w:divsChild>
        <w:div w:id="158084846">
          <w:marLeft w:val="0"/>
          <w:marRight w:val="0"/>
          <w:marTop w:val="0"/>
          <w:marBottom w:val="0"/>
          <w:divBdr>
            <w:top w:val="none" w:sz="0" w:space="0" w:color="auto"/>
            <w:left w:val="none" w:sz="0" w:space="0" w:color="auto"/>
            <w:bottom w:val="none" w:sz="0" w:space="0" w:color="auto"/>
            <w:right w:val="none" w:sz="0" w:space="0" w:color="auto"/>
          </w:divBdr>
        </w:div>
        <w:div w:id="2005009075">
          <w:marLeft w:val="0"/>
          <w:marRight w:val="0"/>
          <w:marTop w:val="0"/>
          <w:marBottom w:val="0"/>
          <w:divBdr>
            <w:top w:val="none" w:sz="0" w:space="0" w:color="auto"/>
            <w:left w:val="none" w:sz="0" w:space="0" w:color="auto"/>
            <w:bottom w:val="none" w:sz="0" w:space="0" w:color="auto"/>
            <w:right w:val="none" w:sz="0" w:space="0" w:color="auto"/>
          </w:divBdr>
          <w:divsChild>
            <w:div w:id="20934919">
              <w:marLeft w:val="0"/>
              <w:marRight w:val="0"/>
              <w:marTop w:val="0"/>
              <w:marBottom w:val="0"/>
              <w:divBdr>
                <w:top w:val="none" w:sz="0" w:space="0" w:color="auto"/>
                <w:left w:val="none" w:sz="0" w:space="0" w:color="auto"/>
                <w:bottom w:val="none" w:sz="0" w:space="0" w:color="auto"/>
                <w:right w:val="none" w:sz="0" w:space="0" w:color="auto"/>
              </w:divBdr>
            </w:div>
            <w:div w:id="779685772">
              <w:marLeft w:val="0"/>
              <w:marRight w:val="0"/>
              <w:marTop w:val="0"/>
              <w:marBottom w:val="60"/>
              <w:divBdr>
                <w:top w:val="none" w:sz="0" w:space="0" w:color="auto"/>
                <w:left w:val="none" w:sz="0" w:space="0" w:color="auto"/>
                <w:bottom w:val="none" w:sz="0" w:space="0" w:color="auto"/>
                <w:right w:val="none" w:sz="0" w:space="0" w:color="auto"/>
              </w:divBdr>
            </w:div>
            <w:div w:id="2055612635">
              <w:marLeft w:val="0"/>
              <w:marRight w:val="0"/>
              <w:marTop w:val="60"/>
              <w:marBottom w:val="150"/>
              <w:divBdr>
                <w:top w:val="none" w:sz="0" w:space="0" w:color="auto"/>
                <w:left w:val="none" w:sz="0" w:space="0" w:color="auto"/>
                <w:bottom w:val="none" w:sz="0" w:space="0" w:color="auto"/>
                <w:right w:val="none" w:sz="0" w:space="0" w:color="auto"/>
              </w:divBdr>
            </w:div>
            <w:div w:id="2079134951">
              <w:marLeft w:val="0"/>
              <w:marRight w:val="0"/>
              <w:marTop w:val="0"/>
              <w:marBottom w:val="0"/>
              <w:divBdr>
                <w:top w:val="single" w:sz="2" w:space="0" w:color="DBDBDB"/>
                <w:left w:val="none" w:sz="0" w:space="0" w:color="auto"/>
                <w:bottom w:val="none" w:sz="0" w:space="4" w:color="auto"/>
                <w:right w:val="none" w:sz="0" w:space="0" w:color="auto"/>
              </w:divBdr>
              <w:divsChild>
                <w:div w:id="979963200">
                  <w:marLeft w:val="0"/>
                  <w:marRight w:val="0"/>
                  <w:marTop w:val="0"/>
                  <w:marBottom w:val="0"/>
                  <w:divBdr>
                    <w:top w:val="none" w:sz="0" w:space="0" w:color="auto"/>
                    <w:left w:val="none" w:sz="0" w:space="0" w:color="auto"/>
                    <w:bottom w:val="none" w:sz="0" w:space="0" w:color="auto"/>
                    <w:right w:val="none" w:sz="0" w:space="0" w:color="auto"/>
                  </w:divBdr>
                </w:div>
                <w:div w:id="1002659977">
                  <w:marLeft w:val="0"/>
                  <w:marRight w:val="0"/>
                  <w:marTop w:val="0"/>
                  <w:marBottom w:val="0"/>
                  <w:divBdr>
                    <w:top w:val="single" w:sz="2" w:space="0" w:color="DBDBDB"/>
                    <w:left w:val="none" w:sz="0" w:space="0" w:color="auto"/>
                    <w:bottom w:val="none" w:sz="0" w:space="4" w:color="auto"/>
                    <w:right w:val="none" w:sz="0" w:space="0" w:color="auto"/>
                  </w:divBdr>
                  <w:divsChild>
                    <w:div w:id="13362294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15712345">
          <w:marLeft w:val="0"/>
          <w:marRight w:val="0"/>
          <w:marTop w:val="300"/>
          <w:marBottom w:val="0"/>
          <w:divBdr>
            <w:top w:val="none" w:sz="0" w:space="0" w:color="auto"/>
            <w:left w:val="none" w:sz="0" w:space="0" w:color="auto"/>
            <w:bottom w:val="none" w:sz="0" w:space="0" w:color="auto"/>
            <w:right w:val="none" w:sz="0" w:space="0" w:color="auto"/>
          </w:divBdr>
        </w:div>
      </w:divsChild>
    </w:div>
    <w:div w:id="1965580711">
      <w:bodyDiv w:val="1"/>
      <w:marLeft w:val="0"/>
      <w:marRight w:val="0"/>
      <w:marTop w:val="0"/>
      <w:marBottom w:val="0"/>
      <w:divBdr>
        <w:top w:val="none" w:sz="0" w:space="0" w:color="auto"/>
        <w:left w:val="none" w:sz="0" w:space="0" w:color="auto"/>
        <w:bottom w:val="none" w:sz="0" w:space="0" w:color="auto"/>
        <w:right w:val="none" w:sz="0" w:space="0" w:color="auto"/>
      </w:divBdr>
    </w:div>
    <w:div w:id="1982542244">
      <w:bodyDiv w:val="1"/>
      <w:marLeft w:val="0"/>
      <w:marRight w:val="0"/>
      <w:marTop w:val="0"/>
      <w:marBottom w:val="0"/>
      <w:divBdr>
        <w:top w:val="none" w:sz="0" w:space="0" w:color="auto"/>
        <w:left w:val="none" w:sz="0" w:space="0" w:color="auto"/>
        <w:bottom w:val="none" w:sz="0" w:space="0" w:color="auto"/>
        <w:right w:val="none" w:sz="0" w:space="0" w:color="auto"/>
      </w:divBdr>
    </w:div>
    <w:div w:id="1982886205">
      <w:bodyDiv w:val="1"/>
      <w:marLeft w:val="0"/>
      <w:marRight w:val="0"/>
      <w:marTop w:val="0"/>
      <w:marBottom w:val="0"/>
      <w:divBdr>
        <w:top w:val="none" w:sz="0" w:space="0" w:color="auto"/>
        <w:left w:val="none" w:sz="0" w:space="0" w:color="auto"/>
        <w:bottom w:val="none" w:sz="0" w:space="0" w:color="auto"/>
        <w:right w:val="none" w:sz="0" w:space="0" w:color="auto"/>
      </w:divBdr>
    </w:div>
    <w:div w:id="1984432229">
      <w:bodyDiv w:val="1"/>
      <w:marLeft w:val="0"/>
      <w:marRight w:val="0"/>
      <w:marTop w:val="0"/>
      <w:marBottom w:val="0"/>
      <w:divBdr>
        <w:top w:val="none" w:sz="0" w:space="0" w:color="auto"/>
        <w:left w:val="none" w:sz="0" w:space="0" w:color="auto"/>
        <w:bottom w:val="none" w:sz="0" w:space="0" w:color="auto"/>
        <w:right w:val="none" w:sz="0" w:space="0" w:color="auto"/>
      </w:divBdr>
      <w:divsChild>
        <w:div w:id="1300112486">
          <w:marLeft w:val="1008"/>
          <w:marRight w:val="0"/>
          <w:marTop w:val="115"/>
          <w:marBottom w:val="0"/>
          <w:divBdr>
            <w:top w:val="none" w:sz="0" w:space="0" w:color="auto"/>
            <w:left w:val="none" w:sz="0" w:space="0" w:color="auto"/>
            <w:bottom w:val="none" w:sz="0" w:space="0" w:color="auto"/>
            <w:right w:val="none" w:sz="0" w:space="0" w:color="auto"/>
          </w:divBdr>
        </w:div>
        <w:div w:id="2052221560">
          <w:marLeft w:val="1008"/>
          <w:marRight w:val="0"/>
          <w:marTop w:val="115"/>
          <w:marBottom w:val="0"/>
          <w:divBdr>
            <w:top w:val="none" w:sz="0" w:space="0" w:color="auto"/>
            <w:left w:val="none" w:sz="0" w:space="0" w:color="auto"/>
            <w:bottom w:val="none" w:sz="0" w:space="0" w:color="auto"/>
            <w:right w:val="none" w:sz="0" w:space="0" w:color="auto"/>
          </w:divBdr>
        </w:div>
        <w:div w:id="832181344">
          <w:marLeft w:val="1008"/>
          <w:marRight w:val="0"/>
          <w:marTop w:val="115"/>
          <w:marBottom w:val="0"/>
          <w:divBdr>
            <w:top w:val="none" w:sz="0" w:space="0" w:color="auto"/>
            <w:left w:val="none" w:sz="0" w:space="0" w:color="auto"/>
            <w:bottom w:val="none" w:sz="0" w:space="0" w:color="auto"/>
            <w:right w:val="none" w:sz="0" w:space="0" w:color="auto"/>
          </w:divBdr>
        </w:div>
        <w:div w:id="869218300">
          <w:marLeft w:val="1008"/>
          <w:marRight w:val="0"/>
          <w:marTop w:val="115"/>
          <w:marBottom w:val="0"/>
          <w:divBdr>
            <w:top w:val="none" w:sz="0" w:space="0" w:color="auto"/>
            <w:left w:val="none" w:sz="0" w:space="0" w:color="auto"/>
            <w:bottom w:val="none" w:sz="0" w:space="0" w:color="auto"/>
            <w:right w:val="none" w:sz="0" w:space="0" w:color="auto"/>
          </w:divBdr>
        </w:div>
        <w:div w:id="1411124602">
          <w:marLeft w:val="1008"/>
          <w:marRight w:val="0"/>
          <w:marTop w:val="115"/>
          <w:marBottom w:val="0"/>
          <w:divBdr>
            <w:top w:val="none" w:sz="0" w:space="0" w:color="auto"/>
            <w:left w:val="none" w:sz="0" w:space="0" w:color="auto"/>
            <w:bottom w:val="none" w:sz="0" w:space="0" w:color="auto"/>
            <w:right w:val="none" w:sz="0" w:space="0" w:color="auto"/>
          </w:divBdr>
        </w:div>
        <w:div w:id="427969888">
          <w:marLeft w:val="1008"/>
          <w:marRight w:val="0"/>
          <w:marTop w:val="115"/>
          <w:marBottom w:val="0"/>
          <w:divBdr>
            <w:top w:val="none" w:sz="0" w:space="0" w:color="auto"/>
            <w:left w:val="none" w:sz="0" w:space="0" w:color="auto"/>
            <w:bottom w:val="none" w:sz="0" w:space="0" w:color="auto"/>
            <w:right w:val="none" w:sz="0" w:space="0" w:color="auto"/>
          </w:divBdr>
        </w:div>
      </w:divsChild>
    </w:div>
    <w:div w:id="1991980039">
      <w:bodyDiv w:val="1"/>
      <w:marLeft w:val="0"/>
      <w:marRight w:val="0"/>
      <w:marTop w:val="0"/>
      <w:marBottom w:val="0"/>
      <w:divBdr>
        <w:top w:val="none" w:sz="0" w:space="0" w:color="auto"/>
        <w:left w:val="none" w:sz="0" w:space="0" w:color="auto"/>
        <w:bottom w:val="none" w:sz="0" w:space="0" w:color="auto"/>
        <w:right w:val="none" w:sz="0" w:space="0" w:color="auto"/>
      </w:divBdr>
    </w:div>
    <w:div w:id="1999532448">
      <w:bodyDiv w:val="1"/>
      <w:marLeft w:val="0"/>
      <w:marRight w:val="0"/>
      <w:marTop w:val="0"/>
      <w:marBottom w:val="0"/>
      <w:divBdr>
        <w:top w:val="none" w:sz="0" w:space="0" w:color="auto"/>
        <w:left w:val="none" w:sz="0" w:space="0" w:color="auto"/>
        <w:bottom w:val="none" w:sz="0" w:space="0" w:color="auto"/>
        <w:right w:val="none" w:sz="0" w:space="0" w:color="auto"/>
      </w:divBdr>
    </w:div>
    <w:div w:id="2020112461">
      <w:bodyDiv w:val="1"/>
      <w:marLeft w:val="0"/>
      <w:marRight w:val="0"/>
      <w:marTop w:val="0"/>
      <w:marBottom w:val="0"/>
      <w:divBdr>
        <w:top w:val="none" w:sz="0" w:space="0" w:color="auto"/>
        <w:left w:val="none" w:sz="0" w:space="0" w:color="auto"/>
        <w:bottom w:val="none" w:sz="0" w:space="0" w:color="auto"/>
        <w:right w:val="none" w:sz="0" w:space="0" w:color="auto"/>
      </w:divBdr>
      <w:divsChild>
        <w:div w:id="450393716">
          <w:marLeft w:val="547"/>
          <w:marRight w:val="0"/>
          <w:marTop w:val="134"/>
          <w:marBottom w:val="0"/>
          <w:divBdr>
            <w:top w:val="none" w:sz="0" w:space="0" w:color="auto"/>
            <w:left w:val="none" w:sz="0" w:space="0" w:color="auto"/>
            <w:bottom w:val="none" w:sz="0" w:space="0" w:color="auto"/>
            <w:right w:val="none" w:sz="0" w:space="0" w:color="auto"/>
          </w:divBdr>
        </w:div>
      </w:divsChild>
    </w:div>
    <w:div w:id="2024279747">
      <w:bodyDiv w:val="1"/>
      <w:marLeft w:val="0"/>
      <w:marRight w:val="0"/>
      <w:marTop w:val="0"/>
      <w:marBottom w:val="0"/>
      <w:divBdr>
        <w:top w:val="none" w:sz="0" w:space="0" w:color="auto"/>
        <w:left w:val="none" w:sz="0" w:space="0" w:color="auto"/>
        <w:bottom w:val="none" w:sz="0" w:space="0" w:color="auto"/>
        <w:right w:val="none" w:sz="0" w:space="0" w:color="auto"/>
      </w:divBdr>
    </w:div>
    <w:div w:id="2037585042">
      <w:bodyDiv w:val="1"/>
      <w:marLeft w:val="0"/>
      <w:marRight w:val="0"/>
      <w:marTop w:val="0"/>
      <w:marBottom w:val="0"/>
      <w:divBdr>
        <w:top w:val="none" w:sz="0" w:space="0" w:color="auto"/>
        <w:left w:val="none" w:sz="0" w:space="0" w:color="auto"/>
        <w:bottom w:val="none" w:sz="0" w:space="0" w:color="auto"/>
        <w:right w:val="none" w:sz="0" w:space="0" w:color="auto"/>
      </w:divBdr>
    </w:div>
    <w:div w:id="2038190560">
      <w:bodyDiv w:val="1"/>
      <w:marLeft w:val="0"/>
      <w:marRight w:val="0"/>
      <w:marTop w:val="0"/>
      <w:marBottom w:val="0"/>
      <w:divBdr>
        <w:top w:val="none" w:sz="0" w:space="0" w:color="auto"/>
        <w:left w:val="none" w:sz="0" w:space="0" w:color="auto"/>
        <w:bottom w:val="none" w:sz="0" w:space="0" w:color="auto"/>
        <w:right w:val="none" w:sz="0" w:space="0" w:color="auto"/>
      </w:divBdr>
    </w:div>
    <w:div w:id="2039626316">
      <w:bodyDiv w:val="1"/>
      <w:marLeft w:val="0"/>
      <w:marRight w:val="0"/>
      <w:marTop w:val="0"/>
      <w:marBottom w:val="0"/>
      <w:divBdr>
        <w:top w:val="none" w:sz="0" w:space="0" w:color="auto"/>
        <w:left w:val="none" w:sz="0" w:space="0" w:color="auto"/>
        <w:bottom w:val="none" w:sz="0" w:space="0" w:color="auto"/>
        <w:right w:val="none" w:sz="0" w:space="0" w:color="auto"/>
      </w:divBdr>
    </w:div>
    <w:div w:id="2041394997">
      <w:bodyDiv w:val="1"/>
      <w:marLeft w:val="0"/>
      <w:marRight w:val="0"/>
      <w:marTop w:val="0"/>
      <w:marBottom w:val="0"/>
      <w:divBdr>
        <w:top w:val="none" w:sz="0" w:space="0" w:color="auto"/>
        <w:left w:val="none" w:sz="0" w:space="0" w:color="auto"/>
        <w:bottom w:val="none" w:sz="0" w:space="0" w:color="auto"/>
        <w:right w:val="none" w:sz="0" w:space="0" w:color="auto"/>
      </w:divBdr>
    </w:div>
    <w:div w:id="2072654015">
      <w:bodyDiv w:val="1"/>
      <w:marLeft w:val="0"/>
      <w:marRight w:val="0"/>
      <w:marTop w:val="0"/>
      <w:marBottom w:val="0"/>
      <w:divBdr>
        <w:top w:val="none" w:sz="0" w:space="0" w:color="auto"/>
        <w:left w:val="none" w:sz="0" w:space="0" w:color="auto"/>
        <w:bottom w:val="none" w:sz="0" w:space="0" w:color="auto"/>
        <w:right w:val="none" w:sz="0" w:space="0" w:color="auto"/>
      </w:divBdr>
      <w:divsChild>
        <w:div w:id="1770000602">
          <w:marLeft w:val="0"/>
          <w:marRight w:val="0"/>
          <w:marTop w:val="96"/>
          <w:marBottom w:val="96"/>
          <w:divBdr>
            <w:top w:val="none" w:sz="0" w:space="0" w:color="auto"/>
            <w:left w:val="none" w:sz="0" w:space="0" w:color="auto"/>
            <w:bottom w:val="none" w:sz="0" w:space="0" w:color="auto"/>
            <w:right w:val="none" w:sz="0" w:space="0" w:color="auto"/>
          </w:divBdr>
        </w:div>
      </w:divsChild>
    </w:div>
    <w:div w:id="2102220235">
      <w:bodyDiv w:val="1"/>
      <w:marLeft w:val="0"/>
      <w:marRight w:val="0"/>
      <w:marTop w:val="0"/>
      <w:marBottom w:val="0"/>
      <w:divBdr>
        <w:top w:val="none" w:sz="0" w:space="0" w:color="auto"/>
        <w:left w:val="none" w:sz="0" w:space="0" w:color="auto"/>
        <w:bottom w:val="none" w:sz="0" w:space="0" w:color="auto"/>
        <w:right w:val="none" w:sz="0" w:space="0" w:color="auto"/>
      </w:divBdr>
    </w:div>
    <w:div w:id="2113744120">
      <w:bodyDiv w:val="1"/>
      <w:marLeft w:val="0"/>
      <w:marRight w:val="0"/>
      <w:marTop w:val="0"/>
      <w:marBottom w:val="0"/>
      <w:divBdr>
        <w:top w:val="none" w:sz="0" w:space="0" w:color="auto"/>
        <w:left w:val="none" w:sz="0" w:space="0" w:color="auto"/>
        <w:bottom w:val="none" w:sz="0" w:space="0" w:color="auto"/>
        <w:right w:val="none" w:sz="0" w:space="0" w:color="auto"/>
      </w:divBdr>
      <w:divsChild>
        <w:div w:id="1218081273">
          <w:marLeft w:val="115"/>
          <w:marRight w:val="0"/>
          <w:marTop w:val="58"/>
          <w:marBottom w:val="115"/>
          <w:divBdr>
            <w:top w:val="none" w:sz="0" w:space="0" w:color="auto"/>
            <w:left w:val="none" w:sz="0" w:space="0" w:color="auto"/>
            <w:bottom w:val="none" w:sz="0" w:space="0" w:color="auto"/>
            <w:right w:val="none" w:sz="0" w:space="0" w:color="auto"/>
          </w:divBdr>
          <w:divsChild>
            <w:div w:id="860781932">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sChild>
    </w:div>
    <w:div w:id="2126804718">
      <w:bodyDiv w:val="1"/>
      <w:marLeft w:val="0"/>
      <w:marRight w:val="0"/>
      <w:marTop w:val="0"/>
      <w:marBottom w:val="0"/>
      <w:divBdr>
        <w:top w:val="none" w:sz="0" w:space="0" w:color="auto"/>
        <w:left w:val="none" w:sz="0" w:space="0" w:color="auto"/>
        <w:bottom w:val="none" w:sz="0" w:space="0" w:color="auto"/>
        <w:right w:val="none" w:sz="0" w:space="0" w:color="auto"/>
      </w:divBdr>
    </w:div>
    <w:div w:id="214364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diagramQuickStyle" Target="diagrams/quickStyle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Layout" Target="diagrams/layout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0" Type="http://schemas.openxmlformats.org/officeDocument/2006/relationships/hyperlink" Target="http://www.who.int/news-room/fact-sheets/detail/tuberculosis"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diagramColors" Target="diagrams/colors2.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7B7859-FD2F-4874-8FDA-955EA628AAD8}"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US"/>
        </a:p>
      </dgm:t>
    </dgm:pt>
    <dgm:pt modelId="{F767EE38-48F5-4664-91A3-89FECAC84EC8}">
      <dgm:prSet phldrT="[Text]"/>
      <dgm:spPr>
        <a:solidFill>
          <a:schemeClr val="tx2">
            <a:lumMod val="40000"/>
            <a:lumOff val="60000"/>
          </a:schemeClr>
        </a:solidFill>
        <a:ln>
          <a:solidFill>
            <a:schemeClr val="tx1"/>
          </a:solidFill>
        </a:ln>
      </dgm:spPr>
      <dgm:t>
        <a:bodyPr/>
        <a:lstStyle/>
        <a:p>
          <a:r>
            <a:rPr lang="en-US">
              <a:solidFill>
                <a:schemeClr val="tx1"/>
              </a:solidFill>
            </a:rPr>
            <a:t>Detect</a:t>
          </a:r>
        </a:p>
      </dgm:t>
    </dgm:pt>
    <dgm:pt modelId="{C4D212AF-9B26-4922-B984-EC8F98D42BCC}" type="parTrans" cxnId="{4EDD187F-E0EA-4EC9-92D2-FBDC7A3104E4}">
      <dgm:prSet/>
      <dgm:spPr/>
      <dgm:t>
        <a:bodyPr/>
        <a:lstStyle/>
        <a:p>
          <a:endParaRPr lang="en-US"/>
        </a:p>
      </dgm:t>
    </dgm:pt>
    <dgm:pt modelId="{C40EB91B-9A6D-4FC5-9DC0-BB11ECA74D79}" type="sibTrans" cxnId="{4EDD187F-E0EA-4EC9-92D2-FBDC7A3104E4}">
      <dgm:prSet/>
      <dgm:spPr/>
      <dgm:t>
        <a:bodyPr/>
        <a:lstStyle/>
        <a:p>
          <a:endParaRPr lang="en-US"/>
        </a:p>
      </dgm:t>
    </dgm:pt>
    <dgm:pt modelId="{808570D6-C71A-4F68-A165-E89D53B770B1}">
      <dgm:prSet phldrT="[Text]"/>
      <dgm:spPr>
        <a:solidFill>
          <a:schemeClr val="accent6">
            <a:lumMod val="40000"/>
            <a:lumOff val="60000"/>
          </a:schemeClr>
        </a:solidFill>
        <a:ln>
          <a:solidFill>
            <a:schemeClr val="tx1"/>
          </a:solidFill>
        </a:ln>
      </dgm:spPr>
      <dgm:t>
        <a:bodyPr/>
        <a:lstStyle/>
        <a:p>
          <a:r>
            <a:rPr lang="en-US">
              <a:solidFill>
                <a:schemeClr val="tx1"/>
              </a:solidFill>
            </a:rPr>
            <a:t>Treat</a:t>
          </a:r>
        </a:p>
      </dgm:t>
    </dgm:pt>
    <dgm:pt modelId="{720835F0-AE93-4108-822B-78078BDB71BE}" type="parTrans" cxnId="{2103FDB7-7B40-4F4E-B05A-10F0BCC45B3A}">
      <dgm:prSet/>
      <dgm:spPr/>
      <dgm:t>
        <a:bodyPr/>
        <a:lstStyle/>
        <a:p>
          <a:endParaRPr lang="en-US"/>
        </a:p>
      </dgm:t>
    </dgm:pt>
    <dgm:pt modelId="{5DA6A6CA-5F61-4E75-9265-3D0397756F5C}" type="sibTrans" cxnId="{2103FDB7-7B40-4F4E-B05A-10F0BCC45B3A}">
      <dgm:prSet/>
      <dgm:spPr/>
      <dgm:t>
        <a:bodyPr/>
        <a:lstStyle/>
        <a:p>
          <a:endParaRPr lang="en-US"/>
        </a:p>
      </dgm:t>
    </dgm:pt>
    <dgm:pt modelId="{C870B26A-BA5E-4D56-B99D-5F0A7FEC5F4A}">
      <dgm:prSet phldrT="[Text]"/>
      <dgm:spPr>
        <a:solidFill>
          <a:schemeClr val="bg2">
            <a:lumMod val="50000"/>
          </a:schemeClr>
        </a:solidFill>
        <a:ln>
          <a:solidFill>
            <a:schemeClr val="tx1"/>
          </a:solidFill>
        </a:ln>
      </dgm:spPr>
      <dgm:t>
        <a:bodyPr/>
        <a:lstStyle/>
        <a:p>
          <a:r>
            <a:rPr lang="en-US">
              <a:solidFill>
                <a:schemeClr val="tx1"/>
              </a:solidFill>
            </a:rPr>
            <a:t>Prevent</a:t>
          </a:r>
        </a:p>
      </dgm:t>
    </dgm:pt>
    <dgm:pt modelId="{ABB968EA-ED14-4F0F-8E83-607DB6F259E2}" type="parTrans" cxnId="{DD646AA0-D695-448B-9FAA-6364DF6F625D}">
      <dgm:prSet/>
      <dgm:spPr/>
      <dgm:t>
        <a:bodyPr/>
        <a:lstStyle/>
        <a:p>
          <a:endParaRPr lang="en-US"/>
        </a:p>
      </dgm:t>
    </dgm:pt>
    <dgm:pt modelId="{0A52A6BD-8D5D-431D-82B0-EB54A827EF47}" type="sibTrans" cxnId="{DD646AA0-D695-448B-9FAA-6364DF6F625D}">
      <dgm:prSet/>
      <dgm:spPr/>
      <dgm:t>
        <a:bodyPr/>
        <a:lstStyle/>
        <a:p>
          <a:endParaRPr lang="en-US"/>
        </a:p>
      </dgm:t>
    </dgm:pt>
    <dgm:pt modelId="{8F849836-9F0C-4A82-B598-FA65EF223A2B}">
      <dgm:prSet phldrT="[Text]"/>
      <dgm:spPr>
        <a:solidFill>
          <a:schemeClr val="accent3">
            <a:lumMod val="75000"/>
          </a:schemeClr>
        </a:solidFill>
        <a:ln>
          <a:solidFill>
            <a:schemeClr val="tx1"/>
          </a:solidFill>
        </a:ln>
      </dgm:spPr>
      <dgm:t>
        <a:bodyPr/>
        <a:lstStyle/>
        <a:p>
          <a:r>
            <a:rPr lang="en-US">
              <a:solidFill>
                <a:schemeClr val="tx1"/>
              </a:solidFill>
            </a:rPr>
            <a:t>Build </a:t>
          </a:r>
        </a:p>
      </dgm:t>
    </dgm:pt>
    <dgm:pt modelId="{03B53476-D3B8-43C1-A6FA-0661C64ADD56}" type="parTrans" cxnId="{BBB5B80B-A571-4B86-BF12-5CDAC67300F7}">
      <dgm:prSet/>
      <dgm:spPr/>
      <dgm:t>
        <a:bodyPr/>
        <a:lstStyle/>
        <a:p>
          <a:endParaRPr lang="en-US"/>
        </a:p>
      </dgm:t>
    </dgm:pt>
    <dgm:pt modelId="{4A6D5039-30A4-408F-A6A8-92F1F2EE6DA9}" type="sibTrans" cxnId="{BBB5B80B-A571-4B86-BF12-5CDAC67300F7}">
      <dgm:prSet/>
      <dgm:spPr/>
      <dgm:t>
        <a:bodyPr/>
        <a:lstStyle/>
        <a:p>
          <a:endParaRPr lang="en-US"/>
        </a:p>
      </dgm:t>
    </dgm:pt>
    <dgm:pt modelId="{FB3AC778-F434-48A3-9C21-B457EFD7BE87}" type="pres">
      <dgm:prSet presAssocID="{617B7859-FD2F-4874-8FDA-955EA628AAD8}" presName="cycleMatrixDiagram" presStyleCnt="0">
        <dgm:presLayoutVars>
          <dgm:chMax val="1"/>
          <dgm:dir/>
          <dgm:animLvl val="lvl"/>
          <dgm:resizeHandles val="exact"/>
        </dgm:presLayoutVars>
      </dgm:prSet>
      <dgm:spPr/>
      <dgm:t>
        <a:bodyPr/>
        <a:lstStyle/>
        <a:p>
          <a:endParaRPr lang="en-US"/>
        </a:p>
      </dgm:t>
    </dgm:pt>
    <dgm:pt modelId="{C6DE326A-6B95-46A7-B0BE-6544CED94CD6}" type="pres">
      <dgm:prSet presAssocID="{617B7859-FD2F-4874-8FDA-955EA628AAD8}" presName="children" presStyleCnt="0"/>
      <dgm:spPr/>
    </dgm:pt>
    <dgm:pt modelId="{5086F9C9-A19B-459D-B7CC-B22B05BCA0B5}" type="pres">
      <dgm:prSet presAssocID="{617B7859-FD2F-4874-8FDA-955EA628AAD8}" presName="childPlaceholder" presStyleCnt="0"/>
      <dgm:spPr/>
    </dgm:pt>
    <dgm:pt modelId="{D3A9D09C-262C-4EF1-826C-149F68030699}" type="pres">
      <dgm:prSet presAssocID="{617B7859-FD2F-4874-8FDA-955EA628AAD8}" presName="circle" presStyleCnt="0"/>
      <dgm:spPr/>
    </dgm:pt>
    <dgm:pt modelId="{F5D73CF6-6BA2-4F4A-A56F-5B2EE82AAC52}" type="pres">
      <dgm:prSet presAssocID="{617B7859-FD2F-4874-8FDA-955EA628AAD8}" presName="quadrant1" presStyleLbl="node1" presStyleIdx="0" presStyleCnt="4">
        <dgm:presLayoutVars>
          <dgm:chMax val="1"/>
          <dgm:bulletEnabled val="1"/>
        </dgm:presLayoutVars>
      </dgm:prSet>
      <dgm:spPr/>
      <dgm:t>
        <a:bodyPr/>
        <a:lstStyle/>
        <a:p>
          <a:endParaRPr lang="en-US"/>
        </a:p>
      </dgm:t>
    </dgm:pt>
    <dgm:pt modelId="{AA1E663B-F92C-42F3-808D-ABD7298618D8}" type="pres">
      <dgm:prSet presAssocID="{617B7859-FD2F-4874-8FDA-955EA628AAD8}" presName="quadrant2" presStyleLbl="node1" presStyleIdx="1" presStyleCnt="4">
        <dgm:presLayoutVars>
          <dgm:chMax val="1"/>
          <dgm:bulletEnabled val="1"/>
        </dgm:presLayoutVars>
      </dgm:prSet>
      <dgm:spPr/>
      <dgm:t>
        <a:bodyPr/>
        <a:lstStyle/>
        <a:p>
          <a:endParaRPr lang="en-US"/>
        </a:p>
      </dgm:t>
    </dgm:pt>
    <dgm:pt modelId="{3706C51C-EA28-4FDD-A676-5D6E0BECAED4}" type="pres">
      <dgm:prSet presAssocID="{617B7859-FD2F-4874-8FDA-955EA628AAD8}" presName="quadrant3" presStyleLbl="node1" presStyleIdx="2" presStyleCnt="4">
        <dgm:presLayoutVars>
          <dgm:chMax val="1"/>
          <dgm:bulletEnabled val="1"/>
        </dgm:presLayoutVars>
      </dgm:prSet>
      <dgm:spPr/>
      <dgm:t>
        <a:bodyPr/>
        <a:lstStyle/>
        <a:p>
          <a:endParaRPr lang="en-US"/>
        </a:p>
      </dgm:t>
    </dgm:pt>
    <dgm:pt modelId="{5EE24251-6DFD-432B-822C-2BD6ADE0B6A4}" type="pres">
      <dgm:prSet presAssocID="{617B7859-FD2F-4874-8FDA-955EA628AAD8}" presName="quadrant4" presStyleLbl="node1" presStyleIdx="3" presStyleCnt="4">
        <dgm:presLayoutVars>
          <dgm:chMax val="1"/>
          <dgm:bulletEnabled val="1"/>
        </dgm:presLayoutVars>
      </dgm:prSet>
      <dgm:spPr/>
      <dgm:t>
        <a:bodyPr/>
        <a:lstStyle/>
        <a:p>
          <a:endParaRPr lang="en-US"/>
        </a:p>
      </dgm:t>
    </dgm:pt>
    <dgm:pt modelId="{1C47D827-F611-45DF-A277-8F3D6AE424F5}" type="pres">
      <dgm:prSet presAssocID="{617B7859-FD2F-4874-8FDA-955EA628AAD8}" presName="quadrantPlaceholder" presStyleCnt="0"/>
      <dgm:spPr/>
    </dgm:pt>
    <dgm:pt modelId="{EA5F5958-83AF-473C-BC84-BFCCD74F9A28}" type="pres">
      <dgm:prSet presAssocID="{617B7859-FD2F-4874-8FDA-955EA628AAD8}" presName="center1" presStyleLbl="fgShp" presStyleIdx="0" presStyleCnt="2"/>
      <dgm:spPr>
        <a:solidFill>
          <a:schemeClr val="tx1"/>
        </a:solidFill>
      </dgm:spPr>
    </dgm:pt>
    <dgm:pt modelId="{8CDD08C0-E987-45E2-B53A-C78D104244C2}" type="pres">
      <dgm:prSet presAssocID="{617B7859-FD2F-4874-8FDA-955EA628AAD8}" presName="center2" presStyleLbl="fgShp" presStyleIdx="1" presStyleCnt="2"/>
      <dgm:spPr>
        <a:solidFill>
          <a:schemeClr val="tx1"/>
        </a:solidFill>
      </dgm:spPr>
    </dgm:pt>
  </dgm:ptLst>
  <dgm:cxnLst>
    <dgm:cxn modelId="{DD646AA0-D695-448B-9FAA-6364DF6F625D}" srcId="{617B7859-FD2F-4874-8FDA-955EA628AAD8}" destId="{C870B26A-BA5E-4D56-B99D-5F0A7FEC5F4A}" srcOrd="2" destOrd="0" parTransId="{ABB968EA-ED14-4F0F-8E83-607DB6F259E2}" sibTransId="{0A52A6BD-8D5D-431D-82B0-EB54A827EF47}"/>
    <dgm:cxn modelId="{947B68B9-858B-456B-9733-324E0BE6CE66}" type="presOf" srcId="{8F849836-9F0C-4A82-B598-FA65EF223A2B}" destId="{5EE24251-6DFD-432B-822C-2BD6ADE0B6A4}" srcOrd="0" destOrd="0" presId="urn:microsoft.com/office/officeart/2005/8/layout/cycle4"/>
    <dgm:cxn modelId="{6E17E2FB-9776-47EC-B82E-EA07338CE955}" type="presOf" srcId="{F767EE38-48F5-4664-91A3-89FECAC84EC8}" destId="{F5D73CF6-6BA2-4F4A-A56F-5B2EE82AAC52}" srcOrd="0" destOrd="0" presId="urn:microsoft.com/office/officeart/2005/8/layout/cycle4"/>
    <dgm:cxn modelId="{4EDD187F-E0EA-4EC9-92D2-FBDC7A3104E4}" srcId="{617B7859-FD2F-4874-8FDA-955EA628AAD8}" destId="{F767EE38-48F5-4664-91A3-89FECAC84EC8}" srcOrd="0" destOrd="0" parTransId="{C4D212AF-9B26-4922-B984-EC8F98D42BCC}" sibTransId="{C40EB91B-9A6D-4FC5-9DC0-BB11ECA74D79}"/>
    <dgm:cxn modelId="{B4E13A9C-2DDD-4669-BE14-23EADB9E7880}" type="presOf" srcId="{617B7859-FD2F-4874-8FDA-955EA628AAD8}" destId="{FB3AC778-F434-48A3-9C21-B457EFD7BE87}" srcOrd="0" destOrd="0" presId="urn:microsoft.com/office/officeart/2005/8/layout/cycle4"/>
    <dgm:cxn modelId="{B6173DD2-A0BD-4C97-83EA-BAAA28C9C742}" type="presOf" srcId="{C870B26A-BA5E-4D56-B99D-5F0A7FEC5F4A}" destId="{3706C51C-EA28-4FDD-A676-5D6E0BECAED4}" srcOrd="0" destOrd="0" presId="urn:microsoft.com/office/officeart/2005/8/layout/cycle4"/>
    <dgm:cxn modelId="{BBB5B80B-A571-4B86-BF12-5CDAC67300F7}" srcId="{617B7859-FD2F-4874-8FDA-955EA628AAD8}" destId="{8F849836-9F0C-4A82-B598-FA65EF223A2B}" srcOrd="3" destOrd="0" parTransId="{03B53476-D3B8-43C1-A6FA-0661C64ADD56}" sibTransId="{4A6D5039-30A4-408F-A6A8-92F1F2EE6DA9}"/>
    <dgm:cxn modelId="{2103FDB7-7B40-4F4E-B05A-10F0BCC45B3A}" srcId="{617B7859-FD2F-4874-8FDA-955EA628AAD8}" destId="{808570D6-C71A-4F68-A165-E89D53B770B1}" srcOrd="1" destOrd="0" parTransId="{720835F0-AE93-4108-822B-78078BDB71BE}" sibTransId="{5DA6A6CA-5F61-4E75-9265-3D0397756F5C}"/>
    <dgm:cxn modelId="{5F743B1E-E603-4CBF-BDF1-19783094FFF8}" type="presOf" srcId="{808570D6-C71A-4F68-A165-E89D53B770B1}" destId="{AA1E663B-F92C-42F3-808D-ABD7298618D8}" srcOrd="0" destOrd="0" presId="urn:microsoft.com/office/officeart/2005/8/layout/cycle4"/>
    <dgm:cxn modelId="{891029B3-E32D-4AC3-90D7-F4F7F7169AC8}" type="presParOf" srcId="{FB3AC778-F434-48A3-9C21-B457EFD7BE87}" destId="{C6DE326A-6B95-46A7-B0BE-6544CED94CD6}" srcOrd="0" destOrd="0" presId="urn:microsoft.com/office/officeart/2005/8/layout/cycle4"/>
    <dgm:cxn modelId="{FEECB809-E217-4ED8-A208-836F854FB42D}" type="presParOf" srcId="{C6DE326A-6B95-46A7-B0BE-6544CED94CD6}" destId="{5086F9C9-A19B-459D-B7CC-B22B05BCA0B5}" srcOrd="0" destOrd="0" presId="urn:microsoft.com/office/officeart/2005/8/layout/cycle4"/>
    <dgm:cxn modelId="{0A86D3D0-F7A9-47EA-8B82-79213231F5E3}" type="presParOf" srcId="{FB3AC778-F434-48A3-9C21-B457EFD7BE87}" destId="{D3A9D09C-262C-4EF1-826C-149F68030699}" srcOrd="1" destOrd="0" presId="urn:microsoft.com/office/officeart/2005/8/layout/cycle4"/>
    <dgm:cxn modelId="{0ED82235-A943-48FF-9ACB-42E7240FBF7C}" type="presParOf" srcId="{D3A9D09C-262C-4EF1-826C-149F68030699}" destId="{F5D73CF6-6BA2-4F4A-A56F-5B2EE82AAC52}" srcOrd="0" destOrd="0" presId="urn:microsoft.com/office/officeart/2005/8/layout/cycle4"/>
    <dgm:cxn modelId="{9F053320-4E29-45F2-A0C6-D4E8FDA756F2}" type="presParOf" srcId="{D3A9D09C-262C-4EF1-826C-149F68030699}" destId="{AA1E663B-F92C-42F3-808D-ABD7298618D8}" srcOrd="1" destOrd="0" presId="urn:microsoft.com/office/officeart/2005/8/layout/cycle4"/>
    <dgm:cxn modelId="{87C7C69F-3DB7-4004-9D40-2921B7FD48B1}" type="presParOf" srcId="{D3A9D09C-262C-4EF1-826C-149F68030699}" destId="{3706C51C-EA28-4FDD-A676-5D6E0BECAED4}" srcOrd="2" destOrd="0" presId="urn:microsoft.com/office/officeart/2005/8/layout/cycle4"/>
    <dgm:cxn modelId="{28A21237-AE38-432B-A7AD-0DF9097FDBCD}" type="presParOf" srcId="{D3A9D09C-262C-4EF1-826C-149F68030699}" destId="{5EE24251-6DFD-432B-822C-2BD6ADE0B6A4}" srcOrd="3" destOrd="0" presId="urn:microsoft.com/office/officeart/2005/8/layout/cycle4"/>
    <dgm:cxn modelId="{E50F0561-5AA3-40CE-AC14-CCC0CE8CD96A}" type="presParOf" srcId="{D3A9D09C-262C-4EF1-826C-149F68030699}" destId="{1C47D827-F611-45DF-A277-8F3D6AE424F5}" srcOrd="4" destOrd="0" presId="urn:microsoft.com/office/officeart/2005/8/layout/cycle4"/>
    <dgm:cxn modelId="{A841EDEF-046D-4205-8C74-FF87DC972E4C}" type="presParOf" srcId="{FB3AC778-F434-48A3-9C21-B457EFD7BE87}" destId="{EA5F5958-83AF-473C-BC84-BFCCD74F9A28}" srcOrd="2" destOrd="0" presId="urn:microsoft.com/office/officeart/2005/8/layout/cycle4"/>
    <dgm:cxn modelId="{4EDDC824-7577-4A0C-933C-7C083AADD3F6}" type="presParOf" srcId="{FB3AC778-F434-48A3-9C21-B457EFD7BE87}" destId="{8CDD08C0-E987-45E2-B53A-C78D104244C2}" srcOrd="3" destOrd="0" presId="urn:microsoft.com/office/officeart/2005/8/layout/cycle4"/>
  </dgm:cxnLst>
  <dgm:bg/>
  <dgm:whole/>
</dgm:dataModel>
</file>

<file path=word/diagrams/data2.xml><?xml version="1.0" encoding="utf-8"?>
<dgm:dataModel xmlns:dgm="http://schemas.openxmlformats.org/drawingml/2006/diagram" xmlns:a="http://schemas.openxmlformats.org/drawingml/2006/main">
  <dgm:ptLst>
    <dgm:pt modelId="{CE84FD2A-4DE5-4B33-86DA-FF49926CD906}"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en-US"/>
        </a:p>
      </dgm:t>
    </dgm:pt>
    <dgm:pt modelId="{1C47E590-5FBC-4A00-BF80-E5592D991DA9}">
      <dgm:prSet phldrT="[Text]" custT="1"/>
      <dgm:spPr>
        <a:solidFill>
          <a:schemeClr val="accent6">
            <a:lumMod val="60000"/>
            <a:lumOff val="40000"/>
            <a:alpha val="90000"/>
          </a:schemeClr>
        </a:solidFill>
      </dgm:spPr>
      <dgm:t>
        <a:bodyPr/>
        <a:lstStyle/>
        <a:p>
          <a:r>
            <a:rPr lang="en-US" sz="1000"/>
            <a:t>Level of Facility in the health system</a:t>
          </a:r>
        </a:p>
      </dgm:t>
    </dgm:pt>
    <dgm:pt modelId="{87A80575-C443-4D1D-B870-25392BDF912E}" type="parTrans" cxnId="{4DDC8AB0-C347-4F57-9444-B62DC62A4BD6}">
      <dgm:prSet/>
      <dgm:spPr/>
      <dgm:t>
        <a:bodyPr/>
        <a:lstStyle/>
        <a:p>
          <a:endParaRPr lang="en-US"/>
        </a:p>
      </dgm:t>
    </dgm:pt>
    <dgm:pt modelId="{596AA18A-4181-4DCB-85CF-6F97140F6537}" type="sibTrans" cxnId="{4DDC8AB0-C347-4F57-9444-B62DC62A4BD6}">
      <dgm:prSet/>
      <dgm:spPr/>
      <dgm:t>
        <a:bodyPr/>
        <a:lstStyle/>
        <a:p>
          <a:endParaRPr lang="en-US"/>
        </a:p>
      </dgm:t>
    </dgm:pt>
    <dgm:pt modelId="{011F0BD3-5DED-438B-A44E-D15F893E6935}">
      <dgm:prSet phldrT="[Text]" custT="1"/>
      <dgm:spPr>
        <a:solidFill>
          <a:schemeClr val="accent5">
            <a:lumMod val="60000"/>
            <a:lumOff val="40000"/>
            <a:alpha val="90000"/>
          </a:schemeClr>
        </a:solidFill>
      </dgm:spPr>
      <dgm:t>
        <a:bodyPr/>
        <a:lstStyle/>
        <a:p>
          <a:r>
            <a:rPr lang="en-US" sz="1000"/>
            <a:t>Testing modalities available </a:t>
          </a:r>
        </a:p>
      </dgm:t>
    </dgm:pt>
    <dgm:pt modelId="{D7FAA341-F149-4273-B10C-865A70B9D9C7}" type="parTrans" cxnId="{D7B89FAA-CD87-4F89-9DB0-85186ECE58DE}">
      <dgm:prSet/>
      <dgm:spPr/>
      <dgm:t>
        <a:bodyPr/>
        <a:lstStyle/>
        <a:p>
          <a:endParaRPr lang="en-US"/>
        </a:p>
      </dgm:t>
    </dgm:pt>
    <dgm:pt modelId="{F504DC5B-E9D9-4459-9347-7940FD873972}" type="sibTrans" cxnId="{D7B89FAA-CD87-4F89-9DB0-85186ECE58DE}">
      <dgm:prSet/>
      <dgm:spPr/>
      <dgm:t>
        <a:bodyPr/>
        <a:lstStyle/>
        <a:p>
          <a:endParaRPr lang="en-US"/>
        </a:p>
      </dgm:t>
    </dgm:pt>
    <dgm:pt modelId="{18701CAA-DECD-48AB-9C47-83BFA872A435}">
      <dgm:prSet phldrT="[Text]"/>
      <dgm:spPr/>
      <dgm:t>
        <a:bodyPr/>
        <a:lstStyle/>
        <a:p>
          <a:r>
            <a:rPr lang="en-US"/>
            <a:t>6</a:t>
          </a:r>
        </a:p>
      </dgm:t>
    </dgm:pt>
    <dgm:pt modelId="{AEAD0BC5-FF5F-453A-89B9-945F027DE277}" type="parTrans" cxnId="{6F69CFC3-629E-4655-BC66-A246CE392096}">
      <dgm:prSet/>
      <dgm:spPr/>
      <dgm:t>
        <a:bodyPr/>
        <a:lstStyle/>
        <a:p>
          <a:endParaRPr lang="en-US"/>
        </a:p>
      </dgm:t>
    </dgm:pt>
    <dgm:pt modelId="{6EA0CEEB-B224-49CA-8EC5-04B86A3EB7C6}" type="sibTrans" cxnId="{6F69CFC3-629E-4655-BC66-A246CE392096}">
      <dgm:prSet/>
      <dgm:spPr/>
      <dgm:t>
        <a:bodyPr/>
        <a:lstStyle/>
        <a:p>
          <a:endParaRPr lang="en-US"/>
        </a:p>
      </dgm:t>
    </dgm:pt>
    <dgm:pt modelId="{BB066B31-D8E1-4969-9468-D36385D70B33}">
      <dgm:prSet phldrT="[Text]"/>
      <dgm:spPr/>
      <dgm:t>
        <a:bodyPr/>
        <a:lstStyle/>
        <a:p>
          <a:r>
            <a:rPr lang="en-US"/>
            <a:t>National Reference Laboratory </a:t>
          </a:r>
        </a:p>
      </dgm:t>
    </dgm:pt>
    <dgm:pt modelId="{DF38BF02-CD12-439D-9898-B1C93CF1FF63}" type="parTrans" cxnId="{A90E64DB-9E3E-4875-8C23-886ACC9FF629}">
      <dgm:prSet/>
      <dgm:spPr/>
      <dgm:t>
        <a:bodyPr/>
        <a:lstStyle/>
        <a:p>
          <a:endParaRPr lang="en-US"/>
        </a:p>
      </dgm:t>
    </dgm:pt>
    <dgm:pt modelId="{588CDF68-87E5-49D7-A430-020FF01625EC}" type="sibTrans" cxnId="{A90E64DB-9E3E-4875-8C23-886ACC9FF629}">
      <dgm:prSet/>
      <dgm:spPr/>
      <dgm:t>
        <a:bodyPr/>
        <a:lstStyle/>
        <a:p>
          <a:endParaRPr lang="en-US"/>
        </a:p>
      </dgm:t>
    </dgm:pt>
    <dgm:pt modelId="{B5CE7199-640C-4EB3-BFA1-FAC83212BA3E}">
      <dgm:prSet phldrT="[Text]" custT="1"/>
      <dgm:spPr/>
      <dgm:t>
        <a:bodyPr/>
        <a:lstStyle/>
        <a:p>
          <a:r>
            <a:rPr lang="en-US" sz="1000"/>
            <a:t>34</a:t>
          </a:r>
        </a:p>
      </dgm:t>
    </dgm:pt>
    <dgm:pt modelId="{CCBF1EC3-DC57-4D1C-A5E2-D2883F8A1776}" type="parTrans" cxnId="{03915B15-32F1-4814-A90C-407911817E24}">
      <dgm:prSet/>
      <dgm:spPr/>
      <dgm:t>
        <a:bodyPr/>
        <a:lstStyle/>
        <a:p>
          <a:endParaRPr lang="en-US"/>
        </a:p>
      </dgm:t>
    </dgm:pt>
    <dgm:pt modelId="{206E9E5D-2F5C-4434-9648-EA04738BC8B6}" type="sibTrans" cxnId="{03915B15-32F1-4814-A90C-407911817E24}">
      <dgm:prSet/>
      <dgm:spPr/>
      <dgm:t>
        <a:bodyPr/>
        <a:lstStyle/>
        <a:p>
          <a:endParaRPr lang="en-US"/>
        </a:p>
      </dgm:t>
    </dgm:pt>
    <dgm:pt modelId="{C2BE3F67-A61D-44DB-B082-7070D48861A6}" type="pres">
      <dgm:prSet presAssocID="{CE84FD2A-4DE5-4B33-86DA-FF49926CD906}" presName="compositeShape" presStyleCnt="0">
        <dgm:presLayoutVars>
          <dgm:dir/>
          <dgm:resizeHandles/>
        </dgm:presLayoutVars>
      </dgm:prSet>
      <dgm:spPr/>
      <dgm:t>
        <a:bodyPr/>
        <a:lstStyle/>
        <a:p>
          <a:endParaRPr lang="en-US"/>
        </a:p>
      </dgm:t>
    </dgm:pt>
    <dgm:pt modelId="{74E6BD19-B7FA-43AB-83AD-38E5E3EF8A8D}" type="pres">
      <dgm:prSet presAssocID="{CE84FD2A-4DE5-4B33-86DA-FF49926CD906}" presName="pyramid" presStyleLbl="node1" presStyleIdx="0" presStyleCnt="1" custLinFactNeighborX="-1142"/>
      <dgm:spPr/>
    </dgm:pt>
    <dgm:pt modelId="{E868422A-B0D8-4177-89F7-8028BDC653D7}" type="pres">
      <dgm:prSet presAssocID="{CE84FD2A-4DE5-4B33-86DA-FF49926CD906}" presName="theList" presStyleCnt="0"/>
      <dgm:spPr/>
    </dgm:pt>
    <dgm:pt modelId="{E5879E50-265F-4666-8AF9-31EAECBADA97}" type="pres">
      <dgm:prSet presAssocID="{1C47E590-5FBC-4A00-BF80-E5592D991DA9}" presName="aNode" presStyleLbl="fgAcc1" presStyleIdx="0" presStyleCnt="5" custScaleX="113862" custScaleY="1247714" custLinFactX="-20330" custLinFactY="-1938440" custLinFactNeighborX="-100000" custLinFactNeighborY="-2000000">
        <dgm:presLayoutVars>
          <dgm:bulletEnabled val="1"/>
        </dgm:presLayoutVars>
      </dgm:prSet>
      <dgm:spPr/>
      <dgm:t>
        <a:bodyPr/>
        <a:lstStyle/>
        <a:p>
          <a:endParaRPr lang="en-US"/>
        </a:p>
      </dgm:t>
    </dgm:pt>
    <dgm:pt modelId="{6ABE82A4-024B-4D19-BD07-195FF700F51C}" type="pres">
      <dgm:prSet presAssocID="{1C47E590-5FBC-4A00-BF80-E5592D991DA9}" presName="aSpace" presStyleCnt="0"/>
      <dgm:spPr/>
    </dgm:pt>
    <dgm:pt modelId="{6B431324-AF4F-4FF2-A4BB-16E5CAEDEF3D}" type="pres">
      <dgm:prSet presAssocID="{011F0BD3-5DED-438B-A44E-D15F893E6935}" presName="aNode" presStyleLbl="fgAcc1" presStyleIdx="1" presStyleCnt="5" custScaleX="120940" custScaleY="1045496" custLinFactY="-2000000" custLinFactNeighborX="43407" custLinFactNeighborY="-2044913">
        <dgm:presLayoutVars>
          <dgm:bulletEnabled val="1"/>
        </dgm:presLayoutVars>
      </dgm:prSet>
      <dgm:spPr/>
      <dgm:t>
        <a:bodyPr/>
        <a:lstStyle/>
        <a:p>
          <a:endParaRPr lang="en-US"/>
        </a:p>
      </dgm:t>
    </dgm:pt>
    <dgm:pt modelId="{2304FC1B-A023-4B37-9C56-20A3B21E3146}" type="pres">
      <dgm:prSet presAssocID="{011F0BD3-5DED-438B-A44E-D15F893E6935}" presName="aSpace" presStyleCnt="0"/>
      <dgm:spPr/>
    </dgm:pt>
    <dgm:pt modelId="{ACFACEA2-4C29-4D43-A457-2C71A9EBE735}" type="pres">
      <dgm:prSet presAssocID="{18701CAA-DECD-48AB-9C47-83BFA872A435}" presName="aNode" presStyleLbl="fgAcc1" presStyleIdx="2" presStyleCnt="5" custScaleX="14505" custScaleY="1198510" custLinFactY="-1477145" custLinFactNeighborX="-46300" custLinFactNeighborY="-1500000">
        <dgm:presLayoutVars>
          <dgm:bulletEnabled val="1"/>
        </dgm:presLayoutVars>
      </dgm:prSet>
      <dgm:spPr/>
      <dgm:t>
        <a:bodyPr/>
        <a:lstStyle/>
        <a:p>
          <a:endParaRPr lang="en-US"/>
        </a:p>
      </dgm:t>
    </dgm:pt>
    <dgm:pt modelId="{22D51D1D-FD11-45FF-8336-5EE86EDC30D2}" type="pres">
      <dgm:prSet presAssocID="{18701CAA-DECD-48AB-9C47-83BFA872A435}" presName="aSpace" presStyleCnt="0"/>
      <dgm:spPr/>
    </dgm:pt>
    <dgm:pt modelId="{4D56B9D6-7D8D-4413-8DCC-8DE739644128}" type="pres">
      <dgm:prSet presAssocID="{BB066B31-D8E1-4969-9468-D36385D70B33}" presName="aNode" presStyleLbl="fgAcc1" presStyleIdx="3" presStyleCnt="5" custScaleY="1286224" custLinFactX="-7545" custLinFactY="-2515044" custLinFactNeighborX="-100000" custLinFactNeighborY="-2600000">
        <dgm:presLayoutVars>
          <dgm:bulletEnabled val="1"/>
        </dgm:presLayoutVars>
      </dgm:prSet>
      <dgm:spPr/>
      <dgm:t>
        <a:bodyPr/>
        <a:lstStyle/>
        <a:p>
          <a:endParaRPr lang="en-US"/>
        </a:p>
      </dgm:t>
    </dgm:pt>
    <dgm:pt modelId="{C14DFEA2-4527-42B5-AD8F-21CBAB29ADBA}" type="pres">
      <dgm:prSet presAssocID="{BB066B31-D8E1-4969-9468-D36385D70B33}" presName="aSpace" presStyleCnt="0"/>
      <dgm:spPr/>
    </dgm:pt>
    <dgm:pt modelId="{01019141-B6FF-4897-9A64-0240870105F0}" type="pres">
      <dgm:prSet presAssocID="{B5CE7199-640C-4EB3-BFA1-FAC83212BA3E}" presName="aNode" presStyleLbl="fgAcc1" presStyleIdx="4" presStyleCnt="5" custScaleX="19779" custScaleY="931292" custLinFactY="-2470961" custLinFactNeighborX="-42491" custLinFactNeighborY="-2500000">
        <dgm:presLayoutVars>
          <dgm:bulletEnabled val="1"/>
        </dgm:presLayoutVars>
      </dgm:prSet>
      <dgm:spPr/>
      <dgm:t>
        <a:bodyPr/>
        <a:lstStyle/>
        <a:p>
          <a:endParaRPr lang="en-US"/>
        </a:p>
      </dgm:t>
    </dgm:pt>
    <dgm:pt modelId="{DEFF1048-EE49-4CCC-A9E5-E82B9B5196BC}" type="pres">
      <dgm:prSet presAssocID="{B5CE7199-640C-4EB3-BFA1-FAC83212BA3E}" presName="aSpace" presStyleCnt="0"/>
      <dgm:spPr/>
    </dgm:pt>
  </dgm:ptLst>
  <dgm:cxnLst>
    <dgm:cxn modelId="{03915B15-32F1-4814-A90C-407911817E24}" srcId="{CE84FD2A-4DE5-4B33-86DA-FF49926CD906}" destId="{B5CE7199-640C-4EB3-BFA1-FAC83212BA3E}" srcOrd="4" destOrd="0" parTransId="{CCBF1EC3-DC57-4D1C-A5E2-D2883F8A1776}" sibTransId="{206E9E5D-2F5C-4434-9648-EA04738BC8B6}"/>
    <dgm:cxn modelId="{4DDC8AB0-C347-4F57-9444-B62DC62A4BD6}" srcId="{CE84FD2A-4DE5-4B33-86DA-FF49926CD906}" destId="{1C47E590-5FBC-4A00-BF80-E5592D991DA9}" srcOrd="0" destOrd="0" parTransId="{87A80575-C443-4D1D-B870-25392BDF912E}" sibTransId="{596AA18A-4181-4DCB-85CF-6F97140F6537}"/>
    <dgm:cxn modelId="{A90E64DB-9E3E-4875-8C23-886ACC9FF629}" srcId="{CE84FD2A-4DE5-4B33-86DA-FF49926CD906}" destId="{BB066B31-D8E1-4969-9468-D36385D70B33}" srcOrd="3" destOrd="0" parTransId="{DF38BF02-CD12-439D-9898-B1C93CF1FF63}" sibTransId="{588CDF68-87E5-49D7-A430-020FF01625EC}"/>
    <dgm:cxn modelId="{DD89E876-7D23-4384-9D43-DF428DFDCBC0}" type="presOf" srcId="{BB066B31-D8E1-4969-9468-D36385D70B33}" destId="{4D56B9D6-7D8D-4413-8DCC-8DE739644128}" srcOrd="0" destOrd="0" presId="urn:microsoft.com/office/officeart/2005/8/layout/pyramid2"/>
    <dgm:cxn modelId="{D7B89FAA-CD87-4F89-9DB0-85186ECE58DE}" srcId="{CE84FD2A-4DE5-4B33-86DA-FF49926CD906}" destId="{011F0BD3-5DED-438B-A44E-D15F893E6935}" srcOrd="1" destOrd="0" parTransId="{D7FAA341-F149-4273-B10C-865A70B9D9C7}" sibTransId="{F504DC5B-E9D9-4459-9347-7940FD873972}"/>
    <dgm:cxn modelId="{7D88DABB-7AE6-4510-BC4C-6C35ECEA9617}" type="presOf" srcId="{CE84FD2A-4DE5-4B33-86DA-FF49926CD906}" destId="{C2BE3F67-A61D-44DB-B082-7070D48861A6}" srcOrd="0" destOrd="0" presId="urn:microsoft.com/office/officeart/2005/8/layout/pyramid2"/>
    <dgm:cxn modelId="{81206D66-D499-45BC-A565-96FC5C029EE9}" type="presOf" srcId="{011F0BD3-5DED-438B-A44E-D15F893E6935}" destId="{6B431324-AF4F-4FF2-A4BB-16E5CAEDEF3D}" srcOrd="0" destOrd="0" presId="urn:microsoft.com/office/officeart/2005/8/layout/pyramid2"/>
    <dgm:cxn modelId="{1547EE7A-A48B-4376-9F32-3E313BE8125A}" type="presOf" srcId="{18701CAA-DECD-48AB-9C47-83BFA872A435}" destId="{ACFACEA2-4C29-4D43-A457-2C71A9EBE735}" srcOrd="0" destOrd="0" presId="urn:microsoft.com/office/officeart/2005/8/layout/pyramid2"/>
    <dgm:cxn modelId="{6F69CFC3-629E-4655-BC66-A246CE392096}" srcId="{CE84FD2A-4DE5-4B33-86DA-FF49926CD906}" destId="{18701CAA-DECD-48AB-9C47-83BFA872A435}" srcOrd="2" destOrd="0" parTransId="{AEAD0BC5-FF5F-453A-89B9-945F027DE277}" sibTransId="{6EA0CEEB-B224-49CA-8EC5-04B86A3EB7C6}"/>
    <dgm:cxn modelId="{4A6C28C4-FB8B-4355-B724-3A23B51B79D9}" type="presOf" srcId="{1C47E590-5FBC-4A00-BF80-E5592D991DA9}" destId="{E5879E50-265F-4666-8AF9-31EAECBADA97}" srcOrd="0" destOrd="0" presId="urn:microsoft.com/office/officeart/2005/8/layout/pyramid2"/>
    <dgm:cxn modelId="{602C10A0-18B7-4741-AE78-3F523255F6C6}" type="presOf" srcId="{B5CE7199-640C-4EB3-BFA1-FAC83212BA3E}" destId="{01019141-B6FF-4897-9A64-0240870105F0}" srcOrd="0" destOrd="0" presId="urn:microsoft.com/office/officeart/2005/8/layout/pyramid2"/>
    <dgm:cxn modelId="{F1117610-4F3F-4052-82D0-E79E41C4E225}" type="presParOf" srcId="{C2BE3F67-A61D-44DB-B082-7070D48861A6}" destId="{74E6BD19-B7FA-43AB-83AD-38E5E3EF8A8D}" srcOrd="0" destOrd="0" presId="urn:microsoft.com/office/officeart/2005/8/layout/pyramid2"/>
    <dgm:cxn modelId="{7C3D7DCB-F606-4141-B501-6678A68FA6AD}" type="presParOf" srcId="{C2BE3F67-A61D-44DB-B082-7070D48861A6}" destId="{E868422A-B0D8-4177-89F7-8028BDC653D7}" srcOrd="1" destOrd="0" presId="urn:microsoft.com/office/officeart/2005/8/layout/pyramid2"/>
    <dgm:cxn modelId="{23FCC22A-DBFC-43DE-B1C7-E9E215A64F96}" type="presParOf" srcId="{E868422A-B0D8-4177-89F7-8028BDC653D7}" destId="{E5879E50-265F-4666-8AF9-31EAECBADA97}" srcOrd="0" destOrd="0" presId="urn:microsoft.com/office/officeart/2005/8/layout/pyramid2"/>
    <dgm:cxn modelId="{64E4E061-B996-435D-83CD-5CCD572F02DB}" type="presParOf" srcId="{E868422A-B0D8-4177-89F7-8028BDC653D7}" destId="{6ABE82A4-024B-4D19-BD07-195FF700F51C}" srcOrd="1" destOrd="0" presId="urn:microsoft.com/office/officeart/2005/8/layout/pyramid2"/>
    <dgm:cxn modelId="{1F403909-41F2-430D-B6AB-639D9178396F}" type="presParOf" srcId="{E868422A-B0D8-4177-89F7-8028BDC653D7}" destId="{6B431324-AF4F-4FF2-A4BB-16E5CAEDEF3D}" srcOrd="2" destOrd="0" presId="urn:microsoft.com/office/officeart/2005/8/layout/pyramid2"/>
    <dgm:cxn modelId="{3E34FC41-F20D-4B4B-876E-9DB01DB41CD4}" type="presParOf" srcId="{E868422A-B0D8-4177-89F7-8028BDC653D7}" destId="{2304FC1B-A023-4B37-9C56-20A3B21E3146}" srcOrd="3" destOrd="0" presId="urn:microsoft.com/office/officeart/2005/8/layout/pyramid2"/>
    <dgm:cxn modelId="{4D7D4CC6-F757-483A-961F-EE627CD67D91}" type="presParOf" srcId="{E868422A-B0D8-4177-89F7-8028BDC653D7}" destId="{ACFACEA2-4C29-4D43-A457-2C71A9EBE735}" srcOrd="4" destOrd="0" presId="urn:microsoft.com/office/officeart/2005/8/layout/pyramid2"/>
    <dgm:cxn modelId="{449AE85E-FD72-4658-B5B5-55254CDE6A65}" type="presParOf" srcId="{E868422A-B0D8-4177-89F7-8028BDC653D7}" destId="{22D51D1D-FD11-45FF-8336-5EE86EDC30D2}" srcOrd="5" destOrd="0" presId="urn:microsoft.com/office/officeart/2005/8/layout/pyramid2"/>
    <dgm:cxn modelId="{B99ECDAE-A05F-45D4-9C5B-F3FE44DD077F}" type="presParOf" srcId="{E868422A-B0D8-4177-89F7-8028BDC653D7}" destId="{4D56B9D6-7D8D-4413-8DCC-8DE739644128}" srcOrd="6" destOrd="0" presId="urn:microsoft.com/office/officeart/2005/8/layout/pyramid2"/>
    <dgm:cxn modelId="{EE25AF85-3AAB-4013-9DC4-86DC61801BF3}" type="presParOf" srcId="{E868422A-B0D8-4177-89F7-8028BDC653D7}" destId="{C14DFEA2-4527-42B5-AD8F-21CBAB29ADBA}" srcOrd="7" destOrd="0" presId="urn:microsoft.com/office/officeart/2005/8/layout/pyramid2"/>
    <dgm:cxn modelId="{AD3D86D6-8EDF-483C-A004-150F04A48FA7}" type="presParOf" srcId="{E868422A-B0D8-4177-89F7-8028BDC653D7}" destId="{01019141-B6FF-4897-9A64-0240870105F0}" srcOrd="8" destOrd="0" presId="urn:microsoft.com/office/officeart/2005/8/layout/pyramid2"/>
    <dgm:cxn modelId="{2F5EE9D8-F3A2-4012-A3D8-B2C8D8660F6F}" type="presParOf" srcId="{E868422A-B0D8-4177-89F7-8028BDC653D7}" destId="{DEFF1048-EE49-4CCC-A9E5-E82B9B5196BC}" srcOrd="9" destOrd="0" presId="urn:microsoft.com/office/officeart/2005/8/layout/pyramid2"/>
  </dgm:cxnLst>
  <dgm:bg/>
  <dgm:whole/>
</dgm:dataModel>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A83E4-1B62-4999-836B-D4E13107F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17397</TotalTime>
  <Pages>1</Pages>
  <Words>5841</Words>
  <Characters>33294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ARCHANA</dc:creator>
  <cp:keywords/>
  <dc:description/>
  <cp:lastModifiedBy>Admin</cp:lastModifiedBy>
  <cp:revision>4755</cp:revision>
  <cp:lastPrinted>2022-06-23T09:17:00Z</cp:lastPrinted>
  <dcterms:created xsi:type="dcterms:W3CDTF">2012-03-29T07:30:00Z</dcterms:created>
  <dcterms:modified xsi:type="dcterms:W3CDTF">2022-06-24T07:10:00Z</dcterms:modified>
</cp:coreProperties>
</file>